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EB" w:rsidRPr="00525AEB" w:rsidRDefault="00525AEB" w:rsidP="00525AE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EB">
        <w:rPr>
          <w:rFonts w:ascii="Times New Roman" w:hAnsi="Times New Roman" w:cs="Times New Roman"/>
          <w:b/>
          <w:sz w:val="28"/>
          <w:szCs w:val="28"/>
        </w:rPr>
        <w:t>Коллекционирование. Организация и способы работы с детскими коллекциями.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Модернизация дошкольного образования обусловила поиск новых форм организации обучения в детском саду, так как обучение дошкольников имеет свои особенности. Вы</w:t>
      </w:r>
      <w:bookmarkStart w:id="0" w:name="_GoBack"/>
      <w:bookmarkEnd w:id="0"/>
      <w:r w:rsidRPr="00525AEB">
        <w:rPr>
          <w:rFonts w:ascii="Times New Roman" w:hAnsi="Times New Roman" w:cs="Times New Roman"/>
          <w:sz w:val="28"/>
          <w:szCs w:val="28"/>
        </w:rPr>
        <w:t>бранная воспитателем форма обучения должна способствовать формированию интеллектуальных операций, создавать условия для творческого решения задач и проявления инициативы, учить самостоятельности и ответственности, упражнять детей в умении произвольно управлять своим поведением.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В любом возрасте дети любознательны, задают взрослым множество вопросов: зачем? как? почему? Особенно о тех вещах, которые им интересны и  кажутся им необычными. С возрастом и накоплением объема информации об окружающем потребность ребёнка в новых впечатлениях постоянно возрастает. Однако возможности ребёнка пока еще невелики, и он может удовлетворить эту потребность только при помощи взрослого. Педагог должен создать тот увлекательный мир познания, который способствует  развитию наблюдательности, вызывает любопытство и активность, помогает проявлению самостоятельного выполнения действий ребёнком.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Для формирования познавательной активности  дошкольников интерес представляет такая технология, как коллекционирование. Что же такое коллекционирование? Толковый словарь определяет коллекционирование, как «систематизированное собирание однородных предметов, представляющих научный, художественный, литературный и т.п. интерес». </w:t>
      </w:r>
      <w:proofErr w:type="gramStart"/>
      <w:r w:rsidRPr="00525AEB">
        <w:rPr>
          <w:rFonts w:ascii="Times New Roman" w:hAnsi="Times New Roman" w:cs="Times New Roman"/>
          <w:sz w:val="28"/>
          <w:szCs w:val="28"/>
        </w:rPr>
        <w:t>Удивление, умение видеть необычное в обычном, наблюдательность, встреча с «чудом» – всё это происходит в процессе коллекционирования.</w:t>
      </w:r>
      <w:proofErr w:type="gramEnd"/>
      <w:r w:rsidRPr="00525AEB">
        <w:rPr>
          <w:rFonts w:ascii="Times New Roman" w:hAnsi="Times New Roman" w:cs="Times New Roman"/>
          <w:sz w:val="28"/>
          <w:szCs w:val="28"/>
        </w:rPr>
        <w:t xml:space="preserve"> Академик И. П. Павлов положительно отзывался о коллекционировании, говоря, что оно приучает человека к аккуратности, усидчивости, кропотливой работе с материалом – словом, воспитывает качества, нужные для исследовательской работы в любой области науки и производства. Детское коллекционирование – это целенаправленное собирательство разнообразных предметов, объединённых по определённым признакам и представляющих познавательную или художественную ценность.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 xml:space="preserve">Дети дошкольного возраста тяготеют к любительскому коллекционированию. В детский  сад  ребята редко приходят с пустыми руками. Что только не хранится у них в «закромах». Они </w:t>
      </w:r>
      <w:r w:rsidRPr="00525AEB">
        <w:rPr>
          <w:rFonts w:ascii="Times New Roman" w:hAnsi="Times New Roman" w:cs="Times New Roman"/>
          <w:sz w:val="28"/>
          <w:szCs w:val="28"/>
        </w:rPr>
        <w:lastRenderedPageBreak/>
        <w:t>собирают то фигурки из киндер-сюрпризов, то вкладыши от жевательных резинок, а то и вовсе что-то невообразимое. Но, бесспорно, собирать им нравится. Но, к сожалению, детское увлечение коллекционированием редко сохраняется на всю жизнь и, как правило, проходит на уровне средней школы. Родители и педагоги осознают, что коллекционирование связано с постоянным сбором материала, его обработкой, хранением, систематизацией и использованием, но забывают, что интерес ребёнка к этой деятельности необходимо поддерживать. Для этого и у детей, и у взрослых должно быть осознанное отношение к коллекции. А это требует определённых знаний, умений и навыков.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Любое коллекционирование связано с умением работать со словарём, справочным материалом. Коллекционеру необходимы знания в области той коллекции, которую он хочет составить. Он должен владеть навыками поиска и классификации экспонатов коллекции. В силу этого дошкольники не могут заниматься самостоятельным коллекционированием, они коллекционируют вместе с взрослыми. Очень важно, чтобы коллекционирование не превратилось в хаотическое накопительство.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Особенность коллекционирования заключается в соответствии основным требованиям  ФГОС;  в возможности реализовать индивидуально-личностный подход в обучении детей; в направленности на новые образовательные результаты: инициативность, любознательность и самостоятельность детей; способность к принятию и реализации собственных решений;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Цель данной технологии —  развитие познавательной активности (интерес и деятельность) детей дошкольного возраста посредством  создания коллекций.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Задачи: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формировать умение наблюдать, сравнивать, анализировать и делать выводы;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формировать умение классифицировать, группировать, обобщать;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способствовать проявлению избирательных интересов;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развивать познавательный интерес и потребности, любознательность;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расширять кругозор воспитанников;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прививать навыки культуры и оформления  коллекции и сбора материала;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формировать бережное отношение к хранению коллекций;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активизировать участие родителей в образовательном процессе.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Достоинством работы по коллекционированию можно считать его интегрированность, т. е. связь с занятиями формирования элементарных математических представлений, изобразительной деятельностью, познанием окружающего мира, экологическим воспитанием.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Коллекции доступные для дошкольников могут быть самыми разнообразными. Выделяют следующие группы коллекций: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Коллективные (групповые) – это коллекции, собранные в группе с помощью воспитателей, детей и родителей. Инициатором групповых коллекций выступает педагог. Тематика коллективных коллекций отражает программное содержание познавательного развития, подчинена реализации комплексно-тематического планирования работы с детьми и интеграции различных образовательных областей. Коллективное коллекционирование осуществляется в рамках подготовки к праздникам.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Домашние – это коллекции собранные дома или с помощью родителей. Хранятся они дома и  дети приносят  их в детский сад для временной выставки. Достоинство домашних коллекций  – демонстрация семейных традиций, объединение поколений.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Индивидуальные – это детские «сокровищницы», в них собраны самые  разнообразные вещи, причем каждая из этих вещей имеет огромную ценность и значимость для ребенка. Педагоги, а особенно родители должны очень корректно обращаться с ней (нельзя использовать, а тем более брать что-то из коллекции без согласия ребенка).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 xml:space="preserve">Организуя образовательную деятельность в рамках данного смыслового контекста, мы используем материал, легко поддающийся группировке, сортировке по видам в рамках общего родового понятия. </w:t>
      </w:r>
      <w:proofErr w:type="gramStart"/>
      <w:r w:rsidRPr="00525AEB">
        <w:rPr>
          <w:rFonts w:ascii="Times New Roman" w:hAnsi="Times New Roman" w:cs="Times New Roman"/>
          <w:sz w:val="28"/>
          <w:szCs w:val="28"/>
        </w:rPr>
        <w:t>Это может быть как реальный (например, образцы минералов (камешков), значков, открыток и т.д.), так и образный материал (множество иллюстративных карточек-вырезок, например, видов транспорта, животных и пр.).</w:t>
      </w:r>
      <w:proofErr w:type="gramEnd"/>
      <w:r w:rsidRPr="00525AEB">
        <w:rPr>
          <w:rFonts w:ascii="Times New Roman" w:hAnsi="Times New Roman" w:cs="Times New Roman"/>
          <w:sz w:val="28"/>
          <w:szCs w:val="28"/>
        </w:rPr>
        <w:t xml:space="preserve"> С детьми мы обсуждаем материал, ищем черты сходства и различия между объектами, находим в результате обсуждения-рассуждения возможные основания для группировки. Затем материал размещаем в заранее приготовленной классификационной таблице. Это может быть лист ватмана с обозначенным вверху родовым именем сравниваемых объектов и пустыми графами. В работе принимают участие все дети, подбирая нужные объекты и располагая их на классификационной таблице.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Если исследуются реальные объекты, они размещаются в подходящие ёмкости.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На классификационную таблицу прикрепляются замещающие  картинки. Классификационная таблица должна быть достаточно большой по размеру и открыта для дополнения, чтобы дети могли в дальнейшем заполнить пустоты, принеся подходящие картинки из дома,  что поддерживает интерес детей к теме. От правильного выбора иллюстративного материала зависит успешность занятия.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 xml:space="preserve">В работе с коллекциями существуют определённые требования: собирать коллекции целесообразнее совместно </w:t>
      </w:r>
      <w:proofErr w:type="gramStart"/>
      <w:r w:rsidRPr="00525AE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25AEB">
        <w:rPr>
          <w:rFonts w:ascii="Times New Roman" w:hAnsi="Times New Roman" w:cs="Times New Roman"/>
          <w:sz w:val="28"/>
          <w:szCs w:val="28"/>
        </w:rPr>
        <w:t xml:space="preserve"> взрослыми, которые могут повлиять на содержание, эстетичность и развивающую направленность экспонатов; образцы коллекции при необходимости  помыть, почистить, перебрать; разместить образцы желательно в одинаковых коробочках, ящичках, стаканчиках и т.д.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Что коллекционировать?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 xml:space="preserve">Выбирать тему коллекции лучше исходя из интересов ребёнка. Объекты коллекций должны соответствовать возрастным особенностям восприятия детей, быть доступны для понимания. Чем богаче коллекция, тем выше её развивающий компонент. </w:t>
      </w:r>
      <w:proofErr w:type="gramStart"/>
      <w:r w:rsidRPr="00525AEB">
        <w:rPr>
          <w:rFonts w:ascii="Times New Roman" w:hAnsi="Times New Roman" w:cs="Times New Roman"/>
          <w:sz w:val="28"/>
          <w:szCs w:val="28"/>
        </w:rPr>
        <w:t>Необходимо также учитывать гендерные особенности детей (коллекции для девочек и коллекции для мальчиков); учитывать возрастные особенности детей – в младшем возрасте детей привлекают игрушки животных, в старшем – фигурки динозавров, модели автомобилей, открытки, значки и т.д.</w:t>
      </w:r>
      <w:proofErr w:type="gramEnd"/>
      <w:r w:rsidRPr="00525AEB">
        <w:rPr>
          <w:rFonts w:ascii="Times New Roman" w:hAnsi="Times New Roman" w:cs="Times New Roman"/>
          <w:sz w:val="28"/>
          <w:szCs w:val="28"/>
        </w:rPr>
        <w:t xml:space="preserve"> Все объекты коллекции должны быть безопасны с гигиенической стороны и не </w:t>
      </w:r>
      <w:proofErr w:type="spellStart"/>
      <w:r w:rsidRPr="00525AEB">
        <w:rPr>
          <w:rFonts w:ascii="Times New Roman" w:hAnsi="Times New Roman" w:cs="Times New Roman"/>
          <w:sz w:val="28"/>
          <w:szCs w:val="28"/>
        </w:rPr>
        <w:t>травмоопасны</w:t>
      </w:r>
      <w:proofErr w:type="spellEnd"/>
      <w:r w:rsidRPr="00525AEB">
        <w:rPr>
          <w:rFonts w:ascii="Times New Roman" w:hAnsi="Times New Roman" w:cs="Times New Roman"/>
          <w:sz w:val="28"/>
          <w:szCs w:val="28"/>
        </w:rPr>
        <w:t xml:space="preserve"> в работе с ними.  Учитывается также и  природоохранный аспект (данное требование относится к природным объектам коллекций, которые относятся к редким или занесенным в Красную книгу видам растений, либо к объектам,  при сборе которых наносится вред природе (</w:t>
      </w:r>
      <w:proofErr w:type="gramStart"/>
      <w:r w:rsidRPr="00525AEB">
        <w:rPr>
          <w:rFonts w:ascii="Times New Roman" w:hAnsi="Times New Roman" w:cs="Times New Roman"/>
          <w:sz w:val="28"/>
          <w:szCs w:val="28"/>
        </w:rPr>
        <w:t>ломание</w:t>
      </w:r>
      <w:proofErr w:type="gramEnd"/>
      <w:r w:rsidRPr="00525AEB">
        <w:rPr>
          <w:rFonts w:ascii="Times New Roman" w:hAnsi="Times New Roman" w:cs="Times New Roman"/>
          <w:sz w:val="28"/>
          <w:szCs w:val="28"/>
        </w:rPr>
        <w:t xml:space="preserve"> веток деревьев, вырывание растений с корнями и т.д.)).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Хранение коллекции.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В нашей группе  отведено место для выставки объектов и хранения коллекций. Эти коллекции служат не просто образцами, а объектами, с которыми ребёнок имеет возможность играть, постоянно подбирать группы по цвету, размеру, форме, конструировать, экспериментировать, сравнивать. Поэтому  коллекции размещены в группе так, чтобы они были доступны детям; имеют эстетичный, привлекательный вид; все объекты систематизированы по категориям.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Использование коллекции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Коллекция в целом и отдельные объекты коллекции используются в различных видах детской деятельности: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в познавательно-исследовательской деятельности: развитие познавательных процессов, математических представлений, ознакомление с объектами окружающего мира)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Например: По познавательному развитию можно провести следующие занятия: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«Чудо-пуговка». Задачи: закреплять знания детей о пуговицах, их применении. Развивать мышление, речь, тактильные ощущения. Закреплять названия цветов и оттенков. Учились из пуговиц выкладывать простые изображения.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«История пуговицы». Задачи: познакомить детей с историей изобретения пуговиц. Рассказать об их видах. Развивать внимание, мелкую моторику рук. Научить определять и сортировать пуговицы по виду и размеру.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«Пуговица-путешественница». Задачи: вызвать у детей познавательный интерес при ознакомлении с окружающим. Закреплять знания о животном мире разных компонентов. Развивать мышление, речь, фантазию и воображение.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Можно предложить такие дидактические игры: «Найди пару», «Чудесный мешочек», «Сосчитай-ка», Сюжетная игра «Ателье», цель которой заключается в том, что детям необходимо выбрать ткань для платья или костюма и подходящие по цвету и размеру пуговицы, так же выложить из пуговиц мозаику. Рассмотреть пуговицы под лупой. Познакомить с качеством и свойствами материалов, из которых сделаны пуговицы (прозрачность, вес, прочность)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Предложить придумать разные истории о путешествиях, приключениях пуговиц и всё записать в альбом под названием «Удивительные истории».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в игровой деятельности: игры-викторины, дидактические игры, с/</w:t>
      </w:r>
      <w:proofErr w:type="gramStart"/>
      <w:r w:rsidRPr="00525A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5AEB">
        <w:rPr>
          <w:rFonts w:ascii="Times New Roman" w:hAnsi="Times New Roman" w:cs="Times New Roman"/>
          <w:sz w:val="28"/>
          <w:szCs w:val="28"/>
        </w:rPr>
        <w:t xml:space="preserve"> игры, театрализованные игры;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в трудовой деятельности: оформление и размещение объектов, ручной труд;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в восприятии художественной литературы: чтение художественных произведений по теме коллекции, чтение энциклопедий;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в коммуникативной деятельности: тематические беседы, загадки, составление рассказов, сказок, активизация словаря и т.п.;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в изобразительной деятельности: изготовление различных продуктов детского творчества: рисунки, аппликации, макеты;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в конструировании.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> Образовательная деятельность с детьми в рамках коллекционирования  осуществляется: в режимные моменты (утренние часы приёма, во время минут ожидания, в вечернее время); в ходе непосредственно образовательной деятельности (образовательные ситуации, проекты);  в ходе самостоятельной деятельности детей (при условии создания соответствующей развивающей среды).</w:t>
      </w:r>
    </w:p>
    <w:p w:rsidR="00525AEB" w:rsidRPr="00525AEB" w:rsidRDefault="00525AEB" w:rsidP="00525A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EB">
        <w:rPr>
          <w:rFonts w:ascii="Times New Roman" w:hAnsi="Times New Roman" w:cs="Times New Roman"/>
          <w:sz w:val="28"/>
          <w:szCs w:val="28"/>
        </w:rPr>
        <w:t xml:space="preserve">Заключение. Использование технологии коллекционирования в образовательном процессе расширяет возможности педагога в организации интересной и поучительной деятельности с детьми. Содержательная основа коллекционирования совпадает с познавательными интересами ребенка. И главное в коллекционировании – систематизация и расширение представлений о коллекционируемых предметах, их авторах, назначении, способах создания, истории «жизни» экспонатов коллекции. Дети с большим удовольствием проявляют желание что-то делать с материалом коллекции. И  наша задача – помочь маленьким первооткрывателям увидеть чудесное в </w:t>
      </w:r>
      <w:proofErr w:type="gramStart"/>
      <w:r w:rsidRPr="00525AEB">
        <w:rPr>
          <w:rFonts w:ascii="Times New Roman" w:hAnsi="Times New Roman" w:cs="Times New Roman"/>
          <w:sz w:val="28"/>
          <w:szCs w:val="28"/>
        </w:rPr>
        <w:t>необычном</w:t>
      </w:r>
      <w:proofErr w:type="gramEnd"/>
      <w:r w:rsidRPr="00525AEB">
        <w:rPr>
          <w:rFonts w:ascii="Times New Roman" w:hAnsi="Times New Roman" w:cs="Times New Roman"/>
          <w:sz w:val="28"/>
          <w:szCs w:val="28"/>
        </w:rPr>
        <w:t>, сохранить, унести с собой ускользающую красоту, будь то  птичье перышко или улетающий осенний листок.</w:t>
      </w:r>
    </w:p>
    <w:p w:rsidR="001E0C95" w:rsidRDefault="001E0C95"/>
    <w:sectPr w:rsidR="001E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2AA"/>
    <w:multiLevelType w:val="multilevel"/>
    <w:tmpl w:val="4430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A3D6E"/>
    <w:multiLevelType w:val="multilevel"/>
    <w:tmpl w:val="B004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73E1E"/>
    <w:multiLevelType w:val="multilevel"/>
    <w:tmpl w:val="668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25"/>
    <w:rsid w:val="001E0C95"/>
    <w:rsid w:val="00525AEB"/>
    <w:rsid w:val="007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10077</Characters>
  <Application>Microsoft Office Word</Application>
  <DocSecurity>0</DocSecurity>
  <Lines>83</Lines>
  <Paragraphs>23</Paragraphs>
  <ScaleCrop>false</ScaleCrop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МДОАУ №120</dc:creator>
  <cp:keywords/>
  <dc:description/>
  <cp:lastModifiedBy>МДОАУ №120</cp:lastModifiedBy>
  <cp:revision>3</cp:revision>
  <dcterms:created xsi:type="dcterms:W3CDTF">2025-10-02T06:47:00Z</dcterms:created>
  <dcterms:modified xsi:type="dcterms:W3CDTF">2025-10-02T06:47:00Z</dcterms:modified>
</cp:coreProperties>
</file>