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8D7" w:rsidRPr="00BC5F78" w:rsidRDefault="00BC5F78" w:rsidP="00BC5F78">
      <w:pPr>
        <w:shd w:val="clear" w:color="auto" w:fill="FFFFFF"/>
        <w:spacing w:after="0" w:line="240" w:lineRule="auto"/>
        <w:ind w:firstLine="360"/>
        <w:jc w:val="center"/>
        <w:rPr>
          <w:rFonts w:ascii="Times New Roman" w:eastAsia="Times New Roman" w:hAnsi="Times New Roman" w:cs="Times New Roman"/>
          <w:b/>
          <w:color w:val="002060"/>
          <w:sz w:val="28"/>
          <w:szCs w:val="28"/>
          <w:lang w:eastAsia="ru-RU"/>
        </w:rPr>
      </w:pPr>
      <w:r w:rsidRPr="00BC5F78">
        <w:rPr>
          <w:rFonts w:ascii="Times New Roman" w:eastAsia="Times New Roman" w:hAnsi="Times New Roman" w:cs="Times New Roman"/>
          <w:b/>
          <w:color w:val="002060"/>
          <w:sz w:val="28"/>
          <w:szCs w:val="28"/>
          <w:lang w:eastAsia="ru-RU"/>
        </w:rPr>
        <w:t>КОНСУЛЬТАЦИЯ ДЛЯ ВОСПИТАТЕЛЕЙ</w:t>
      </w:r>
    </w:p>
    <w:p w:rsidR="00C708D7" w:rsidRDefault="00C708D7" w:rsidP="00BC5F78">
      <w:pPr>
        <w:shd w:val="clear" w:color="auto" w:fill="FFFFFF"/>
        <w:spacing w:after="0" w:line="240" w:lineRule="auto"/>
        <w:ind w:left="-993" w:firstLine="567"/>
        <w:jc w:val="both"/>
        <w:rPr>
          <w:rFonts w:ascii="Times New Roman" w:eastAsia="Times New Roman" w:hAnsi="Times New Roman" w:cs="Times New Roman"/>
          <w:color w:val="111111"/>
          <w:sz w:val="28"/>
          <w:szCs w:val="28"/>
          <w:lang w:eastAsia="ru-RU"/>
        </w:rPr>
      </w:pPr>
    </w:p>
    <w:p w:rsidR="00C708D7" w:rsidRPr="00BC5F78" w:rsidRDefault="00C708D7" w:rsidP="00BC5F78">
      <w:pPr>
        <w:shd w:val="clear" w:color="auto" w:fill="FFFFFF"/>
        <w:spacing w:after="0" w:line="240" w:lineRule="auto"/>
        <w:ind w:left="-993" w:firstLine="567"/>
        <w:jc w:val="center"/>
        <w:rPr>
          <w:rFonts w:ascii="Times New Roman" w:eastAsia="Times New Roman" w:hAnsi="Times New Roman" w:cs="Times New Roman"/>
          <w:b/>
          <w:color w:val="002060"/>
          <w:sz w:val="32"/>
          <w:szCs w:val="32"/>
          <w:lang w:eastAsia="ru-RU"/>
        </w:rPr>
      </w:pPr>
      <w:r w:rsidRPr="00BC5F78">
        <w:rPr>
          <w:rFonts w:ascii="Times New Roman" w:eastAsia="Times New Roman" w:hAnsi="Times New Roman" w:cs="Times New Roman"/>
          <w:b/>
          <w:color w:val="002060"/>
          <w:sz w:val="32"/>
          <w:szCs w:val="32"/>
          <w:lang w:eastAsia="ru-RU"/>
        </w:rPr>
        <w:t>«Организация познавательной деятельности на прогулке»</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Природа наделила человека таким качеством как любознательность: стремление узнавать новое, ставить вопросы и искать на них ответы. Поэтому мы можем говорить о том, что ребенок от природы исследователь: он хочет все трогать, пробовать, экспериментировать.</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Напомню, что эксперименты и наблюдения можно классифицировать по разным принципам:</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характеру объектов, используемых в эксперименте (с растениями, животными, с объектами живой и неживой природы;</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месту проведения опытов (в группе, на участке и т. д.;</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количеству детей (</w:t>
      </w:r>
      <w:proofErr w:type="gramStart"/>
      <w:r w:rsidRPr="00E625CE">
        <w:rPr>
          <w:rFonts w:ascii="Times New Roman" w:eastAsia="Times New Roman" w:hAnsi="Times New Roman" w:cs="Times New Roman"/>
          <w:color w:val="111111"/>
          <w:sz w:val="28"/>
          <w:szCs w:val="28"/>
          <w:lang w:eastAsia="ru-RU"/>
        </w:rPr>
        <w:t>индивидуальные</w:t>
      </w:r>
      <w:proofErr w:type="gramEnd"/>
      <w:r w:rsidRPr="00E625CE">
        <w:rPr>
          <w:rFonts w:ascii="Times New Roman" w:eastAsia="Times New Roman" w:hAnsi="Times New Roman" w:cs="Times New Roman"/>
          <w:color w:val="111111"/>
          <w:sz w:val="28"/>
          <w:szCs w:val="28"/>
          <w:lang w:eastAsia="ru-RU"/>
        </w:rPr>
        <w:t>, групповые, коллективные – вся группа;</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причине проведения (случайные, запланированные, поставленные на ответ ребенка;</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характеру включения в педагогический процесс (эпизодические, систематические;</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продолжительности (от 5 до 15 минут, длительные – свыше 15 мин);</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 xml:space="preserve">по количеству наблюдений за одним и тем же объектом: </w:t>
      </w:r>
      <w:proofErr w:type="gramStart"/>
      <w:r w:rsidRPr="00E625CE">
        <w:rPr>
          <w:rFonts w:ascii="Times New Roman" w:eastAsia="Times New Roman" w:hAnsi="Times New Roman" w:cs="Times New Roman"/>
          <w:color w:val="111111"/>
          <w:sz w:val="28"/>
          <w:szCs w:val="28"/>
          <w:lang w:eastAsia="ru-RU"/>
        </w:rPr>
        <w:t>однократные</w:t>
      </w:r>
      <w:proofErr w:type="gramEnd"/>
      <w:r w:rsidRPr="00E625CE">
        <w:rPr>
          <w:rFonts w:ascii="Times New Roman" w:eastAsia="Times New Roman" w:hAnsi="Times New Roman" w:cs="Times New Roman"/>
          <w:color w:val="111111"/>
          <w:sz w:val="28"/>
          <w:szCs w:val="28"/>
          <w:lang w:eastAsia="ru-RU"/>
        </w:rPr>
        <w:t>, многократные или цикличные;</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 xml:space="preserve">по месту в цикле: </w:t>
      </w:r>
      <w:proofErr w:type="gramStart"/>
      <w:r w:rsidRPr="00E625CE">
        <w:rPr>
          <w:rFonts w:ascii="Times New Roman" w:eastAsia="Times New Roman" w:hAnsi="Times New Roman" w:cs="Times New Roman"/>
          <w:color w:val="111111"/>
          <w:sz w:val="28"/>
          <w:szCs w:val="28"/>
          <w:lang w:eastAsia="ru-RU"/>
        </w:rPr>
        <w:t>первичные</w:t>
      </w:r>
      <w:proofErr w:type="gramEnd"/>
      <w:r w:rsidRPr="00E625CE">
        <w:rPr>
          <w:rFonts w:ascii="Times New Roman" w:eastAsia="Times New Roman" w:hAnsi="Times New Roman" w:cs="Times New Roman"/>
          <w:color w:val="111111"/>
          <w:sz w:val="28"/>
          <w:szCs w:val="28"/>
          <w:lang w:eastAsia="ru-RU"/>
        </w:rPr>
        <w:t>, повторные, заключительные и итоговые;</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 xml:space="preserve">по характеру мыслительных операций: констатирующие, т. е. позволяющие увидеть какое-то одно состояние объекта или одно явление, сравнительные, обобщающие, по характеру познавательной деятельности детей </w:t>
      </w:r>
      <w:proofErr w:type="gramStart"/>
      <w:r w:rsidRPr="00E625CE">
        <w:rPr>
          <w:rFonts w:ascii="Times New Roman" w:eastAsia="Times New Roman" w:hAnsi="Times New Roman" w:cs="Times New Roman"/>
          <w:color w:val="111111"/>
          <w:sz w:val="28"/>
          <w:szCs w:val="28"/>
          <w:lang w:eastAsia="ru-RU"/>
        </w:rPr>
        <w:t>–и</w:t>
      </w:r>
      <w:proofErr w:type="gramEnd"/>
      <w:r w:rsidRPr="00E625CE">
        <w:rPr>
          <w:rFonts w:ascii="Times New Roman" w:eastAsia="Times New Roman" w:hAnsi="Times New Roman" w:cs="Times New Roman"/>
          <w:color w:val="111111"/>
          <w:sz w:val="28"/>
          <w:szCs w:val="28"/>
          <w:lang w:eastAsia="ru-RU"/>
        </w:rPr>
        <w:t>ллюстративные (когда детям все известно, и эксперимент подтверждает знакомые факты, поисковые </w:t>
      </w:r>
      <w:r w:rsidRPr="00E625CE">
        <w:rPr>
          <w:rFonts w:ascii="Times New Roman" w:eastAsia="Times New Roman" w:hAnsi="Times New Roman" w:cs="Times New Roman"/>
          <w:i/>
          <w:iCs/>
          <w:color w:val="111111"/>
          <w:sz w:val="28"/>
          <w:szCs w:val="28"/>
          <w:lang w:eastAsia="ru-RU"/>
        </w:rPr>
        <w:t>(дети не знают конечный результат)</w:t>
      </w:r>
      <w:r w:rsidRPr="00E625CE">
        <w:rPr>
          <w:rFonts w:ascii="Times New Roman" w:eastAsia="Times New Roman" w:hAnsi="Times New Roman" w:cs="Times New Roman"/>
          <w:color w:val="111111"/>
          <w:sz w:val="28"/>
          <w:szCs w:val="28"/>
          <w:lang w:eastAsia="ru-RU"/>
        </w:rPr>
        <w:t> и решение экспериментальных задач;</w:t>
      </w:r>
    </w:p>
    <w:p w:rsidR="00C708D7" w:rsidRPr="00E625CE" w:rsidRDefault="00C708D7" w:rsidP="00BC5F78">
      <w:pPr>
        <w:numPr>
          <w:ilvl w:val="0"/>
          <w:numId w:val="1"/>
        </w:numPr>
        <w:shd w:val="clear" w:color="auto" w:fill="FFFFFF"/>
        <w:spacing w:before="30" w:after="30" w:line="240" w:lineRule="auto"/>
        <w:ind w:left="-709" w:firstLine="283"/>
        <w:jc w:val="both"/>
        <w:rPr>
          <w:rFonts w:ascii="Calibri" w:eastAsia="Times New Roman" w:hAnsi="Calibri" w:cs="Arial"/>
          <w:color w:val="000000"/>
          <w:lang w:eastAsia="ru-RU"/>
        </w:rPr>
      </w:pPr>
      <w:r w:rsidRPr="00E625CE">
        <w:rPr>
          <w:rFonts w:ascii="Times New Roman" w:eastAsia="Times New Roman" w:hAnsi="Times New Roman" w:cs="Times New Roman"/>
          <w:color w:val="111111"/>
          <w:sz w:val="28"/>
          <w:szCs w:val="28"/>
          <w:lang w:eastAsia="ru-RU"/>
        </w:rPr>
        <w:t>по способу применения: демонстрационные и фронтальные.</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proofErr w:type="gramStart"/>
      <w:r w:rsidRPr="00E625CE">
        <w:rPr>
          <w:rFonts w:ascii="Times New Roman" w:eastAsia="Times New Roman" w:hAnsi="Times New Roman" w:cs="Times New Roman"/>
          <w:color w:val="111111"/>
          <w:sz w:val="28"/>
          <w:szCs w:val="28"/>
          <w:lang w:eastAsia="ru-RU"/>
        </w:rPr>
        <w:t>Демонстрационными назы</w:t>
      </w:r>
      <w:r w:rsidR="00BC5F78">
        <w:rPr>
          <w:rFonts w:ascii="Times New Roman" w:eastAsia="Times New Roman" w:hAnsi="Times New Roman" w:cs="Times New Roman"/>
          <w:color w:val="111111"/>
          <w:sz w:val="28"/>
          <w:szCs w:val="28"/>
          <w:lang w:eastAsia="ru-RU"/>
        </w:rPr>
        <w:t>ваются наблюдения</w:t>
      </w:r>
      <w:r w:rsidRPr="00E625CE">
        <w:rPr>
          <w:rFonts w:ascii="Times New Roman" w:eastAsia="Times New Roman" w:hAnsi="Times New Roman" w:cs="Times New Roman"/>
          <w:color w:val="111111"/>
          <w:sz w:val="28"/>
          <w:szCs w:val="28"/>
          <w:lang w:eastAsia="ru-RU"/>
        </w:rPr>
        <w:t>, при которых имеется только один объект, если объект не может быть дан в руки детей (Солнце, облака, дерево, если объект представляет для детей опасность (например, ядовитое растение и грибы, если не рационально вести работы сразу с несколькими объектами (например, с 22 котятами, если понятия для изучения сложны и не могут быть усвоены детьми самостоятельно, если педагог не</w:t>
      </w:r>
      <w:proofErr w:type="gramEnd"/>
      <w:r w:rsidRPr="00E625CE">
        <w:rPr>
          <w:rFonts w:ascii="Times New Roman" w:eastAsia="Times New Roman" w:hAnsi="Times New Roman" w:cs="Times New Roman"/>
          <w:color w:val="111111"/>
          <w:sz w:val="28"/>
          <w:szCs w:val="28"/>
          <w:lang w:eastAsia="ru-RU"/>
        </w:rPr>
        <w:t xml:space="preserve"> </w:t>
      </w:r>
      <w:proofErr w:type="gramStart"/>
      <w:r w:rsidRPr="00E625CE">
        <w:rPr>
          <w:rFonts w:ascii="Times New Roman" w:eastAsia="Times New Roman" w:hAnsi="Times New Roman" w:cs="Times New Roman"/>
          <w:color w:val="111111"/>
          <w:sz w:val="28"/>
          <w:szCs w:val="28"/>
          <w:lang w:eastAsia="ru-RU"/>
        </w:rPr>
        <w:t>уверен</w:t>
      </w:r>
      <w:proofErr w:type="gramEnd"/>
      <w:r w:rsidRPr="00E625CE">
        <w:rPr>
          <w:rFonts w:ascii="Times New Roman" w:eastAsia="Times New Roman" w:hAnsi="Times New Roman" w:cs="Times New Roman"/>
          <w:color w:val="111111"/>
          <w:sz w:val="28"/>
          <w:szCs w:val="28"/>
          <w:lang w:eastAsia="ru-RU"/>
        </w:rPr>
        <w:t>, что сможет в данной конкретной ситуации удержать дисциплину.</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Во всех остальных случаях следует проводить фронт</w:t>
      </w:r>
      <w:r>
        <w:rPr>
          <w:rFonts w:ascii="Times New Roman" w:eastAsia="Times New Roman" w:hAnsi="Times New Roman" w:cs="Times New Roman"/>
          <w:color w:val="111111"/>
          <w:sz w:val="28"/>
          <w:szCs w:val="28"/>
          <w:lang w:eastAsia="ru-RU"/>
        </w:rPr>
        <w:t>альные наблюдения</w:t>
      </w:r>
      <w:r w:rsidRPr="00E625CE">
        <w:rPr>
          <w:rFonts w:ascii="Times New Roman" w:eastAsia="Times New Roman" w:hAnsi="Times New Roman" w:cs="Times New Roman"/>
          <w:color w:val="111111"/>
          <w:sz w:val="28"/>
          <w:szCs w:val="28"/>
          <w:lang w:eastAsia="ru-RU"/>
        </w:rPr>
        <w:t>, т. к. они более соответствуют возрастным особенностям мышления детей.</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Еще хочется остановиться на том, что при организации наблюдений очень важно правильно выбрать объект. При несоблюдении этого условия познавательная ценность эксперимента может снизиться.</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Например, наблюдение за почками: на одном дереве почки еще не набухли, их невидно, а на другом они заметны, отсюда следует, что наблюдение надо проводить со вторым деревом.</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lastRenderedPageBreak/>
        <w:t>Поддерживать стремлен</w:t>
      </w:r>
      <w:r>
        <w:rPr>
          <w:rFonts w:ascii="Times New Roman" w:eastAsia="Times New Roman" w:hAnsi="Times New Roman" w:cs="Times New Roman"/>
          <w:color w:val="111111"/>
          <w:sz w:val="28"/>
          <w:szCs w:val="28"/>
          <w:lang w:eastAsia="ru-RU"/>
        </w:rPr>
        <w:t>ие ребёнка к познанию мира</w:t>
      </w:r>
      <w:r w:rsidRPr="00E625CE">
        <w:rPr>
          <w:rFonts w:ascii="Times New Roman" w:eastAsia="Times New Roman" w:hAnsi="Times New Roman" w:cs="Times New Roman"/>
          <w:color w:val="111111"/>
          <w:sz w:val="28"/>
          <w:szCs w:val="28"/>
          <w:lang w:eastAsia="ru-RU"/>
        </w:rPr>
        <w:t>, создавать условия для исследовательской деятельности – задачи, которые ставит перед собой детский сад.</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Следует отметить, что в возрасте 3-х лет дети еще не могут оперировать знаниями в вербальной форме, без опоры на наглядность, поэтому они в подавляющем большинстве случаев не понимают объяснений взрослого и стремятся установить все связи самостоятельно.</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После 5 лет начинается этап, когда детская деятельность расходится по двум направлениям: одно направление - превращается в игру, второе - в осознанное экспериментирование.</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 xml:space="preserve">Поэтому планируя работу по </w:t>
      </w:r>
      <w:r>
        <w:rPr>
          <w:rFonts w:ascii="Times New Roman" w:eastAsia="Times New Roman" w:hAnsi="Times New Roman" w:cs="Times New Roman"/>
          <w:color w:val="111111"/>
          <w:sz w:val="28"/>
          <w:szCs w:val="28"/>
          <w:lang w:eastAsia="ru-RU"/>
        </w:rPr>
        <w:t xml:space="preserve">познавательному развитию </w:t>
      </w:r>
      <w:r w:rsidRPr="00E625CE">
        <w:rPr>
          <w:rFonts w:ascii="Times New Roman" w:eastAsia="Times New Roman" w:hAnsi="Times New Roman" w:cs="Times New Roman"/>
          <w:color w:val="111111"/>
          <w:sz w:val="28"/>
          <w:szCs w:val="28"/>
          <w:lang w:eastAsia="ru-RU"/>
        </w:rPr>
        <w:t>детей старшего дошкольного возраста, мы должны наличие двух типов поисковой деятельности детей – самостоятельное экспериментирование, где инициатором выступает ребенок и специально организованные педагогом опыты.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На прогулке появляется возможность расширить сферу экспериментальной деятельности детей. Тематика </w:t>
      </w:r>
      <w:proofErr w:type="gramStart"/>
      <w:r w:rsidRPr="00E625CE">
        <w:rPr>
          <w:rFonts w:ascii="Times New Roman" w:eastAsia="Times New Roman" w:hAnsi="Times New Roman" w:cs="Times New Roman"/>
          <w:color w:val="111111"/>
          <w:sz w:val="28"/>
          <w:szCs w:val="28"/>
          <w:lang w:eastAsia="ru-RU"/>
        </w:rPr>
        <w:t>опытов</w:t>
      </w:r>
      <w:proofErr w:type="gramEnd"/>
      <w:r w:rsidRPr="00E625CE">
        <w:rPr>
          <w:rFonts w:ascii="Times New Roman" w:eastAsia="Times New Roman" w:hAnsi="Times New Roman" w:cs="Times New Roman"/>
          <w:color w:val="111111"/>
          <w:sz w:val="28"/>
          <w:szCs w:val="28"/>
          <w:lang w:eastAsia="ru-RU"/>
        </w:rPr>
        <w:t> прежде всего связана с сезонными явлениями.</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u w:val="single"/>
          <w:lang w:eastAsia="ru-RU"/>
        </w:rPr>
        <w:t>При наблюдении за насекомыми</w:t>
      </w:r>
      <w:r w:rsidRPr="00E625CE">
        <w:rPr>
          <w:rFonts w:ascii="Times New Roman" w:eastAsia="Times New Roman" w:hAnsi="Times New Roman" w:cs="Times New Roman"/>
          <w:color w:val="111111"/>
          <w:sz w:val="28"/>
          <w:szCs w:val="28"/>
          <w:lang w:eastAsia="ru-RU"/>
        </w:rPr>
        <w:t>: понаблюдать с детьми, какие насекомые появились на участке. У детей могут возникать вопросы: например, проползет ли муравей через палку (а давай попробуем, посмотрим…), одну дорожку засыпать песком и посмотреть, что муравьи будут делать; вторую — сахарным песком, посмотреть, как муравьи будут его собирать.</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Если вам понадобилось разглядеть какое-либо маленькое существо, например паука, комара или муху, сделать это очень просто при естественной лупе – для этого нужно взять на прогулку банку с водой. Посадите насекомое в банку. Сверху затяните горлышко пищевой пленкой, но не натягивайте ее, а, наоборот, продавите ее так, чтобы образовалась небольшая емкость. Теперь завяжите пленку веревкой или резинкой, а в углубление налейте воды. У вас получится чудесная лупа, сквозь которую прекрасно можно рассмотреть мельчайшие детали.</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u w:val="single"/>
          <w:lang w:eastAsia="ru-RU"/>
        </w:rPr>
        <w:t>Свойства воздуха</w:t>
      </w:r>
      <w:r w:rsidRPr="00E625CE">
        <w:rPr>
          <w:rFonts w:ascii="Times New Roman" w:eastAsia="Times New Roman" w:hAnsi="Times New Roman" w:cs="Times New Roman"/>
          <w:color w:val="111111"/>
          <w:sz w:val="28"/>
          <w:szCs w:val="28"/>
          <w:lang w:eastAsia="ru-RU"/>
        </w:rPr>
        <w:t>: при помощи султанчиков, лент, шарика определить направление и силу ветра. </w:t>
      </w:r>
      <w:r w:rsidRPr="00E625CE">
        <w:rPr>
          <w:rFonts w:ascii="Times New Roman" w:eastAsia="Times New Roman" w:hAnsi="Times New Roman" w:cs="Times New Roman"/>
          <w:i/>
          <w:iCs/>
          <w:color w:val="111111"/>
          <w:sz w:val="28"/>
          <w:szCs w:val="28"/>
          <w:lang w:eastAsia="ru-RU"/>
        </w:rPr>
        <w:t>«Игры с воздушными шариками»:</w:t>
      </w:r>
      <w:r w:rsidRPr="00E625CE">
        <w:rPr>
          <w:rFonts w:ascii="Times New Roman" w:eastAsia="Times New Roman" w:hAnsi="Times New Roman" w:cs="Times New Roman"/>
          <w:color w:val="111111"/>
          <w:sz w:val="28"/>
          <w:szCs w:val="28"/>
          <w:lang w:eastAsia="ru-RU"/>
        </w:rPr>
        <w:t xml:space="preserve"> предложить детям рассмотреть 2 </w:t>
      </w:r>
      <w:proofErr w:type="gramStart"/>
      <w:r w:rsidRPr="00E625CE">
        <w:rPr>
          <w:rFonts w:ascii="Times New Roman" w:eastAsia="Times New Roman" w:hAnsi="Times New Roman" w:cs="Times New Roman"/>
          <w:color w:val="111111"/>
          <w:sz w:val="28"/>
          <w:szCs w:val="28"/>
          <w:lang w:eastAsia="ru-RU"/>
        </w:rPr>
        <w:t>воздушных</w:t>
      </w:r>
      <w:proofErr w:type="gramEnd"/>
      <w:r w:rsidRPr="00E625CE">
        <w:rPr>
          <w:rFonts w:ascii="Times New Roman" w:eastAsia="Times New Roman" w:hAnsi="Times New Roman" w:cs="Times New Roman"/>
          <w:color w:val="111111"/>
          <w:sz w:val="28"/>
          <w:szCs w:val="28"/>
          <w:lang w:eastAsia="ru-RU"/>
        </w:rPr>
        <w:t xml:space="preserve"> шарика </w:t>
      </w:r>
      <w:r w:rsidRPr="00E625CE">
        <w:rPr>
          <w:rFonts w:ascii="Times New Roman" w:eastAsia="Times New Roman" w:hAnsi="Times New Roman" w:cs="Times New Roman"/>
          <w:i/>
          <w:iCs/>
          <w:color w:val="111111"/>
          <w:sz w:val="28"/>
          <w:szCs w:val="28"/>
          <w:lang w:eastAsia="ru-RU"/>
        </w:rPr>
        <w:t>(надутый и спущенный)</w:t>
      </w:r>
      <w:r w:rsidRPr="00E625CE">
        <w:rPr>
          <w:rFonts w:ascii="Times New Roman" w:eastAsia="Times New Roman" w:hAnsi="Times New Roman" w:cs="Times New Roman"/>
          <w:color w:val="111111"/>
          <w:sz w:val="28"/>
          <w:szCs w:val="28"/>
          <w:lang w:eastAsia="ru-RU"/>
        </w:rPr>
        <w:t>. С каким шариком удобнее играть? Почему? (С тем, который больше надут, т. к. он легко отбивается, </w:t>
      </w:r>
      <w:r w:rsidRPr="00E625CE">
        <w:rPr>
          <w:rFonts w:ascii="Times New Roman" w:eastAsia="Times New Roman" w:hAnsi="Times New Roman" w:cs="Times New Roman"/>
          <w:i/>
          <w:iCs/>
          <w:color w:val="111111"/>
          <w:sz w:val="28"/>
          <w:szCs w:val="28"/>
          <w:lang w:eastAsia="ru-RU"/>
        </w:rPr>
        <w:t>«летает»</w:t>
      </w:r>
      <w:r w:rsidRPr="00E625CE">
        <w:rPr>
          <w:rFonts w:ascii="Times New Roman" w:eastAsia="Times New Roman" w:hAnsi="Times New Roman" w:cs="Times New Roman"/>
          <w:color w:val="111111"/>
          <w:sz w:val="28"/>
          <w:szCs w:val="28"/>
          <w:lang w:eastAsia="ru-RU"/>
        </w:rPr>
        <w:t>, плавно опускается).</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Обсудить причину различий: один упругий, а другой мягкий. Что надо сделать со вторым шариком, чтобы с ним тоже было хорошо играть? </w:t>
      </w:r>
      <w:r w:rsidRPr="00E625CE">
        <w:rPr>
          <w:rFonts w:ascii="Times New Roman" w:eastAsia="Times New Roman" w:hAnsi="Times New Roman" w:cs="Times New Roman"/>
          <w:i/>
          <w:iCs/>
          <w:color w:val="111111"/>
          <w:sz w:val="28"/>
          <w:szCs w:val="28"/>
          <w:lang w:eastAsia="ru-RU"/>
        </w:rPr>
        <w:t>(Больше надуть)</w:t>
      </w:r>
      <w:r w:rsidRPr="00E625CE">
        <w:rPr>
          <w:rFonts w:ascii="Times New Roman" w:eastAsia="Times New Roman" w:hAnsi="Times New Roman" w:cs="Times New Roman"/>
          <w:color w:val="111111"/>
          <w:sz w:val="28"/>
          <w:szCs w:val="28"/>
          <w:lang w:eastAsia="ru-RU"/>
        </w:rPr>
        <w:t>. Что находиться внутри шарика? Откуда берется воздух? </w:t>
      </w:r>
      <w:r w:rsidRPr="00E625CE">
        <w:rPr>
          <w:rFonts w:ascii="Times New Roman" w:eastAsia="Times New Roman" w:hAnsi="Times New Roman" w:cs="Times New Roman"/>
          <w:i/>
          <w:iCs/>
          <w:color w:val="111111"/>
          <w:sz w:val="28"/>
          <w:szCs w:val="28"/>
          <w:lang w:eastAsia="ru-RU"/>
        </w:rPr>
        <w:t>(Его выдыхают)</w:t>
      </w:r>
      <w:r w:rsidRPr="00E625CE">
        <w:rPr>
          <w:rFonts w:ascii="Times New Roman" w:eastAsia="Times New Roman" w:hAnsi="Times New Roman" w:cs="Times New Roman"/>
          <w:color w:val="111111"/>
          <w:sz w:val="28"/>
          <w:szCs w:val="28"/>
          <w:lang w:eastAsia="ru-RU"/>
        </w:rPr>
        <w:t>.</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Воспитатель показывает, как человек вдыхает и выдыхает воздух, подставив руку под струю воздуха.</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i/>
          <w:iCs/>
          <w:color w:val="111111"/>
          <w:sz w:val="28"/>
          <w:szCs w:val="28"/>
          <w:lang w:eastAsia="ru-RU"/>
        </w:rPr>
        <w:t>«Реактивный шарик» </w:t>
      </w:r>
      <w:r w:rsidRPr="00E625CE">
        <w:rPr>
          <w:rFonts w:ascii="Times New Roman" w:eastAsia="Times New Roman" w:hAnsi="Times New Roman" w:cs="Times New Roman"/>
          <w:color w:val="111111"/>
          <w:sz w:val="28"/>
          <w:szCs w:val="28"/>
          <w:lang w:eastAsia="ru-RU"/>
        </w:rPr>
        <w:t>(выявить, что воздух обладает упругостью).</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Выясняют, что для того, чтобы шарик дольше летел, надо его больше надуть: воздух, вырываясь из </w:t>
      </w:r>
      <w:r w:rsidRPr="00E625CE">
        <w:rPr>
          <w:rFonts w:ascii="Times New Roman" w:eastAsia="Times New Roman" w:hAnsi="Times New Roman" w:cs="Times New Roman"/>
          <w:i/>
          <w:iCs/>
          <w:color w:val="111111"/>
          <w:sz w:val="28"/>
          <w:szCs w:val="28"/>
          <w:lang w:eastAsia="ru-RU"/>
        </w:rPr>
        <w:t>«горлышка»</w:t>
      </w:r>
      <w:r w:rsidRPr="00E625CE">
        <w:rPr>
          <w:rFonts w:ascii="Times New Roman" w:eastAsia="Times New Roman" w:hAnsi="Times New Roman" w:cs="Times New Roman"/>
          <w:color w:val="111111"/>
          <w:sz w:val="28"/>
          <w:szCs w:val="28"/>
          <w:lang w:eastAsia="ru-RU"/>
        </w:rPr>
        <w:t>, заставляет двигаться шарик в противоположную сторону.</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С мячиками (хорошо надутым и спущенным): «Чем больше воздуха в мяче, тем выше он скачет». Детям предлагается постучать об пол сначала спущенным мячом, потом – обычным. Есть ли разница? В чем причина того, что один мячик легко отскакивает от пола, а другой почти не скачет?</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u w:val="single"/>
          <w:lang w:eastAsia="ru-RU"/>
        </w:rPr>
        <w:t>Вывод</w:t>
      </w:r>
      <w:r w:rsidRPr="00E625CE">
        <w:rPr>
          <w:rFonts w:ascii="Times New Roman" w:eastAsia="Times New Roman" w:hAnsi="Times New Roman" w:cs="Times New Roman"/>
          <w:color w:val="111111"/>
          <w:sz w:val="28"/>
          <w:szCs w:val="28"/>
          <w:lang w:eastAsia="ru-RU"/>
        </w:rPr>
        <w:t>: Чем больше воздуха в мяче, тем лучше он скачет.</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Веер (для детей 4-5 лет). Сделайте веер из полоски бумаги, сложив ее «гармошкой». Или возьмите готовый веер. Попросите малыша помахать веером перед лицом. Что он чувствует? Для чего нужен веер? (в жаркую погоду веер дает нам ветерок, который охлаждает и помогает нам). А теперь пусть малыш попробует помахать веером над водой. Что происходит с водой в тазу? Откуда взялись волны?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b/>
          <w:bCs/>
          <w:i/>
          <w:iCs/>
          <w:color w:val="000000"/>
          <w:sz w:val="28"/>
          <w:szCs w:val="28"/>
          <w:lang w:eastAsia="ru-RU"/>
        </w:rPr>
        <w:t>Основной рецепт самодельных мыльных пузырей</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1 стакан воды;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1 столовая ложка жидкости для мытья посуды.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Как сделать мыльные пузыри: Смешайте воду и жидкость для мытья посуды в чашке или бутылке. Перемешивать нужно осторожно и тщательно. Опустите в раствор палочку для мыльных пузырей и приступайте к работе!</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b/>
          <w:bCs/>
          <w:i/>
          <w:iCs/>
          <w:color w:val="000000"/>
          <w:sz w:val="28"/>
          <w:szCs w:val="28"/>
          <w:lang w:eastAsia="ru-RU"/>
        </w:rPr>
        <w:t>Рецепт мыльных пузырей с сахаром</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0,5 стакана теплой воды;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3 ч. л. сахара;</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3 ч. л. жидкости для мытья посуды.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Как сделать мыльные пузыри: Смешайте сахар и теплую воду. Перемешивайте до тех пор, пока сахар полностью не растворится. Добавьте жидкость для мытья посуды и снова перемешайте. Хранить в герметичном контейнере.</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b/>
          <w:bCs/>
          <w:i/>
          <w:iCs/>
          <w:color w:val="000000"/>
          <w:sz w:val="28"/>
          <w:szCs w:val="28"/>
          <w:lang w:eastAsia="ru-RU"/>
        </w:rPr>
        <w:t>Рецепт мыльных пузырей с глицерином</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0,5 стакана теплой воды;</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1 ст. л. жидкого мыла или стирального порошка;</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0,5 ст. л. глицерина;</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0,5 ч. л. белого сахара.</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000000"/>
          <w:sz w:val="28"/>
          <w:szCs w:val="28"/>
          <w:lang w:eastAsia="ru-RU"/>
        </w:rPr>
        <w:t>Как сделать мыльные пузыри: Аккуратно перемешайте все ингредиенты вместе и храните в герметичном контейнере. У вас получатся очень крепкие мыльные пузыри! Если вы все правильно сделаете, они будут настолько крепкими, что вы можете просто упустить их из виду, прежде чем они лопнут!</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Дошкольники с огромным интересом смотрят на окружающий мир, но видят не всё, иногда даже не замечают главного. А если рядом воспитатель, который удивляется вместе с ними, учит не только смотреть, но и видеть, дети захотят узнать ещё больше. Прогулки с детьми будут радостными, интересными, познавательными, будут достигнуты поставленные цели при условии, если воспитатель на наглядном материале сумеет дополнить и обогатить знание детей.</w:t>
      </w:r>
    </w:p>
    <w:p w:rsidR="00C708D7" w:rsidRPr="00E625CE" w:rsidRDefault="00C708D7" w:rsidP="00BC5F78">
      <w:pPr>
        <w:shd w:val="clear" w:color="auto" w:fill="FFFFFF"/>
        <w:spacing w:after="0" w:line="240" w:lineRule="auto"/>
        <w:ind w:left="-709" w:firstLine="283"/>
        <w:jc w:val="both"/>
        <w:rPr>
          <w:rFonts w:ascii="Calibri" w:eastAsia="Times New Roman" w:hAnsi="Calibri" w:cs="Times New Roman"/>
          <w:color w:val="000000"/>
          <w:lang w:eastAsia="ru-RU"/>
        </w:rPr>
      </w:pPr>
      <w:r w:rsidRPr="00E625CE">
        <w:rPr>
          <w:rFonts w:ascii="Times New Roman" w:eastAsia="Times New Roman" w:hAnsi="Times New Roman" w:cs="Times New Roman"/>
          <w:color w:val="111111"/>
          <w:sz w:val="28"/>
          <w:szCs w:val="28"/>
          <w:lang w:eastAsia="ru-RU"/>
        </w:rPr>
        <w:t>Не только в детском саду, но и дома необходимо продумать деятельность детей так, чтобы у них всегда была возможность познавать свойства и качества предметов, сравнивать их между собой. Для этого можно изготовить наглядную информацию для родителей.</w:t>
      </w:r>
    </w:p>
    <w:p w:rsidR="00C708D7" w:rsidRDefault="00C708D7" w:rsidP="00BC5F78">
      <w:pPr>
        <w:spacing w:after="0" w:line="240" w:lineRule="auto"/>
        <w:ind w:left="-709" w:firstLine="283"/>
        <w:jc w:val="both"/>
        <w:rPr>
          <w:rFonts w:ascii="Times New Roman" w:hAnsi="Times New Roman" w:cs="Times New Roman"/>
          <w:sz w:val="28"/>
          <w:szCs w:val="28"/>
        </w:rPr>
      </w:pPr>
    </w:p>
    <w:p w:rsidR="009049E9" w:rsidRDefault="009049E9" w:rsidP="00BC5F78">
      <w:pPr>
        <w:ind w:left="-709" w:firstLine="283"/>
      </w:pPr>
      <w:bookmarkStart w:id="0" w:name="_GoBack"/>
      <w:bookmarkEnd w:id="0"/>
    </w:p>
    <w:sectPr w:rsidR="009049E9" w:rsidSect="00BC5F78">
      <w:pgSz w:w="11906" w:h="16838"/>
      <w:pgMar w:top="1134" w:right="850" w:bottom="1134" w:left="1701" w:header="708" w:footer="708" w:gutter="0"/>
      <w:pgBorders w:offsetFrom="page">
        <w:top w:val="flowersTiny" w:sz="14" w:space="24" w:color="auto"/>
        <w:left w:val="flowersTiny" w:sz="14" w:space="24" w:color="auto"/>
        <w:bottom w:val="flowersTiny" w:sz="14" w:space="24" w:color="auto"/>
        <w:right w:val="flowersTiny" w:sz="1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6114BE"/>
    <w:multiLevelType w:val="multilevel"/>
    <w:tmpl w:val="081ED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2B71"/>
    <w:rsid w:val="00072B71"/>
    <w:rsid w:val="009049E9"/>
    <w:rsid w:val="00BC5F78"/>
    <w:rsid w:val="00C44176"/>
    <w:rsid w:val="00C708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08D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08D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1140</Words>
  <Characters>6500</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ДC-17</dc:creator>
  <cp:keywords/>
  <dc:description/>
  <cp:lastModifiedBy>ДC-17</cp:lastModifiedBy>
  <cp:revision>5</cp:revision>
  <dcterms:created xsi:type="dcterms:W3CDTF">2025-03-24T11:52:00Z</dcterms:created>
  <dcterms:modified xsi:type="dcterms:W3CDTF">2025-03-25T11:40:00Z</dcterms:modified>
</cp:coreProperties>
</file>