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0F82" w:rsidRDefault="00790F82" w:rsidP="00790F82">
      <w:pPr>
        <w:spacing w:after="0"/>
        <w:jc w:val="center"/>
        <w:rPr>
          <w:rFonts w:ascii="Times New Roman" w:eastAsiaTheme="minorEastAsia" w:hAnsi="Times New Roman" w:cs="Times New Roman"/>
          <w:b/>
          <w:lang w:eastAsia="ru-RU"/>
        </w:rPr>
      </w:pPr>
      <w:r>
        <w:rPr>
          <w:rFonts w:ascii="Times New Roman" w:eastAsiaTheme="minorEastAsia" w:hAnsi="Times New Roman" w:cs="Times New Roman"/>
          <w:b/>
          <w:lang w:eastAsia="ru-RU"/>
        </w:rPr>
        <w:t>Муниципальное дошкольное образовательное автономное учреждение</w:t>
      </w:r>
    </w:p>
    <w:p w:rsidR="00790F82" w:rsidRDefault="00790F82" w:rsidP="00790F82">
      <w:pPr>
        <w:spacing w:after="0"/>
        <w:jc w:val="center"/>
        <w:rPr>
          <w:rFonts w:ascii="Times New Roman" w:eastAsiaTheme="minorEastAsia" w:hAnsi="Times New Roman" w:cs="Times New Roman"/>
          <w:b/>
          <w:lang w:eastAsia="ru-RU"/>
        </w:rPr>
      </w:pPr>
      <w:r>
        <w:rPr>
          <w:rFonts w:ascii="Times New Roman" w:eastAsiaTheme="minorEastAsia" w:hAnsi="Times New Roman" w:cs="Times New Roman"/>
          <w:b/>
          <w:lang w:eastAsia="ru-RU"/>
        </w:rPr>
        <w:t>«Детский сад № 99 комбинированного вида «Домовёнок» г. Орска»</w:t>
      </w:r>
    </w:p>
    <w:p w:rsidR="00790F82" w:rsidRDefault="00790F82" w:rsidP="00790F82">
      <w:pPr>
        <w:tabs>
          <w:tab w:val="left" w:pos="225"/>
          <w:tab w:val="center" w:pos="7285"/>
        </w:tabs>
        <w:spacing w:after="0"/>
        <w:jc w:val="center"/>
        <w:rPr>
          <w:rFonts w:ascii="Times New Roman" w:eastAsiaTheme="minorEastAsia" w:hAnsi="Times New Roman" w:cs="Times New Roman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45720</wp:posOffset>
                </wp:positionH>
                <wp:positionV relativeFrom="paragraph">
                  <wp:posOffset>166370</wp:posOffset>
                </wp:positionV>
                <wp:extent cx="5892800" cy="0"/>
                <wp:effectExtent l="0" t="38100" r="12700" b="3810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92800" cy="0"/>
                        </a:xfrm>
                        <a:prstGeom prst="line">
                          <a:avLst/>
                        </a:prstGeom>
                        <a:noFill/>
                        <a:ln w="762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.6pt,13.1pt" to="467.6pt,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" strokeweight="6pt">
                <v:stroke linestyle="thickBetweenThin"/>
              </v:line>
            </w:pict>
          </mc:Fallback>
        </mc:AlternateContent>
      </w:r>
    </w:p>
    <w:p w:rsidR="00790F82" w:rsidRDefault="00790F82" w:rsidP="00790F82">
      <w:pPr>
        <w:spacing w:after="0"/>
        <w:jc w:val="center"/>
        <w:rPr>
          <w:rFonts w:ascii="Times New Roman" w:eastAsiaTheme="minorEastAsia" w:hAnsi="Times New Roman" w:cs="Times New Roman"/>
          <w:b/>
          <w:lang w:eastAsia="ru-RU"/>
        </w:rPr>
      </w:pPr>
      <w:r>
        <w:rPr>
          <w:rFonts w:ascii="Times New Roman" w:eastAsiaTheme="minorEastAsia" w:hAnsi="Times New Roman" w:cs="Times New Roman"/>
          <w:b/>
          <w:lang w:eastAsia="ru-RU"/>
        </w:rPr>
        <w:t xml:space="preserve">462430 г. Орск, Оренбургская область </w:t>
      </w:r>
    </w:p>
    <w:p w:rsidR="00790F82" w:rsidRDefault="00790F82" w:rsidP="00790F82">
      <w:pPr>
        <w:spacing w:after="0"/>
        <w:jc w:val="center"/>
        <w:rPr>
          <w:rFonts w:ascii="Times New Roman" w:eastAsiaTheme="minorEastAsia" w:hAnsi="Times New Roman" w:cs="Times New Roman"/>
          <w:b/>
          <w:lang w:eastAsia="ru-RU"/>
        </w:rPr>
      </w:pPr>
      <w:r>
        <w:rPr>
          <w:rFonts w:ascii="Times New Roman" w:eastAsiaTheme="minorEastAsia" w:hAnsi="Times New Roman" w:cs="Times New Roman"/>
          <w:b/>
          <w:lang w:eastAsia="ru-RU"/>
        </w:rPr>
        <w:t>ул. Добровольского д. 21 «А»   тел. 8 (3537) 40-06-19</w:t>
      </w:r>
    </w:p>
    <w:p w:rsidR="00790F82" w:rsidRDefault="00790F82" w:rsidP="00790F82">
      <w:pPr>
        <w:spacing w:after="0"/>
        <w:jc w:val="center"/>
        <w:rPr>
          <w:rFonts w:eastAsiaTheme="minorEastAsia"/>
          <w:i/>
          <w:color w:val="0000FF"/>
          <w:u w:val="single"/>
          <w:lang w:val="en-US" w:eastAsia="ru-RU"/>
        </w:rPr>
      </w:pPr>
      <w:r>
        <w:rPr>
          <w:rFonts w:ascii="Times New Roman" w:eastAsiaTheme="minorEastAsia" w:hAnsi="Times New Roman" w:cs="Times New Roman"/>
          <w:i/>
          <w:lang w:val="en-US" w:eastAsia="ru-RU"/>
        </w:rPr>
        <w:t xml:space="preserve">E-mail: </w:t>
      </w:r>
      <w:hyperlink r:id="rId5" w:history="1">
        <w:r>
          <w:rPr>
            <w:rStyle w:val="a5"/>
            <w:rFonts w:ascii="Times New Roman" w:eastAsiaTheme="minorEastAsia" w:hAnsi="Times New Roman" w:cs="Times New Roman"/>
            <w:i/>
            <w:lang w:val="en-US" w:eastAsia="ru-RU"/>
          </w:rPr>
          <w:t>orsk-mdou-99-yandex.ru</w:t>
        </w:r>
      </w:hyperlink>
    </w:p>
    <w:p w:rsidR="00790F82" w:rsidRDefault="00790F82" w:rsidP="00790F82">
      <w:pPr>
        <w:rPr>
          <w:rFonts w:ascii="Times New Roman" w:hAnsi="Times New Roman" w:cs="Times New Roman"/>
          <w:b/>
          <w:sz w:val="52"/>
          <w:szCs w:val="52"/>
          <w:lang w:val="en-US"/>
        </w:rPr>
      </w:pPr>
    </w:p>
    <w:p w:rsidR="00790F82" w:rsidRDefault="00790F82" w:rsidP="00790F82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Консультация для воспитателей 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</w:p>
    <w:p w:rsidR="00790F82" w:rsidRDefault="00790F82" w:rsidP="00790F8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40"/>
          <w:szCs w:val="40"/>
        </w:rPr>
        <w:t>Тема : «Формируем предпосылки УУД у дошкольников»</w:t>
      </w:r>
    </w:p>
    <w:p w:rsidR="00790F82" w:rsidRDefault="00790F82" w:rsidP="00790F8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</w:p>
    <w:p w:rsidR="00790F82" w:rsidRDefault="00790F82" w:rsidP="00790F8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90F82" w:rsidRDefault="00790F82" w:rsidP="00790F8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90F82" w:rsidRDefault="00790F82" w:rsidP="00790F8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90F82" w:rsidRDefault="00790F82" w:rsidP="00790F8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90F82" w:rsidRDefault="00790F82" w:rsidP="00790F8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90F82" w:rsidRDefault="00790F82" w:rsidP="00790F8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Подготовила  воспитатель:</w:t>
      </w:r>
    </w:p>
    <w:p w:rsidR="00790F82" w:rsidRDefault="00790F82" w:rsidP="00790F8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МДОАУ «Д/с №99 Домовёнок»</w:t>
      </w:r>
    </w:p>
    <w:p w:rsidR="00790F82" w:rsidRDefault="00790F82" w:rsidP="00790F8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Высшей квалификационной категории</w:t>
      </w:r>
    </w:p>
    <w:p w:rsidR="00790F82" w:rsidRDefault="00790F82" w:rsidP="00790F8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Гаврилова Е.Ю.</w:t>
      </w:r>
    </w:p>
    <w:p w:rsidR="00790F82" w:rsidRDefault="00790F82" w:rsidP="00790F8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</w:p>
    <w:p w:rsidR="00790F82" w:rsidRDefault="00790F82" w:rsidP="00790F8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90F82" w:rsidRDefault="00790F82" w:rsidP="00790F8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90F82" w:rsidRDefault="00790F82" w:rsidP="00790F8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90F82" w:rsidRDefault="00790F82" w:rsidP="00790F8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90F82" w:rsidRDefault="00790F82" w:rsidP="00790F8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90F82" w:rsidRDefault="00790F82" w:rsidP="00790F8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90F82" w:rsidRDefault="00790F82" w:rsidP="00790F8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90F82" w:rsidRDefault="00790F82" w:rsidP="00790F8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90F82" w:rsidRDefault="00790F82" w:rsidP="00790F8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90F82" w:rsidRDefault="00B42098" w:rsidP="00790F8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Орск 2019</w:t>
      </w:r>
      <w:bookmarkStart w:id="0" w:name="_GoBack"/>
      <w:bookmarkEnd w:id="0"/>
      <w:r w:rsidR="00790F82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lastRenderedPageBreak/>
        <w:t>«Школьное обучение никогда не начинается с пустого места, а всегда опирается на определенную стадию развития, проделанную ребенком». Л. С. Выготский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Что же такое универсально учебные действия?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Термин «универсальные учебные действия» означает умение учиться, т. е. способность субъекта к саморазвитию и самосовершенствованию путем сознательного и активного присвоения нового социального опыта.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Универсальные учебные действия – это способность ребенка к саморазвитию путем активного усвоения и получения знаний через практическую деятельность, через «умение учиться».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Успехи современного школьного обучения в немалой степени зависят от уровня подготовленности ребенка в дошкольные годы, в том числе от правильного формирования предпосылок УУД. В основе ФГОС лежит системно - деятельностный подход. Системно - деятельностный подход предполагает : воспитание и развитие качеств личности, развивающих у детей предпосылки универсальных учебных действий, познания и освоения мира, что составляет цель и основной результат образования; Обеспечение преемственности дошкольного, начального образования.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Преемственность — это не только подготовка к новому, но и сохранение и развитие необходимого и целесообразного старого, связь между новым и старым как основа поступательного развития.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Применительно к моменту поступления ребенка в школу можно выделить следующие предпосылки универсальных учебных действий :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личностные,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регулятивные,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познавательные,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коммуникативные.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Личностные предпосылки универсальных учебных действий – основываются на трех принципах: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lastRenderedPageBreak/>
        <w:t>1. Самоопределение – внутренняя позиция будущего школьника, личностное, профессиональное, жизненное определение. (Какой я есть, каким я хочу стать, каким я буду, что я могу, что я знаю, к чему я стремлюсь и т. п.);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2. Смыслообразование – смысл и мотивация учебной деятельности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(какое значение смысл имеет для меня учение);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3. Нравственно-этическая оценка – способность соотносить свои поступки с общепринятыми этическими и моральными нормами, способность оценивать свое поведения и поступки, понимание основных моральных норм и правил.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Предпосылками личностного компонента являются: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осознавать свои возможности, умения, качества, переживания;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соотносить поступки и события с принятыми этическими принципами и моральными нормами;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ориентироваться в социальных ролях и межличностных отношениях;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 формирование познавательной и социальной мотивации;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 формирование адекватной самооценки;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 формирование умения прийти на помощь другу, герою сказки и т. п. 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 формирование способности учитывать чужую точку зрения;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воспитывать нравственные ориентиры (любовь к близким, малой родине, уважение к старшим, бережное отношение ко всему живому и т. п.)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К формированию предпосылок личностных универсальных учебных действий, можно отнести: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 сюжетно-ролевая игра «Школа»</w:t>
      </w:r>
      <w:r w:rsidRPr="00790F82">
        <w:rPr>
          <w:rFonts w:ascii="Times New Roman" w:hAnsi="Times New Roman" w:cs="Times New Roman"/>
          <w:sz w:val="28"/>
          <w:szCs w:val="28"/>
        </w:rPr>
        <w:t>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экскурсии в школу города,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встречи с нынешними школьниками – выпускниками группы,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чтение художественной литературы о школьной жизни с обсуждением,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ознакомление с пословицами и поговорками, в которых подчеркивается значение книги, учения и труда;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рассматривание школьных принадлежностей и загадывание загадок о них,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lastRenderedPageBreak/>
        <w:t>• создание в группе уголка школьника. участие в обсуждениях, рассуждениях, спорах – во время обсуждений, рассуждений и споров дети учатся аргументировать и отстаивать свою точку зрения;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Регулятивные УУД основываются на следующих принципах: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1. Целеполагание – умение сохранять заданную цель;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2. Планирование – умение планировать свое действие в соответствии с конкретной задачей;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3. Прогнозирование – умение видеть результат своей деятельности;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4. Контроль – умение контролировать свою деятельность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по результату деятельности и по процессу;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5. Коррекция – умение видеть указанную ошибку и исправлять ее по указанию взрослого;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6. Оценка – умение оценивать правильность выбранного действия или поступка, адекватно понимать оценку взрослого и сверстника;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Предпосылками регулятивного компонента являются: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осуществлять действие по образцу и заданному правилу;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сохранять заданную цель;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видеть указанную ошибку и исправлять ее по указанию взрослого;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планировать свое действие в соответствии с конкретной задачей;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контролировать свою деятельность по результату;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адекватно понимать оценку взрослого и сверстника;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работать по инструкции взрослого;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удерживать задачу на протяжении всего времени выполнения задания;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готовность выбирать для себя род занятий из предложенных на выбор;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удерживать внимание, слушая короткий текст, который читает взрослый, или рассматривая репродукцию;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lastRenderedPageBreak/>
        <w:t>• умение правильно держать орудия письма и инструменты (карандаш, ручка, рамка, лупа и т. п.) – сформированность мелкой моторики рук.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Для развития регулятивных предпосылок УУД используются :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различные игры и упражнения («Что изменилось», «Найди одинаковые предметы», «Найди отличия»);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Задания построены в виде соревнования двух и более игроков;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Эксперементирование;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 «Преднамеренные ошибки» – детям предлагаются задания с заранее обдуманными ошибками, которые они должны найти, назвать и обосновать;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Познавательные УУД - это самостоятельное выделение и формулирование познавательной цели, поиск и выделение необходимой информации, моделирование, логические действия анализа (выделение признака из целого объекта, синтеза (объединение в группы по 1-2 признакам, сравнения (выделение признака из целого ряда предметов, сериации (установление последовательных взаимосвязей, классификации (объединение по группам) объектов, установление причинно- следственных связей.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Предпосылками познавательного компонента являются: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навыки сформированности сенсорных эталонов;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ориентировка в пространстве и времени;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применять правила и пользоваться инструкциями;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 (при помощи взрослого) создавать алгоритмы действий при решении поставленных задач;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узнавать, называть и определять объекты и явления окружающей действительности.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осуществлять классификацию и сериацию на конкретном предметном материале;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выделять существенные признаки объектов;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устанавливать аналогии на предметном материале;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моделировать (выделять и обобщенно фиксировать существенные признаки объектов с целью решения конкретных задач.);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lastRenderedPageBreak/>
        <w:t>• умение производить знаково-символические действия, кодирование, декодирование предметов;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производить анализ и синтез объектов;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устанавливать причинно-следственные связи.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ориентировка в пространстве и времени;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применять правила и пользоваться инструкциями;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ориентироваться в книге;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листать книгу вперёд-назад с определённой целью;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находить нужную страницу;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ориентироваться по условным обозначениям в книге;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работать по иллюстрации ( рассмотрение иллюстрации с разными задачами: оценка смысла всей иллюстрации или её части, поиск нужных частей иллюстрации, нужных героев, предметов и т. п.);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пользоваться простейшими инструментами.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Для выработки определенных познавательных умений и навыков необходимо развивать логическое мышление дошкольников. Поэтому нужно научить ребенка решать проблемные ситуации, делать определенные выводы, приходить к логическому заключению. Решение логических задач развивает способность выделять существенное, самостоятельно подходить к обобщениям.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Коммуникативные УУД – это: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устанавливать контакты со сверстниками и взрослыми;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 взаимодействовать и сотрудничать со сверстниками и взрослыми;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организовывать совместную деятельность в парах, в подгруппе и в коллективе;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организовывать совместную деятельность в парах, в подгруппе и в коллективе;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Умение вести монолог, отвечать на вопросы;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Владение невербальными средствами общения;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lastRenderedPageBreak/>
        <w:t>Ребенок имеет представление :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- о себе, собственной принадлежности и принадлежности других людей к определенному полу;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- о составе семьи, родственных отношениях и взаимосвязях, распределении семейных обязанностей, семейных традициях;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- об обществе (ближайшем социуме, его культурных ценностях и своем месте в нем;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- о государстве (в том числе его символах, «малой» и «большой» Родине, ее природе) и принадлежности к нему;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- о мире (планете Земля, многообразии стран и государств, населения, природы планеты).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Овладевший универсальными предпосылками учебной деятельности (регулятивные результаты) :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умениями работать по правилу и по образцу, слушать взрослого и выполнять его инструкции.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• Овладевший необходимыми умениями и навыками (предметные результаты).</w:t>
      </w:r>
    </w:p>
    <w:p w:rsidR="00790F82" w:rsidRPr="00790F82" w:rsidRDefault="00790F82" w:rsidP="00790F82">
      <w:pPr>
        <w:rPr>
          <w:rFonts w:ascii="Times New Roman" w:hAnsi="Times New Roman" w:cs="Times New Roman"/>
          <w:sz w:val="28"/>
          <w:szCs w:val="28"/>
        </w:rPr>
      </w:pPr>
      <w:r w:rsidRPr="00790F82">
        <w:rPr>
          <w:rFonts w:ascii="Times New Roman" w:hAnsi="Times New Roman" w:cs="Times New Roman"/>
          <w:sz w:val="28"/>
          <w:szCs w:val="28"/>
        </w:rPr>
        <w:t>У ребенка сформированы умения и навыки (речевые, изобразительные, музыкальные, конструктивные и др., необходимые для осуществления различных видов детской деятельности.</w:t>
      </w:r>
    </w:p>
    <w:p w:rsidR="000D65EF" w:rsidRPr="00790F82" w:rsidRDefault="000D65EF" w:rsidP="00790F82">
      <w:pPr>
        <w:rPr>
          <w:rFonts w:ascii="Times New Roman" w:hAnsi="Times New Roman" w:cs="Times New Roman"/>
          <w:sz w:val="28"/>
          <w:szCs w:val="28"/>
        </w:rPr>
      </w:pPr>
    </w:p>
    <w:sectPr w:rsidR="000D65EF" w:rsidRPr="00790F82" w:rsidSect="00790F82">
      <w:pgSz w:w="11906" w:h="16838"/>
      <w:pgMar w:top="1134" w:right="850" w:bottom="1134" w:left="1701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F82"/>
    <w:rsid w:val="000D65EF"/>
    <w:rsid w:val="00790F82"/>
    <w:rsid w:val="00B42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90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90F82"/>
    <w:rPr>
      <w:b/>
      <w:bCs/>
    </w:rPr>
  </w:style>
  <w:style w:type="character" w:styleId="a5">
    <w:name w:val="Hyperlink"/>
    <w:basedOn w:val="a0"/>
    <w:uiPriority w:val="99"/>
    <w:semiHidden/>
    <w:unhideWhenUsed/>
    <w:rsid w:val="00790F82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90F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90F8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90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90F82"/>
    <w:rPr>
      <w:b/>
      <w:bCs/>
    </w:rPr>
  </w:style>
  <w:style w:type="character" w:styleId="a5">
    <w:name w:val="Hyperlink"/>
    <w:basedOn w:val="a0"/>
    <w:uiPriority w:val="99"/>
    <w:semiHidden/>
    <w:unhideWhenUsed/>
    <w:rsid w:val="00790F82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90F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90F8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054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3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rsk-mdou-99@ramble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1422</Words>
  <Characters>8112</Characters>
  <Application>Microsoft Office Word</Application>
  <DocSecurity>0</DocSecurity>
  <Lines>67</Lines>
  <Paragraphs>19</Paragraphs>
  <ScaleCrop>false</ScaleCrop>
  <Company/>
  <LinksUpToDate>false</LinksUpToDate>
  <CharactersWithSpaces>9515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2</cp:revision>
  <dcterms:created xsi:type="dcterms:W3CDTF">2023-01-22T08:17:00Z</dcterms:created>
  <dcterms:modified xsi:type="dcterms:W3CDTF">2023-01-22T10:37:00Z</dcterms:modified>
</cp:coreProperties>
</file>