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64" w:lineRule="auto"/>
        <w:ind w:firstLine="0" w:left="640" w:right="240"/>
        <w:jc w:val="center"/>
        <w:rPr>
          <w:sz w:val="20"/>
        </w:rPr>
      </w:pPr>
      <w:r>
        <w:rPr>
          <w:b w:val="1"/>
          <w:sz w:val="1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7189469</wp:posOffset>
                </wp:positionH>
                <wp:positionV relativeFrom="page">
                  <wp:posOffset>360680</wp:posOffset>
                </wp:positionV>
                <wp:extent cx="12700" cy="1841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8"/>
        </w:rPr>
        <w:t>МУНИЦИПАЛЬНОЕ ДОШКОЛЬНОЕ ОБРАЗОВАТЕЛЬНОЕ АВТОНОМНОЕ УЧРЕЖДЕНИЕ «ЦЕНТР РАЗВИТИЯ РЕБЕНКА ДЕТСКИЙ САД №56 «НАДЕЖДА» г. ОРСКА»</w:t>
      </w:r>
    </w:p>
    <w:p w14:paraId="05000000">
      <w:pPr>
        <w:spacing w:line="20" w:lineRule="exact"/>
        <w:ind/>
      </w:pPr>
    </w:p>
    <w:p w14:paraId="06000000">
      <w:pPr>
        <w:spacing w:line="200" w:lineRule="exact"/>
        <w:ind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1333500</wp:posOffset>
            </wp:positionH>
            <wp:positionV relativeFrom="paragraph">
              <wp:posOffset>48895</wp:posOffset>
            </wp:positionV>
            <wp:extent cx="3581400" cy="2124075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3581400" cy="21240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line="200" w:lineRule="exact"/>
        <w:ind/>
      </w:pPr>
    </w:p>
    <w:p w14:paraId="08000000">
      <w:pPr>
        <w:spacing w:line="200" w:lineRule="exact"/>
        <w:ind/>
      </w:pPr>
    </w:p>
    <w:p w14:paraId="09000000">
      <w:pPr>
        <w:spacing w:line="200" w:lineRule="exact"/>
        <w:ind/>
      </w:pPr>
    </w:p>
    <w:p w14:paraId="0A000000">
      <w:pPr>
        <w:spacing w:line="200" w:lineRule="exact"/>
        <w:ind/>
      </w:pPr>
    </w:p>
    <w:p w14:paraId="0B000000">
      <w:pPr>
        <w:spacing w:line="200" w:lineRule="exact"/>
        <w:ind/>
      </w:pPr>
    </w:p>
    <w:p w14:paraId="0C000000">
      <w:pPr>
        <w:spacing w:line="200" w:lineRule="exact"/>
        <w:ind/>
      </w:pPr>
    </w:p>
    <w:p w14:paraId="0D000000">
      <w:pPr>
        <w:spacing w:line="200" w:lineRule="exact"/>
        <w:ind/>
      </w:pPr>
    </w:p>
    <w:p w14:paraId="0E000000">
      <w:pPr>
        <w:spacing w:line="200" w:lineRule="exact"/>
        <w:ind/>
      </w:pPr>
    </w:p>
    <w:p w14:paraId="0F000000">
      <w:pPr>
        <w:ind w:right="-399"/>
        <w:jc w:val="center"/>
        <w:rPr>
          <w:b w:val="1"/>
          <w:sz w:val="72"/>
        </w:rPr>
      </w:pPr>
    </w:p>
    <w:p w14:paraId="10000000">
      <w:pPr>
        <w:ind w:right="-399"/>
        <w:jc w:val="center"/>
        <w:rPr>
          <w:sz w:val="20"/>
        </w:rPr>
      </w:pPr>
      <w:r>
        <w:rPr>
          <w:b w:val="1"/>
          <w:sz w:val="72"/>
        </w:rPr>
        <w:t>Конспект занятия</w:t>
      </w:r>
    </w:p>
    <w:p w14:paraId="11000000">
      <w:pPr>
        <w:spacing w:line="126" w:lineRule="exact"/>
        <w:ind/>
      </w:pPr>
    </w:p>
    <w:p w14:paraId="12000000">
      <w:pPr>
        <w:ind w:right="-399"/>
        <w:jc w:val="center"/>
        <w:rPr>
          <w:sz w:val="20"/>
        </w:rPr>
      </w:pPr>
      <w:r>
        <w:rPr>
          <w:b w:val="1"/>
          <w:sz w:val="56"/>
        </w:rPr>
        <w:t>Тема: «</w:t>
      </w:r>
      <w:r>
        <w:rPr>
          <w:rStyle w:val="Style_3_ch"/>
          <w:b w:val="1"/>
          <w:i w:val="0"/>
          <w:sz w:val="48"/>
        </w:rPr>
        <w:t xml:space="preserve">Подарок </w:t>
      </w:r>
      <w:r>
        <w:rPr>
          <w:rStyle w:val="Style_3_ch"/>
          <w:b w:val="1"/>
          <w:i w:val="0"/>
          <w:sz w:val="48"/>
        </w:rPr>
        <w:t>для</w:t>
      </w:r>
      <w:r>
        <w:rPr>
          <w:rStyle w:val="Style_3_ch"/>
          <w:b w:val="1"/>
          <w:i w:val="0"/>
          <w:sz w:val="48"/>
        </w:rPr>
        <w:t xml:space="preserve"> ёжика</w:t>
      </w:r>
      <w:r>
        <w:rPr>
          <w:b w:val="1"/>
          <w:sz w:val="56"/>
        </w:rPr>
        <w:t>»</w:t>
      </w:r>
    </w:p>
    <w:p w14:paraId="13000000">
      <w:pPr>
        <w:spacing w:line="200" w:lineRule="exact"/>
        <w:ind/>
      </w:pPr>
    </w:p>
    <w:p w14:paraId="14000000">
      <w:pPr>
        <w:ind w:firstLine="0" w:left="2040"/>
        <w:rPr>
          <w:sz w:val="20"/>
        </w:rPr>
      </w:pPr>
      <w:r>
        <w:rPr>
          <w:b w:val="1"/>
          <w:sz w:val="32"/>
        </w:rPr>
        <w:t>Младший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дошкольный</w:t>
      </w:r>
      <w:r>
        <w:rPr>
          <w:b w:val="1"/>
          <w:sz w:val="32"/>
        </w:rPr>
        <w:t xml:space="preserve"> возраст (</w:t>
      </w:r>
      <w:r>
        <w:rPr>
          <w:b w:val="1"/>
          <w:sz w:val="32"/>
        </w:rPr>
        <w:t>2</w:t>
      </w:r>
      <w:r>
        <w:rPr>
          <w:b w:val="1"/>
          <w:sz w:val="32"/>
        </w:rPr>
        <w:t>-</w:t>
      </w:r>
      <w:r>
        <w:rPr>
          <w:b w:val="1"/>
          <w:sz w:val="32"/>
        </w:rPr>
        <w:t>3</w:t>
      </w:r>
      <w:r>
        <w:rPr>
          <w:b w:val="1"/>
          <w:sz w:val="32"/>
        </w:rPr>
        <w:t xml:space="preserve"> года</w:t>
      </w:r>
      <w:r>
        <w:rPr>
          <w:b w:val="1"/>
          <w:sz w:val="32"/>
        </w:rPr>
        <w:t>)</w:t>
      </w:r>
    </w:p>
    <w:p w14:paraId="15000000">
      <w:pPr>
        <w:spacing w:line="200" w:lineRule="exact"/>
        <w:ind/>
      </w:pPr>
    </w:p>
    <w:p w14:paraId="16000000">
      <w:pPr>
        <w:spacing w:line="333" w:lineRule="exact"/>
        <w:ind/>
      </w:pPr>
    </w:p>
    <w:p w14:paraId="17000000">
      <w:pPr>
        <w:spacing w:line="333" w:lineRule="exact"/>
        <w:ind/>
      </w:pPr>
    </w:p>
    <w:p w14:paraId="18000000">
      <w:pPr>
        <w:spacing w:line="333" w:lineRule="exact"/>
        <w:ind/>
      </w:pPr>
    </w:p>
    <w:p w14:paraId="19000000">
      <w:pPr>
        <w:ind w:firstLine="0" w:left="6780"/>
        <w:rPr>
          <w:sz w:val="20"/>
        </w:rPr>
      </w:pPr>
      <w:r>
        <w:t>Конспект составлен:</w:t>
      </w:r>
    </w:p>
    <w:p w14:paraId="1A000000">
      <w:pPr>
        <w:ind w:firstLine="0" w:left="6400"/>
      </w:pPr>
      <w:r>
        <w:t>воспитателем Селиванова Л.А.</w:t>
      </w:r>
    </w:p>
    <w:p w14:paraId="1B000000">
      <w:pPr>
        <w:rPr>
          <w:sz w:val="20"/>
        </w:rPr>
      </w:pPr>
      <w:bookmarkStart w:id="1" w:name="_GoBack"/>
      <w:bookmarkEnd w:id="1"/>
      <w:r>
        <w:t xml:space="preserve">                                                                         Орск</w:t>
      </w:r>
    </w:p>
    <w:p w14:paraId="1C000000">
      <w:pPr>
        <w:sectPr>
          <w:headerReference r:id="rId2" w:type="first"/>
          <w:footerReference r:id="rId3" w:type="first"/>
          <w:pgSz w:h="15840" w:orient="portrait" w:w="12240"/>
          <w:pgMar w:bottom="1224" w:footer="810" w:gutter="0" w:header="1224" w:left="1224" w:right="1224" w:top="1500"/>
          <w:titlePg/>
        </w:sectPr>
      </w:pPr>
    </w:p>
    <w:tbl>
      <w:tblPr>
        <w:tblStyle w:val="Style_4"/>
        <w:tblLayout w:type="fixed"/>
      </w:tblPr>
      <w:tblGrid>
        <w:gridCol w:w="531"/>
        <w:gridCol w:w="2838"/>
        <w:gridCol w:w="5468"/>
        <w:gridCol w:w="1583"/>
      </w:tblGrid>
      <w:tr>
        <w:tc>
          <w:tcPr>
            <w:tcW w:type="dxa" w:w="531"/>
          </w:tcPr>
          <w:p w14:paraId="1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2838"/>
          </w:tcPr>
          <w:p w14:paraId="1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Организационно-методическая информация</w:t>
            </w:r>
          </w:p>
        </w:tc>
        <w:tc>
          <w:tcPr>
            <w:tcW w:type="dxa" w:w="5468"/>
          </w:tcPr>
          <w:p w14:paraId="1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Содержание </w:t>
            </w:r>
          </w:p>
        </w:tc>
        <w:tc>
          <w:tcPr>
            <w:tcW w:type="dxa" w:w="1583"/>
          </w:tcPr>
          <w:p w14:paraId="2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Примечание </w:t>
            </w:r>
          </w:p>
        </w:tc>
      </w:tr>
      <w:tr>
        <w:tc>
          <w:tcPr>
            <w:tcW w:type="dxa" w:w="531"/>
          </w:tcPr>
          <w:p w14:paraId="2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2838"/>
          </w:tcPr>
          <w:p w14:paraId="22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образовательной деятельности</w:t>
            </w:r>
          </w:p>
        </w:tc>
        <w:tc>
          <w:tcPr>
            <w:tcW w:type="dxa" w:w="5468"/>
          </w:tcPr>
          <w:p w14:paraId="23000000">
            <w:pPr>
              <w:ind/>
              <w:jc w:val="both"/>
              <w:rPr>
                <w:i w:val="1"/>
                <w:sz w:val="24"/>
              </w:rPr>
            </w:pPr>
            <w:r>
              <w:rPr>
                <w:rStyle w:val="Style_3_ch"/>
                <w:i w:val="0"/>
                <w:sz w:val="24"/>
              </w:rPr>
              <w:t xml:space="preserve">«Подарок </w:t>
            </w:r>
            <w:r>
              <w:rPr>
                <w:rStyle w:val="Style_3_ch"/>
                <w:i w:val="0"/>
                <w:sz w:val="24"/>
              </w:rPr>
              <w:t>для</w:t>
            </w:r>
            <w:r>
              <w:rPr>
                <w:rStyle w:val="Style_3_ch"/>
                <w:i w:val="0"/>
                <w:sz w:val="24"/>
              </w:rPr>
              <w:t xml:space="preserve"> ежика»</w:t>
            </w:r>
          </w:p>
        </w:tc>
        <w:tc>
          <w:tcPr>
            <w:tcW w:type="dxa" w:w="1583"/>
          </w:tcPr>
          <w:p w14:paraId="24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2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2838"/>
          </w:tcPr>
          <w:p w14:paraId="2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Доминирующая образовательная область</w:t>
            </w:r>
          </w:p>
        </w:tc>
        <w:tc>
          <w:tcPr>
            <w:tcW w:type="dxa" w:w="5468"/>
          </w:tcPr>
          <w:p w14:paraId="2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type="dxa" w:w="1583"/>
          </w:tcPr>
          <w:p w14:paraId="28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2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2838"/>
          </w:tcPr>
          <w:p w14:paraId="2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деятельности детей</w:t>
            </w:r>
          </w:p>
        </w:tc>
        <w:tc>
          <w:tcPr>
            <w:tcW w:type="dxa" w:w="5468"/>
          </w:tcPr>
          <w:p w14:paraId="2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</w:p>
          <w:p w14:paraId="2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 деятельность</w:t>
            </w:r>
          </w:p>
          <w:p w14:paraId="2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Конструирование </w:t>
            </w:r>
          </w:p>
          <w:p w14:paraId="2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деятельность</w:t>
            </w:r>
          </w:p>
          <w:p w14:paraId="2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 (самостоятельная деятельность)</w:t>
            </w:r>
          </w:p>
        </w:tc>
        <w:tc>
          <w:tcPr>
            <w:tcW w:type="dxa" w:w="1583"/>
          </w:tcPr>
          <w:p w14:paraId="30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3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9889"/>
            <w:gridSpan w:val="3"/>
          </w:tcPr>
          <w:p w14:paraId="32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Методы и приемы реализации содержания занятия</w:t>
            </w:r>
          </w:p>
        </w:tc>
      </w:tr>
      <w:tr>
        <w:tc>
          <w:tcPr>
            <w:tcW w:type="dxa" w:w="531"/>
          </w:tcPr>
          <w:p w14:paraId="33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2838"/>
          </w:tcPr>
          <w:p w14:paraId="3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Общепедагогические методы и приемы </w:t>
            </w:r>
          </w:p>
        </w:tc>
        <w:tc>
          <w:tcPr>
            <w:tcW w:type="dxa" w:w="5468"/>
          </w:tcPr>
          <w:p w14:paraId="3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Методы формирования сознания: разъяснение, беседа, рассказ.</w:t>
            </w:r>
          </w:p>
          <w:p w14:paraId="3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Методы организации деятельности, общения, опыта поведения: упражнение, косвенное требование (просьба, совет, намек, доверие).</w:t>
            </w:r>
          </w:p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Методы стимулирования и мотивации деятельности: наглядность, проблемные, занимательные и игровые ситуации, ситуация успеха.</w:t>
            </w:r>
          </w:p>
        </w:tc>
        <w:tc>
          <w:tcPr>
            <w:tcW w:type="dxa" w:w="1583"/>
          </w:tcPr>
          <w:p w14:paraId="38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740"/>
          <w:hidden w:val="0"/>
        </w:trPr>
        <w:tc>
          <w:tcPr>
            <w:tcW w:type="dxa" w:w="531"/>
          </w:tcPr>
          <w:p w14:paraId="39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2838"/>
          </w:tcPr>
          <w:p w14:paraId="3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 и приемы, характерные для специфических видов деятельности</w:t>
            </w:r>
          </w:p>
        </w:tc>
        <w:tc>
          <w:tcPr>
            <w:tcW w:type="dxa" w:w="5468"/>
            <w:vAlign w:val="top"/>
          </w:tcPr>
          <w:p w14:paraId="3B000000">
            <w:pPr>
              <w:widowControl w:val="1"/>
              <w:spacing w:after="280" w:before="28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Усвоение элементов речевого общения; проявление эмоциональной отзывчивости в деятельности и общении с взрослым и сверстниками; расширение и активизация словарного запаса. </w:t>
            </w:r>
          </w:p>
        </w:tc>
        <w:tc>
          <w:tcPr>
            <w:tcW w:type="dxa" w:w="1583"/>
          </w:tcPr>
          <w:p w14:paraId="3C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3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2838"/>
          </w:tcPr>
          <w:p w14:paraId="3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Интеграция образовательных областей </w:t>
            </w:r>
          </w:p>
        </w:tc>
        <w:tc>
          <w:tcPr>
            <w:tcW w:type="dxa" w:w="5468"/>
          </w:tcPr>
          <w:p w14:paraId="3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type="dxa" w:w="1583"/>
          </w:tcPr>
          <w:p w14:paraId="42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4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type="dxa" w:w="2838"/>
          </w:tcPr>
          <w:p w14:paraId="4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Возрастная группа </w:t>
            </w:r>
          </w:p>
        </w:tc>
        <w:tc>
          <w:tcPr>
            <w:tcW w:type="dxa" w:w="5468"/>
          </w:tcPr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2-3 года</w:t>
            </w:r>
          </w:p>
        </w:tc>
        <w:tc>
          <w:tcPr>
            <w:tcW w:type="dxa" w:w="1583"/>
          </w:tcPr>
          <w:p w14:paraId="46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4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type="dxa" w:w="2838"/>
          </w:tcPr>
          <w:p w14:paraId="4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Цель </w:t>
            </w:r>
          </w:p>
        </w:tc>
        <w:tc>
          <w:tcPr>
            <w:tcW w:type="dxa" w:w="5468"/>
          </w:tcPr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 яблоке: его качествах и свойствах.</w:t>
            </w:r>
          </w:p>
        </w:tc>
        <w:tc>
          <w:tcPr>
            <w:tcW w:type="dxa" w:w="1583"/>
          </w:tcPr>
          <w:p w14:paraId="4A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8. </w:t>
            </w:r>
          </w:p>
        </w:tc>
        <w:tc>
          <w:tcPr>
            <w:tcW w:type="dxa" w:w="2838"/>
          </w:tcPr>
          <w:p w14:paraId="4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Задачи </w:t>
            </w:r>
          </w:p>
        </w:tc>
        <w:tc>
          <w:tcPr>
            <w:tcW w:type="dxa" w:w="5468"/>
          </w:tcPr>
          <w:p w14:paraId="4D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Учить различать качества и свойства яблока.</w:t>
            </w:r>
          </w:p>
          <w:p w14:paraId="4E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t>2.</w:t>
            </w:r>
            <w:r>
              <w:rPr>
                <w:sz w:val="24"/>
              </w:rPr>
              <w:t>Расширять представления детей об яблоках, помогать детям отвечать на простейшие вопросы.</w:t>
            </w:r>
          </w:p>
          <w:p w14:paraId="4F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t>3.</w:t>
            </w:r>
            <w:r>
              <w:rPr>
                <w:sz w:val="24"/>
              </w:rPr>
              <w:t>Развивать речь как средство общения, активизировать словарь по теме (рассказ об яблоке, о его качествах)</w:t>
            </w:r>
          </w:p>
          <w:p w14:paraId="50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t>4.</w:t>
            </w:r>
            <w:r>
              <w:rPr>
                <w:sz w:val="24"/>
              </w:rPr>
              <w:t>Формировать умение скатывать соленое тесто между ладонями круговыми движениями.</w:t>
            </w:r>
            <w:r>
              <w:t xml:space="preserve"> </w:t>
            </w:r>
            <w:r>
              <w:t xml:space="preserve"> </w:t>
            </w:r>
            <w:r>
              <w:rPr>
                <w:sz w:val="24"/>
              </w:rPr>
              <w:t>Способствовать развитию интереса детей к лепке из соленого теста</w:t>
            </w:r>
          </w:p>
          <w:p w14:paraId="51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t>5.</w:t>
            </w:r>
            <w:r>
              <w:rPr>
                <w:sz w:val="24"/>
              </w:rPr>
              <w:t>Воспитывать бережное отношение к животным.</w:t>
            </w:r>
            <w:r>
              <w:t xml:space="preserve"> </w:t>
            </w:r>
          </w:p>
          <w:p w14:paraId="52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83"/>
          </w:tcPr>
          <w:p w14:paraId="53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5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9.</w:t>
            </w:r>
          </w:p>
        </w:tc>
        <w:tc>
          <w:tcPr>
            <w:tcW w:type="dxa" w:w="2838"/>
          </w:tcPr>
          <w:p w14:paraId="55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Организация среды для проведения занятия</w:t>
            </w:r>
          </w:p>
        </w:tc>
        <w:tc>
          <w:tcPr>
            <w:tcW w:type="dxa" w:w="5468"/>
          </w:tcPr>
          <w:p w14:paraId="56000000">
            <w:pPr>
              <w:pStyle w:val="Style_5"/>
              <w:spacing w:line="100" w:lineRule="atLeast"/>
              <w:ind/>
              <w:jc w:val="both"/>
              <w:rPr>
                <w:sz w:val="24"/>
              </w:rPr>
            </w:pPr>
            <w:r>
              <w:rPr>
                <w:rStyle w:val="Style_6_ch"/>
                <w:color w:val="000000"/>
                <w:sz w:val="24"/>
              </w:rPr>
              <w:t>Игрушечный ёжик, яблоко;</w:t>
            </w:r>
            <w:r>
              <w:rPr>
                <w:rStyle w:val="Style_6_ch"/>
                <w:color w:val="000000"/>
                <w:sz w:val="24"/>
              </w:rPr>
              <w:t xml:space="preserve"> </w:t>
            </w:r>
            <w:r>
              <w:rPr>
                <w:rStyle w:val="Style_6_ch"/>
                <w:color w:val="000000"/>
                <w:sz w:val="24"/>
              </w:rPr>
              <w:t>соленое тесто, дощечки.</w:t>
            </w:r>
          </w:p>
          <w:p w14:paraId="57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83"/>
          </w:tcPr>
          <w:p w14:paraId="58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31"/>
          </w:tcPr>
          <w:p w14:paraId="5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10. </w:t>
            </w:r>
          </w:p>
        </w:tc>
        <w:tc>
          <w:tcPr>
            <w:tcW w:type="dxa" w:w="2838"/>
          </w:tcPr>
          <w:p w14:paraId="5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type="dxa" w:w="5468"/>
          </w:tcPr>
          <w:p w14:paraId="5B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Чтение русских народных сказок «Курочка Ряба», «Теремок».</w:t>
            </w:r>
          </w:p>
          <w:p w14:paraId="5C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Рассматривание иллюстраций к русским народным сказкам, составление рассказа по сюжетным картинкам к сказкам</w:t>
            </w:r>
          </w:p>
          <w:p w14:paraId="5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Изучение названий и внешнего вида лесных животных с использованием наглядных пособий.</w:t>
            </w:r>
          </w:p>
          <w:p w14:paraId="5E000000">
            <w:pPr>
              <w:pStyle w:val="Style_5"/>
              <w:spacing w:line="100" w:lineRule="atLeast"/>
              <w:ind/>
              <w:jc w:val="both"/>
              <w:rPr>
                <w:sz w:val="24"/>
              </w:rPr>
            </w:pPr>
          </w:p>
        </w:tc>
        <w:tc>
          <w:tcPr>
            <w:tcW w:type="dxa" w:w="1583"/>
          </w:tcPr>
          <w:p w14:paraId="5F000000">
            <w:pPr>
              <w:ind/>
              <w:jc w:val="both"/>
              <w:rPr>
                <w:sz w:val="24"/>
              </w:rPr>
            </w:pPr>
          </w:p>
        </w:tc>
      </w:tr>
    </w:tbl>
    <w:p w14:paraId="60000000">
      <w:pPr>
        <w:widowControl w:val="1"/>
        <w:spacing w:after="280" w:before="280" w:line="100" w:lineRule="atLeast"/>
        <w:ind/>
        <w:jc w:val="both"/>
      </w:pPr>
    </w:p>
    <w:p w14:paraId="61000000">
      <w:pPr>
        <w:pStyle w:val="Style_7"/>
        <w:ind/>
        <w:jc w:val="center"/>
        <w:rPr>
          <w:b w:val="1"/>
          <w:i w:val="1"/>
          <w:sz w:val="28"/>
        </w:rPr>
      </w:pPr>
    </w:p>
    <w:p w14:paraId="62000000">
      <w:pPr>
        <w:pStyle w:val="Style_7"/>
        <w:ind/>
        <w:jc w:val="center"/>
        <w:rPr>
          <w:b w:val="1"/>
          <w:i w:val="1"/>
          <w:sz w:val="28"/>
        </w:rPr>
      </w:pPr>
    </w:p>
    <w:p w14:paraId="63000000">
      <w:pPr>
        <w:pStyle w:val="Style_7"/>
        <w:ind/>
        <w:jc w:val="center"/>
        <w:rPr>
          <w:b w:val="1"/>
          <w:i w:val="1"/>
          <w:sz w:val="28"/>
        </w:rPr>
      </w:pPr>
    </w:p>
    <w:p w14:paraId="64000000">
      <w:pPr>
        <w:pStyle w:val="Style_7"/>
        <w:ind/>
        <w:jc w:val="center"/>
        <w:rPr>
          <w:b w:val="1"/>
          <w:i w:val="1"/>
          <w:sz w:val="28"/>
        </w:rPr>
      </w:pPr>
    </w:p>
    <w:p w14:paraId="65000000">
      <w:pPr>
        <w:pStyle w:val="Style_7"/>
        <w:ind/>
        <w:jc w:val="center"/>
        <w:rPr>
          <w:b w:val="1"/>
          <w:i w:val="1"/>
          <w:sz w:val="28"/>
        </w:rPr>
      </w:pPr>
    </w:p>
    <w:p w14:paraId="66000000">
      <w:pPr>
        <w:pStyle w:val="Style_7"/>
        <w:ind/>
        <w:jc w:val="center"/>
        <w:rPr>
          <w:b w:val="1"/>
          <w:i w:val="1"/>
          <w:sz w:val="28"/>
        </w:rPr>
      </w:pPr>
    </w:p>
    <w:p w14:paraId="67000000">
      <w:pPr>
        <w:pStyle w:val="Style_7"/>
        <w:ind/>
        <w:jc w:val="center"/>
        <w:rPr>
          <w:b w:val="1"/>
          <w:i w:val="1"/>
          <w:sz w:val="28"/>
        </w:rPr>
      </w:pPr>
    </w:p>
    <w:p w14:paraId="68000000">
      <w:pPr>
        <w:pStyle w:val="Style_7"/>
        <w:ind/>
        <w:jc w:val="center"/>
        <w:rPr>
          <w:b w:val="1"/>
          <w:i w:val="1"/>
          <w:sz w:val="28"/>
        </w:rPr>
      </w:pPr>
    </w:p>
    <w:p w14:paraId="69000000">
      <w:pPr>
        <w:pStyle w:val="Style_7"/>
        <w:ind/>
        <w:jc w:val="center"/>
        <w:rPr>
          <w:b w:val="1"/>
          <w:i w:val="1"/>
          <w:sz w:val="28"/>
        </w:rPr>
      </w:pPr>
    </w:p>
    <w:p w14:paraId="6A000000">
      <w:pPr>
        <w:pStyle w:val="Style_7"/>
        <w:ind/>
        <w:jc w:val="center"/>
        <w:rPr>
          <w:b w:val="1"/>
          <w:i w:val="1"/>
          <w:sz w:val="28"/>
        </w:rPr>
      </w:pPr>
    </w:p>
    <w:p w14:paraId="6B000000">
      <w:pPr>
        <w:pStyle w:val="Style_7"/>
        <w:ind/>
        <w:jc w:val="center"/>
        <w:rPr>
          <w:b w:val="1"/>
          <w:i w:val="1"/>
          <w:sz w:val="28"/>
        </w:rPr>
      </w:pPr>
    </w:p>
    <w:p w14:paraId="6C000000">
      <w:pPr>
        <w:pStyle w:val="Style_7"/>
        <w:ind/>
        <w:jc w:val="center"/>
        <w:rPr>
          <w:b w:val="1"/>
          <w:i w:val="1"/>
          <w:sz w:val="28"/>
        </w:rPr>
      </w:pPr>
    </w:p>
    <w:p w14:paraId="6D000000">
      <w:pPr>
        <w:pStyle w:val="Style_7"/>
        <w:ind/>
        <w:jc w:val="center"/>
        <w:rPr>
          <w:b w:val="1"/>
          <w:i w:val="1"/>
          <w:sz w:val="28"/>
        </w:rPr>
      </w:pPr>
    </w:p>
    <w:p w14:paraId="6E000000">
      <w:pPr>
        <w:pStyle w:val="Style_7"/>
        <w:ind/>
        <w:jc w:val="center"/>
        <w:rPr>
          <w:b w:val="1"/>
          <w:i w:val="1"/>
          <w:sz w:val="28"/>
        </w:rPr>
      </w:pPr>
    </w:p>
    <w:p w14:paraId="6F000000">
      <w:pPr>
        <w:pStyle w:val="Style_7"/>
        <w:ind/>
        <w:jc w:val="center"/>
        <w:rPr>
          <w:b w:val="1"/>
          <w:i w:val="1"/>
          <w:sz w:val="28"/>
        </w:rPr>
      </w:pPr>
    </w:p>
    <w:p w14:paraId="70000000">
      <w:pPr>
        <w:pStyle w:val="Style_7"/>
        <w:ind/>
        <w:jc w:val="center"/>
        <w:rPr>
          <w:b w:val="1"/>
          <w:i w:val="1"/>
          <w:sz w:val="28"/>
        </w:rPr>
      </w:pPr>
    </w:p>
    <w:p w14:paraId="71000000">
      <w:pPr>
        <w:pStyle w:val="Style_7"/>
        <w:ind/>
        <w:jc w:val="center"/>
        <w:rPr>
          <w:b w:val="1"/>
          <w:i w:val="1"/>
          <w:sz w:val="28"/>
        </w:rPr>
      </w:pPr>
    </w:p>
    <w:p w14:paraId="72000000">
      <w:pPr>
        <w:pStyle w:val="Style_7"/>
        <w:ind/>
        <w:jc w:val="center"/>
        <w:rPr>
          <w:b w:val="1"/>
          <w:i w:val="1"/>
          <w:sz w:val="28"/>
        </w:rPr>
      </w:pPr>
    </w:p>
    <w:p w14:paraId="73000000">
      <w:pPr>
        <w:pStyle w:val="Style_7"/>
        <w:ind/>
        <w:jc w:val="center"/>
        <w:rPr>
          <w:b w:val="1"/>
          <w:i w:val="1"/>
          <w:sz w:val="28"/>
        </w:rPr>
      </w:pPr>
    </w:p>
    <w:p w14:paraId="74000000">
      <w:pPr>
        <w:pStyle w:val="Style_7"/>
        <w:ind/>
        <w:jc w:val="center"/>
        <w:rPr>
          <w:b w:val="1"/>
          <w:i w:val="1"/>
          <w:sz w:val="28"/>
        </w:rPr>
      </w:pPr>
    </w:p>
    <w:p w14:paraId="75000000">
      <w:pPr>
        <w:pStyle w:val="Style_8"/>
        <w:spacing w:after="0" w:before="0"/>
        <w:ind/>
        <w:jc w:val="center"/>
        <w:rPr>
          <w:b w:val="1"/>
        </w:rPr>
      </w:pPr>
      <w:r>
        <w:rPr>
          <w:b w:val="1"/>
        </w:rPr>
        <w:t xml:space="preserve">Ход специально организованной </w:t>
      </w:r>
      <w:r>
        <w:rPr>
          <w:b w:val="1"/>
        </w:rPr>
        <w:t>совместной образовательной деятельность взрослого и детей</w:t>
      </w:r>
    </w:p>
    <w:tbl>
      <w:tblPr>
        <w:tblStyle w:val="Style_4"/>
        <w:tblLayout w:type="fixed"/>
      </w:tblPr>
      <w:tblGrid>
        <w:gridCol w:w="710"/>
        <w:gridCol w:w="2145"/>
        <w:gridCol w:w="6077"/>
        <w:gridCol w:w="1808"/>
      </w:tblGrid>
      <w:tr>
        <w:tc>
          <w:tcPr>
            <w:tcW w:type="dxa" w:w="710"/>
          </w:tcPr>
          <w:p w14:paraId="7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2145"/>
          </w:tcPr>
          <w:p w14:paraId="7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Этап </w:t>
            </w:r>
          </w:p>
        </w:tc>
        <w:tc>
          <w:tcPr>
            <w:tcW w:type="dxa" w:w="6077"/>
          </w:tcPr>
          <w:p w14:paraId="7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Содержание </w:t>
            </w:r>
          </w:p>
        </w:tc>
        <w:tc>
          <w:tcPr>
            <w:tcW w:type="dxa" w:w="1808"/>
          </w:tcPr>
          <w:p w14:paraId="7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Примечание </w:t>
            </w:r>
          </w:p>
        </w:tc>
      </w:tr>
      <w:tr>
        <w:tc>
          <w:tcPr>
            <w:tcW w:type="dxa" w:w="710"/>
          </w:tcPr>
          <w:p w14:paraId="7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2145"/>
          </w:tcPr>
          <w:p w14:paraId="7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Вводная часть</w:t>
            </w:r>
          </w:p>
        </w:tc>
        <w:tc>
          <w:tcPr>
            <w:tcW w:type="dxa" w:w="6077"/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Приветствуем друг друга.</w:t>
            </w:r>
          </w:p>
        </w:tc>
        <w:tc>
          <w:tcPr>
            <w:tcW w:type="dxa" w:w="1808"/>
          </w:tcPr>
          <w:p w14:paraId="7D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10"/>
          </w:tcPr>
          <w:p w14:paraId="7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1.1</w:t>
            </w:r>
          </w:p>
        </w:tc>
        <w:tc>
          <w:tcPr>
            <w:tcW w:type="dxa" w:w="2145"/>
          </w:tcPr>
          <w:p w14:paraId="7F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Введение в тему</w:t>
            </w:r>
          </w:p>
        </w:tc>
        <w:tc>
          <w:tcPr>
            <w:tcW w:type="dxa" w:w="6077"/>
          </w:tcPr>
          <w:p w14:paraId="8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Введение в игровую ситуацию, психологический настрой на занятие.</w:t>
            </w:r>
          </w:p>
        </w:tc>
        <w:tc>
          <w:tcPr>
            <w:tcW w:type="dxa" w:w="1808"/>
          </w:tcPr>
          <w:p w14:paraId="81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10"/>
          </w:tcPr>
          <w:p w14:paraId="8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1.2</w:t>
            </w:r>
          </w:p>
        </w:tc>
        <w:tc>
          <w:tcPr>
            <w:tcW w:type="dxa" w:w="2145"/>
          </w:tcPr>
          <w:p w14:paraId="8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Мотивация деятельности детей</w:t>
            </w:r>
          </w:p>
        </w:tc>
        <w:tc>
          <w:tcPr>
            <w:tcW w:type="dxa" w:w="6077"/>
          </w:tcPr>
          <w:p w14:paraId="84000000">
            <w:pPr>
              <w:ind/>
              <w:jc w:val="both"/>
              <w:rPr>
                <w:rStyle w:val="Style_3_ch"/>
                <w:i w:val="0"/>
                <w:sz w:val="24"/>
              </w:rPr>
            </w:pPr>
            <w:r>
              <w:rPr>
                <w:sz w:val="24"/>
              </w:rPr>
              <w:t>— Ребята посмотрите в окошко, какая сегодня на улице погода хорошая и солнышко улыбается нам. Давайте с вами улыбнемся друг другу как солнышки.</w:t>
            </w:r>
            <w:r>
              <w:rPr>
                <w:rStyle w:val="Style_3_ch"/>
                <w:i w:val="0"/>
                <w:sz w:val="24"/>
              </w:rPr>
              <w:t xml:space="preserve"> </w:t>
            </w:r>
            <w:r>
              <w:rPr>
                <w:sz w:val="24"/>
              </w:rPr>
              <w:t> </w:t>
            </w:r>
          </w:p>
          <w:p w14:paraId="85000000">
            <w:pPr>
              <w:ind/>
              <w:jc w:val="both"/>
              <w:rPr>
                <w:rStyle w:val="Style_3_ch"/>
                <w:i w:val="0"/>
                <w:sz w:val="24"/>
              </w:rPr>
            </w:pPr>
            <w:r>
              <w:rPr>
                <w:sz w:val="24"/>
              </w:rPr>
              <w:t xml:space="preserve">Смотрите тут корзиночка стоит, кто-то в ней фырчит. Кто это к нам в гости пришел? Хотите посмотреть? </w:t>
            </w:r>
          </w:p>
          <w:p w14:paraId="86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 вот и наш гость, давайте с ним поздороваемся. Здравствуй ёжик. </w:t>
            </w:r>
          </w:p>
          <w:p w14:paraId="87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— Здравствуйте ребята! Я прибежал к вам в гости. Давайте знакомиться, меня зовут Ежик. А вас как зовут?</w:t>
            </w:r>
          </w:p>
          <w:p w14:paraId="88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rStyle w:val="Style_9_ch"/>
                <w:sz w:val="24"/>
              </w:rPr>
              <w:t>Игра «Назови своё имя»</w:t>
            </w:r>
          </w:p>
          <w:p w14:paraId="89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rStyle w:val="Style_3_ch"/>
                <w:i w:val="0"/>
                <w:sz w:val="24"/>
              </w:rPr>
              <w:t xml:space="preserve">(ёжик здоровается с каждым </w:t>
            </w:r>
            <w:r>
              <w:rPr>
                <w:rStyle w:val="Style_3_ch"/>
                <w:i w:val="0"/>
                <w:sz w:val="24"/>
              </w:rPr>
              <w:t>ребенком ,ребята</w:t>
            </w:r>
            <w:r>
              <w:rPr>
                <w:rStyle w:val="Style_3_ch"/>
                <w:i w:val="0"/>
                <w:sz w:val="24"/>
              </w:rPr>
              <w:t xml:space="preserve"> говорят свое имя)</w:t>
            </w:r>
          </w:p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-Какие вы молодцы, все знаете свои имена.</w:t>
            </w:r>
          </w:p>
          <w:p w14:paraId="8B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808"/>
          </w:tcPr>
          <w:p w14:paraId="8C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10"/>
          </w:tcPr>
          <w:p w14:paraId="8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1.3</w:t>
            </w:r>
          </w:p>
        </w:tc>
        <w:tc>
          <w:tcPr>
            <w:tcW w:type="dxa" w:w="2145"/>
          </w:tcPr>
          <w:p w14:paraId="8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Целеполагание </w:t>
            </w:r>
          </w:p>
        </w:tc>
        <w:tc>
          <w:tcPr>
            <w:tcW w:type="dxa" w:w="6077"/>
          </w:tcPr>
          <w:p w14:paraId="8F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-Посмотрите, что у нашего ежика на </w:t>
            </w:r>
            <w:r>
              <w:rPr>
                <w:sz w:val="24"/>
              </w:rPr>
              <w:t>иголках ?</w:t>
            </w:r>
            <w:r>
              <w:rPr>
                <w:sz w:val="24"/>
              </w:rPr>
              <w:t xml:space="preserve"> </w:t>
            </w:r>
            <w:r>
              <w:rPr>
                <w:rStyle w:val="Style_3_ch"/>
                <w:sz w:val="24"/>
              </w:rPr>
              <w:t>(</w:t>
            </w:r>
            <w:r>
              <w:rPr>
                <w:rStyle w:val="Style_3_ch"/>
                <w:sz w:val="24"/>
              </w:rPr>
              <w:t xml:space="preserve">яблоко) </w:t>
            </w:r>
            <w:r>
              <w:rPr>
                <w:sz w:val="24"/>
              </w:rPr>
              <w:t xml:space="preserve"> Ежик</w:t>
            </w:r>
            <w:r>
              <w:rPr>
                <w:sz w:val="24"/>
              </w:rPr>
              <w:t xml:space="preserve"> нес его для своих маленьких деток (ежат) </w:t>
            </w:r>
          </w:p>
          <w:p w14:paraId="90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Сколько яблок ежик несет? (одно). А ежат сколько?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много)</w:t>
            </w:r>
            <w:r>
              <w:rPr>
                <w:sz w:val="24"/>
              </w:rPr>
              <w:t xml:space="preserve"> Хватит всем ежатам яблок? </w:t>
            </w:r>
            <w:r>
              <w:rPr>
                <w:sz w:val="24"/>
              </w:rPr>
              <w:t xml:space="preserve">  Хотите</w:t>
            </w:r>
            <w:r>
              <w:rPr>
                <w:sz w:val="24"/>
              </w:rPr>
              <w:t xml:space="preserve"> помочь ежику найти яблок для ежат? </w:t>
            </w:r>
          </w:p>
        </w:tc>
        <w:tc>
          <w:tcPr>
            <w:tcW w:type="dxa" w:w="1808"/>
          </w:tcPr>
          <w:p w14:paraId="91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10"/>
          </w:tcPr>
          <w:p w14:paraId="9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2145"/>
          </w:tcPr>
          <w:p w14:paraId="9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Основная часть</w:t>
            </w:r>
          </w:p>
        </w:tc>
        <w:tc>
          <w:tcPr>
            <w:tcW w:type="dxa" w:w="6077"/>
          </w:tcPr>
          <w:p w14:paraId="94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808"/>
          </w:tcPr>
          <w:p w14:paraId="95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10"/>
          </w:tcPr>
          <w:p w14:paraId="9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2.1</w:t>
            </w:r>
          </w:p>
        </w:tc>
        <w:tc>
          <w:tcPr>
            <w:tcW w:type="dxa" w:w="2145"/>
          </w:tcPr>
          <w:p w14:paraId="9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Актуализация ранее приобретенных знаний</w:t>
            </w:r>
          </w:p>
        </w:tc>
        <w:tc>
          <w:tcPr>
            <w:tcW w:type="dxa" w:w="6077"/>
          </w:tcPr>
          <w:p w14:paraId="98000000">
            <w:pPr>
              <w:pStyle w:val="Style_8"/>
              <w:spacing w:after="0" w:before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-Это яблоко выросло в саду на дереве, дерево называется яблоня. Повторите. </w:t>
            </w:r>
          </w:p>
          <w:p w14:paraId="99000000">
            <w:pPr>
              <w:pStyle w:val="Style_8"/>
              <w:spacing w:after="0" w:before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-Вы хотите узнать, что еще растет на деревьях? </w:t>
            </w:r>
          </w:p>
          <w:p w14:paraId="9A000000">
            <w:pPr>
              <w:pStyle w:val="Style_8"/>
              <w:spacing w:after="0" w:before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Игра «Что растет на дереве?» (на экране)</w:t>
            </w:r>
          </w:p>
          <w:p w14:paraId="9B000000">
            <w:pPr>
              <w:pStyle w:val="Style_8"/>
              <w:spacing w:after="0" w:before="0"/>
              <w:ind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Посмотрите на экране дерево, а внизу фрукты и овощи. Назовем их все вместе? А теперь мы определим и проверим, что растет на дереве.</w:t>
            </w:r>
          </w:p>
          <w:p w14:paraId="9C000000">
            <w:pPr>
              <w:pStyle w:val="Style_8"/>
              <w:spacing w:after="0" w:before="0"/>
              <w:ind/>
              <w:jc w:val="both"/>
              <w:rPr>
                <w:b w:val="1"/>
                <w:sz w:val="24"/>
              </w:rPr>
            </w:pPr>
          </w:p>
          <w:p w14:paraId="9D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rStyle w:val="Style_9_ch"/>
                <w:sz w:val="24"/>
              </w:rPr>
              <w:t>Физкультминутка «</w:t>
            </w:r>
            <w:r>
              <w:rPr>
                <w:rStyle w:val="Style_9_ch"/>
                <w:sz w:val="24"/>
              </w:rPr>
              <w:t>Ёжик »</w:t>
            </w:r>
          </w:p>
          <w:p w14:paraId="9E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Ёжик бежал по тропинке</w:t>
            </w:r>
          </w:p>
          <w:p w14:paraId="9F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Яблочко он нёс на спинке.</w:t>
            </w:r>
          </w:p>
          <w:p w14:paraId="A0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Бежал </w:t>
            </w:r>
            <w:r>
              <w:rPr>
                <w:sz w:val="24"/>
              </w:rPr>
              <w:t>ёжик</w:t>
            </w:r>
            <w:r>
              <w:rPr>
                <w:sz w:val="24"/>
              </w:rPr>
              <w:t xml:space="preserve"> не спеша,</w:t>
            </w:r>
          </w:p>
          <w:p w14:paraId="A1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Тихо </w:t>
            </w:r>
            <w:r>
              <w:rPr>
                <w:sz w:val="24"/>
              </w:rPr>
              <w:t>травкою</w:t>
            </w:r>
            <w:r>
              <w:rPr>
                <w:sz w:val="24"/>
              </w:rPr>
              <w:t xml:space="preserve"> шурша. (Ходьба на месте.)</w:t>
            </w:r>
          </w:p>
          <w:p w14:paraId="A2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 навстречу идет мишка,</w:t>
            </w:r>
          </w:p>
          <w:p w14:paraId="A3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всем известный шалунишка.</w:t>
            </w:r>
          </w:p>
          <w:p w14:paraId="A4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 лесу кедровом мишка</w:t>
            </w:r>
          </w:p>
          <w:p w14:paraId="A5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Нашел большую шишку. (Прыжки на месте.)</w:t>
            </w:r>
          </w:p>
          <w:p w14:paraId="A6000000">
            <w:pPr>
              <w:pStyle w:val="Style_8"/>
              <w:spacing w:after="0" w:before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1808"/>
          </w:tcPr>
          <w:p w14:paraId="A7000000">
            <w:pPr>
              <w:ind/>
              <w:jc w:val="both"/>
              <w:rPr>
                <w:sz w:val="24"/>
              </w:rPr>
            </w:pPr>
          </w:p>
          <w:p w14:paraId="A8000000">
            <w:pPr>
              <w:ind/>
              <w:jc w:val="both"/>
              <w:rPr>
                <w:sz w:val="24"/>
              </w:rPr>
            </w:pPr>
          </w:p>
          <w:p w14:paraId="A9000000">
            <w:pPr>
              <w:ind/>
              <w:jc w:val="both"/>
              <w:rPr>
                <w:sz w:val="24"/>
              </w:rPr>
            </w:pPr>
          </w:p>
          <w:p w14:paraId="A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слайд - игра</w:t>
            </w:r>
          </w:p>
        </w:tc>
      </w:tr>
      <w:tr>
        <w:tc>
          <w:tcPr>
            <w:tcW w:type="dxa" w:w="710"/>
          </w:tcPr>
          <w:p w14:paraId="A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2.2</w:t>
            </w:r>
          </w:p>
        </w:tc>
        <w:tc>
          <w:tcPr>
            <w:tcW w:type="dxa" w:w="2145"/>
          </w:tcPr>
          <w:p w14:paraId="A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Добывание (сообщение и принятие) нового знания</w:t>
            </w:r>
          </w:p>
        </w:tc>
        <w:tc>
          <w:tcPr>
            <w:tcW w:type="dxa" w:w="6077"/>
          </w:tcPr>
          <w:p w14:paraId="AD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Давайте ребята вспомним, что ежик нёс?  Яблоко нам напоминает геометрическую фигуру. Предлагаю вспомнить какие фигуры мы знаем. Чтобы нам проверить, у вас на тарелочках лежат фигуры. Выберите и поднимите фигуру какое по форме яблоко. Молодцы!</w:t>
            </w:r>
          </w:p>
          <w:p w14:paraId="AE000000">
            <w:pPr>
              <w:pStyle w:val="Style_8"/>
              <w:spacing w:after="0" w:before="0"/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1808"/>
          </w:tcPr>
          <w:p w14:paraId="AF000000">
            <w:pPr>
              <w:ind/>
              <w:jc w:val="both"/>
              <w:rPr>
                <w:sz w:val="24"/>
              </w:rPr>
            </w:pPr>
          </w:p>
          <w:p w14:paraId="B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(на экране слайд – геометрические фигуры)</w:t>
            </w:r>
          </w:p>
        </w:tc>
      </w:tr>
      <w:tr>
        <w:tc>
          <w:tcPr>
            <w:tcW w:type="dxa" w:w="710"/>
          </w:tcPr>
          <w:p w14:paraId="B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2.3</w:t>
            </w:r>
          </w:p>
        </w:tc>
        <w:tc>
          <w:tcPr>
            <w:tcW w:type="dxa" w:w="2145"/>
          </w:tcPr>
          <w:p w14:paraId="B2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type="dxa" w:w="6077"/>
          </w:tcPr>
          <w:p w14:paraId="B3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-Ёжику пора бежать в лес. Кто его ждут дома? (ежата). А мы помогли ежику найти яблок для ежат? Что мы можем сделать?</w:t>
            </w:r>
          </w:p>
          <w:p w14:paraId="B4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rStyle w:val="Style_3_ch"/>
                <w:i w:val="0"/>
                <w:sz w:val="24"/>
              </w:rPr>
              <w:t xml:space="preserve"> </w:t>
            </w:r>
            <w:r>
              <w:rPr>
                <w:sz w:val="24"/>
              </w:rPr>
              <w:t>- Ребята, у нас есть волшебное тесто. Хотите слепить для ёжат много яблочек</w:t>
            </w:r>
            <w:r>
              <w:rPr>
                <w:sz w:val="24"/>
              </w:rPr>
              <w:t>?</w:t>
            </w:r>
          </w:p>
          <w:p w14:paraId="B5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rStyle w:val="Style_3_ch"/>
                <w:i w:val="0"/>
                <w:sz w:val="24"/>
              </w:rPr>
              <w:t>Показ, как из соленого теста слепить яблочки.</w:t>
            </w:r>
          </w:p>
          <w:p w14:paraId="B6000000">
            <w:pPr>
              <w:ind/>
              <w:jc w:val="both"/>
              <w:rPr>
                <w:sz w:val="24"/>
              </w:rPr>
            </w:pPr>
            <w:r>
              <w:rPr>
                <w:rStyle w:val="Style_3_ch"/>
                <w:i w:val="0"/>
                <w:sz w:val="24"/>
              </w:rPr>
              <w:t>Дети лепят из соленого теста яблоки.</w:t>
            </w:r>
            <w:r>
              <w:rPr>
                <w:sz w:val="24"/>
              </w:rPr>
              <w:t xml:space="preserve"> </w:t>
            </w:r>
          </w:p>
          <w:p w14:paraId="B7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808"/>
          </w:tcPr>
          <w:p w14:paraId="B8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10"/>
          </w:tcPr>
          <w:p w14:paraId="B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2145"/>
          </w:tcPr>
          <w:p w14:paraId="B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Заключительная часть</w:t>
            </w:r>
          </w:p>
        </w:tc>
        <w:tc>
          <w:tcPr>
            <w:tcW w:type="dxa" w:w="6077"/>
          </w:tcPr>
          <w:p w14:paraId="B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Молодцы ребята. До свидания ёжик, приходи еще к нам в гости.</w:t>
            </w:r>
          </w:p>
        </w:tc>
        <w:tc>
          <w:tcPr>
            <w:tcW w:type="dxa" w:w="1808"/>
          </w:tcPr>
          <w:p w14:paraId="BC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710"/>
          </w:tcPr>
          <w:p w14:paraId="B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3.1</w:t>
            </w:r>
          </w:p>
        </w:tc>
        <w:tc>
          <w:tcPr>
            <w:tcW w:type="dxa" w:w="2145"/>
          </w:tcPr>
          <w:p w14:paraId="B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Анализ и самоанализ деятельности детей</w:t>
            </w:r>
          </w:p>
        </w:tc>
        <w:tc>
          <w:tcPr>
            <w:tcW w:type="dxa" w:w="6077"/>
          </w:tcPr>
          <w:p w14:paraId="BF000000">
            <w:pPr>
              <w:pStyle w:val="Style_5"/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-Ребята кто к нам сегодня приходил в гости? </w:t>
            </w:r>
            <w:r>
              <w:rPr>
                <w:rStyle w:val="Style_3_ch"/>
                <w:sz w:val="24"/>
              </w:rPr>
              <w:t xml:space="preserve">(ёжик). </w:t>
            </w:r>
            <w:r>
              <w:rPr>
                <w:sz w:val="24"/>
              </w:rPr>
              <w:t xml:space="preserve">Что он нам принес? </w:t>
            </w:r>
            <w:r>
              <w:rPr>
                <w:rStyle w:val="Style_3_ch"/>
                <w:sz w:val="24"/>
              </w:rPr>
              <w:t>(яблоко).</w:t>
            </w:r>
            <w:r>
              <w:rPr>
                <w:rStyle w:val="Style_3_ch"/>
                <w:sz w:val="24"/>
              </w:rPr>
              <w:t xml:space="preserve"> </w:t>
            </w:r>
            <w:r>
              <w:rPr>
                <w:sz w:val="24"/>
              </w:rPr>
              <w:t>Что мы слепили для ёжика? (</w:t>
            </w:r>
            <w:r>
              <w:rPr>
                <w:rStyle w:val="Style_3_ch"/>
                <w:sz w:val="24"/>
              </w:rPr>
              <w:t>яблочки)</w:t>
            </w:r>
          </w:p>
          <w:p w14:paraId="C0000000">
            <w:pPr>
              <w:pStyle w:val="Style_8"/>
              <w:spacing w:after="0" w:before="0"/>
              <w:ind/>
              <w:jc w:val="both"/>
              <w:rPr>
                <w:sz w:val="24"/>
              </w:rPr>
            </w:pPr>
            <w:r>
              <w:rPr>
                <w:rStyle w:val="Style_9_ch"/>
                <w:b w:val="0"/>
                <w:sz w:val="24"/>
              </w:rPr>
              <w:t xml:space="preserve">Вам понравилось? </w:t>
            </w:r>
          </w:p>
          <w:p w14:paraId="C1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808"/>
          </w:tcPr>
          <w:p w14:paraId="C2000000">
            <w:pPr>
              <w:ind/>
              <w:jc w:val="both"/>
              <w:rPr>
                <w:sz w:val="24"/>
              </w:rPr>
            </w:pPr>
          </w:p>
        </w:tc>
      </w:tr>
    </w:tbl>
    <w:p w14:paraId="C3000000">
      <w:pPr>
        <w:ind w:right="-286"/>
      </w:pPr>
    </w:p>
    <w:p w14:paraId="C4000000">
      <w:pPr>
        <w:pStyle w:val="Style_7"/>
        <w:ind/>
        <w:jc w:val="both"/>
      </w:pPr>
    </w:p>
    <w:sectPr>
      <w:footerReference r:id="rId1" w:type="default"/>
      <w:pgSz w:h="16838" w:orient="portrait" w:w="11906"/>
      <w:pgMar w:bottom="709" w:footer="708" w:gutter="0" w:header="0" w:left="1065" w:right="59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0"/>
      <w:ind/>
    </w:pPr>
    <w:rPr>
      <w:rFonts w:ascii="Times New Roman" w:hAnsi="Times New Roman"/>
      <w:color w:val="00000A"/>
      <w:sz w:val="24"/>
    </w:rPr>
  </w:style>
  <w:style w:default="1" w:styleId="Style_10_ch" w:type="character">
    <w:name w:val="Normal"/>
    <w:link w:val="Style_10"/>
    <w:rPr>
      <w:rFonts w:ascii="Times New Roman" w:hAnsi="Times New Roman"/>
      <w:color w:val="00000A"/>
      <w:sz w:val="24"/>
    </w:rPr>
  </w:style>
  <w:style w:styleId="Style_11" w:type="paragraph">
    <w:name w:val="ListLabel 1"/>
    <w:link w:val="Style_11_ch"/>
  </w:style>
  <w:style w:styleId="Style_11_ch" w:type="character">
    <w:name w:val="ListLabel 1"/>
    <w:link w:val="Style_11"/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7" w:type="paragraph">
    <w:name w:val="Normal (Web)"/>
    <w:basedOn w:val="Style_10"/>
    <w:link w:val="Style_7_ch"/>
    <w:pPr>
      <w:spacing w:after="280" w:before="280" w:line="100" w:lineRule="atLeast"/>
      <w:ind/>
    </w:pPr>
  </w:style>
  <w:style w:styleId="Style_7_ch" w:type="character">
    <w:name w:val="Normal (Web)"/>
    <w:basedOn w:val="Style_10_ch"/>
    <w:link w:val="Style_7"/>
  </w:style>
  <w:style w:styleId="Style_6" w:type="paragraph">
    <w:name w:val="c0 c8"/>
    <w:basedOn w:val="Style_16"/>
    <w:link w:val="Style_6_ch"/>
  </w:style>
  <w:style w:styleId="Style_6_ch" w:type="character">
    <w:name w:val="c0 c8"/>
    <w:basedOn w:val="Style_16_ch"/>
    <w:link w:val="Style_6"/>
  </w:style>
  <w:style w:styleId="Style_17" w:type="paragraph">
    <w:name w:val="WW8Num3z0"/>
    <w:link w:val="Style_17_ch"/>
    <w:rPr>
      <w:rFonts w:ascii="Wingdings" w:hAnsi="Wingdings"/>
    </w:rPr>
  </w:style>
  <w:style w:styleId="Style_17_ch" w:type="character">
    <w:name w:val="WW8Num3z0"/>
    <w:link w:val="Style_17"/>
    <w:rPr>
      <w:rFonts w:ascii="Wingdings" w:hAnsi="Wingdings"/>
    </w:rPr>
  </w:style>
  <w:style w:styleId="Style_18" w:type="paragraph">
    <w:name w:val="heading 3"/>
    <w:basedOn w:val="Style_19"/>
    <w:link w:val="Style_18_ch"/>
    <w:uiPriority w:val="9"/>
    <w:qFormat/>
    <w:pPr>
      <w:ind/>
      <w:outlineLvl w:val="2"/>
    </w:pPr>
    <w:rPr>
      <w:b w:val="1"/>
    </w:rPr>
  </w:style>
  <w:style w:styleId="Style_18_ch" w:type="character">
    <w:name w:val="heading 3"/>
    <w:basedOn w:val="Style_19_ch"/>
    <w:link w:val="Style_18"/>
    <w:rPr>
      <w:b w:val="1"/>
    </w:rPr>
  </w:style>
  <w:style w:styleId="Style_20" w:type="paragraph">
    <w:name w:val="List Paragraph"/>
    <w:basedOn w:val="Style_10"/>
    <w:link w:val="Style_20_ch"/>
    <w:pPr>
      <w:ind w:firstLine="0" w:left="720"/>
    </w:pPr>
  </w:style>
  <w:style w:styleId="Style_20_ch" w:type="character">
    <w:name w:val="List Paragraph"/>
    <w:basedOn w:val="Style_10_ch"/>
    <w:link w:val="Style_20"/>
  </w:style>
  <w:style w:styleId="Style_5" w:type="paragraph">
    <w:name w:val="Body Text"/>
    <w:basedOn w:val="Style_10"/>
    <w:link w:val="Style_5_ch"/>
    <w:pPr>
      <w:spacing w:after="120"/>
      <w:ind/>
    </w:pPr>
  </w:style>
  <w:style w:styleId="Style_5_ch" w:type="character">
    <w:name w:val="Body Text"/>
    <w:basedOn w:val="Style_10_ch"/>
    <w:link w:val="Style_5"/>
  </w:style>
  <w:style w:styleId="Style_21" w:type="paragraph">
    <w:name w:val="WW8Num3z1"/>
    <w:link w:val="Style_21_ch"/>
    <w:rPr>
      <w:rFonts w:ascii="Courier New" w:hAnsi="Courier New"/>
    </w:rPr>
  </w:style>
  <w:style w:styleId="Style_21_ch" w:type="character">
    <w:name w:val="WW8Num3z1"/>
    <w:link w:val="Style_21"/>
    <w:rPr>
      <w:rFonts w:ascii="Courier New" w:hAnsi="Courier New"/>
    </w:rPr>
  </w:style>
  <w:style w:styleId="Style_2" w:type="paragraph">
    <w:name w:val="header"/>
    <w:basedOn w:val="Style_10"/>
    <w:link w:val="Style_2_ch"/>
    <w:pPr>
      <w:tabs>
        <w:tab w:leader="none" w:pos="4819" w:val="center"/>
        <w:tab w:leader="none" w:pos="9638" w:val="right"/>
      </w:tabs>
      <w:ind/>
    </w:pPr>
  </w:style>
  <w:style w:styleId="Style_2_ch" w:type="character">
    <w:name w:val="header"/>
    <w:basedOn w:val="Style_10_ch"/>
    <w:link w:val="Style_2"/>
  </w:style>
  <w:style w:styleId="Style_22" w:type="paragraph">
    <w:name w:val="List"/>
    <w:basedOn w:val="Style_5"/>
    <w:link w:val="Style_22_ch"/>
  </w:style>
  <w:style w:styleId="Style_22_ch" w:type="character">
    <w:name w:val="List"/>
    <w:basedOn w:val="Style_5_ch"/>
    <w:link w:val="Style_22"/>
  </w:style>
  <w:style w:styleId="Style_23" w:type="paragraph">
    <w:name w:val="toc 3"/>
    <w:next w:val="Style_10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western"/>
    <w:basedOn w:val="Style_10"/>
    <w:link w:val="Style_24_ch"/>
    <w:pPr>
      <w:spacing w:after="119" w:before="280" w:line="100" w:lineRule="atLeast"/>
      <w:ind/>
    </w:pPr>
    <w:rPr>
      <w:rFonts w:ascii="Calibri" w:hAnsi="Calibri"/>
    </w:rPr>
  </w:style>
  <w:style w:styleId="Style_24_ch" w:type="character">
    <w:name w:val="western"/>
    <w:basedOn w:val="Style_10_ch"/>
    <w:link w:val="Style_24"/>
    <w:rPr>
      <w:rFonts w:ascii="Calibri" w:hAnsi="Calibri"/>
    </w:rPr>
  </w:style>
  <w:style w:styleId="Style_25" w:type="paragraph">
    <w:name w:val="Символ нумерации"/>
    <w:link w:val="Style_25_ch"/>
    <w:rPr>
      <w:sz w:val="28"/>
    </w:rPr>
  </w:style>
  <w:style w:styleId="Style_25_ch" w:type="character">
    <w:name w:val="Символ нумерации"/>
    <w:link w:val="Style_25"/>
    <w:rPr>
      <w:sz w:val="28"/>
    </w:rPr>
  </w:style>
  <w:style w:styleId="Style_3" w:type="paragraph">
    <w:name w:val="Emphasis"/>
    <w:basedOn w:val="Style_16"/>
    <w:link w:val="Style_3_ch"/>
    <w:rPr>
      <w:i w:val="1"/>
    </w:rPr>
  </w:style>
  <w:style w:styleId="Style_3_ch" w:type="character">
    <w:name w:val="Emphasis"/>
    <w:basedOn w:val="Style_16_ch"/>
    <w:link w:val="Style_3"/>
    <w:rPr>
      <w:i w:val="1"/>
    </w:rPr>
  </w:style>
  <w:style w:styleId="Style_26" w:type="paragraph">
    <w:name w:val="WW8Num3z2"/>
    <w:link w:val="Style_26_ch"/>
    <w:rPr>
      <w:rFonts w:ascii="Wingdings" w:hAnsi="Wingdings"/>
    </w:rPr>
  </w:style>
  <w:style w:styleId="Style_26_ch" w:type="character">
    <w:name w:val="WW8Num3z2"/>
    <w:link w:val="Style_26"/>
    <w:rPr>
      <w:rFonts w:ascii="Wingdings" w:hAnsi="Wingdings"/>
    </w:rPr>
  </w:style>
  <w:style w:styleId="Style_27" w:type="paragraph">
    <w:name w:val="heading 5"/>
    <w:next w:val="Style_10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19"/>
    <w:link w:val="Style_28_ch"/>
    <w:uiPriority w:val="9"/>
    <w:qFormat/>
    <w:pPr>
      <w:ind/>
      <w:outlineLvl w:val="0"/>
    </w:pPr>
    <w:rPr>
      <w:b w:val="1"/>
      <w:sz w:val="32"/>
    </w:rPr>
  </w:style>
  <w:style w:styleId="Style_28_ch" w:type="character">
    <w:name w:val="heading 1"/>
    <w:basedOn w:val="Style_19_ch"/>
    <w:link w:val="Style_28"/>
    <w:rPr>
      <w:b w:val="1"/>
      <w:sz w:val="32"/>
    </w:rPr>
  </w:style>
  <w:style w:styleId="Style_19" w:type="paragraph">
    <w:name w:val="Заголовок1"/>
    <w:basedOn w:val="Style_10"/>
    <w:next w:val="Style_5"/>
    <w:link w:val="Style_19_ch"/>
    <w:pPr>
      <w:keepNext w:val="1"/>
      <w:spacing w:after="120" w:before="240"/>
      <w:ind/>
    </w:pPr>
    <w:rPr>
      <w:rFonts w:ascii="Arial" w:hAnsi="Arial"/>
      <w:sz w:val="28"/>
    </w:rPr>
  </w:style>
  <w:style w:styleId="Style_19_ch" w:type="character">
    <w:name w:val="Заголовок1"/>
    <w:basedOn w:val="Style_10_ch"/>
    <w:link w:val="Style_19"/>
    <w:rPr>
      <w:rFonts w:ascii="Arial" w:hAnsi="Arial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8" w:type="paragraph">
    <w:name w:val="No Spacing"/>
    <w:basedOn w:val="Style_10"/>
    <w:link w:val="Style_8_ch"/>
    <w:pPr>
      <w:widowControl w:val="1"/>
      <w:spacing w:afterAutospacing="on" w:beforeAutospacing="on" w:line="240" w:lineRule="auto"/>
      <w:ind/>
    </w:pPr>
    <w:rPr>
      <w:color w:val="000000"/>
    </w:rPr>
  </w:style>
  <w:style w:styleId="Style_8_ch" w:type="character">
    <w:name w:val="No Spacing"/>
    <w:basedOn w:val="Style_10_ch"/>
    <w:link w:val="Style_8"/>
    <w:rPr>
      <w:color w:val="000000"/>
    </w:rPr>
  </w:style>
  <w:style w:styleId="Style_31" w:type="paragraph">
    <w:name w:val="toc 1"/>
    <w:next w:val="Style_10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index heading"/>
    <w:basedOn w:val="Style_10"/>
    <w:link w:val="Style_33_ch"/>
  </w:style>
  <w:style w:styleId="Style_33_ch" w:type="character">
    <w:name w:val="index heading"/>
    <w:basedOn w:val="Style_10_ch"/>
    <w:link w:val="Style_33"/>
  </w:style>
  <w:style w:styleId="Style_34" w:type="paragraph">
    <w:name w:val="toc 9"/>
    <w:next w:val="Style_10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10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ListLabel 2"/>
    <w:link w:val="Style_36_ch"/>
  </w:style>
  <w:style w:styleId="Style_36_ch" w:type="character">
    <w:name w:val="ListLabel 2"/>
    <w:link w:val="Style_36"/>
  </w:style>
  <w:style w:styleId="Style_9" w:type="paragraph">
    <w:name w:val="Выделение жирным"/>
    <w:link w:val="Style_9_ch"/>
    <w:rPr>
      <w:b w:val="1"/>
    </w:rPr>
  </w:style>
  <w:style w:styleId="Style_9_ch" w:type="character">
    <w:name w:val="Выделение жирным"/>
    <w:link w:val="Style_9"/>
    <w:rPr>
      <w:b w:val="1"/>
    </w:rPr>
  </w:style>
  <w:style w:styleId="Style_37" w:type="paragraph">
    <w:name w:val="ListLabel 3"/>
    <w:link w:val="Style_37_ch"/>
  </w:style>
  <w:style w:styleId="Style_37_ch" w:type="character">
    <w:name w:val="ListLabel 3"/>
    <w:link w:val="Style_37"/>
  </w:style>
  <w:style w:styleId="Style_38" w:type="paragraph">
    <w:name w:val="toc 5"/>
    <w:next w:val="Style_10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1" w:type="paragraph">
    <w:name w:val="footer"/>
    <w:basedOn w:val="Style_10"/>
    <w:link w:val="Style_1_ch"/>
    <w:pPr>
      <w:tabs>
        <w:tab w:leader="none" w:pos="4819" w:val="center"/>
        <w:tab w:leader="none" w:pos="9638" w:val="right"/>
      </w:tabs>
      <w:ind/>
    </w:pPr>
  </w:style>
  <w:style w:styleId="Style_1_ch" w:type="character">
    <w:name w:val="footer"/>
    <w:basedOn w:val="Style_10_ch"/>
    <w:link w:val="Style_1"/>
  </w:style>
  <w:style w:styleId="Style_39" w:type="paragraph">
    <w:name w:val="Subtitle"/>
    <w:next w:val="Style_10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10"/>
    <w:link w:val="Style_40_ch"/>
    <w:uiPriority w:val="10"/>
    <w:qFormat/>
    <w:pPr>
      <w:spacing w:after="120" w:before="120"/>
      <w:ind/>
    </w:pPr>
    <w:rPr>
      <w:i w:val="1"/>
    </w:rPr>
  </w:style>
  <w:style w:styleId="Style_40_ch" w:type="character">
    <w:name w:val="Title"/>
    <w:basedOn w:val="Style_10_ch"/>
    <w:link w:val="Style_40"/>
    <w:rPr>
      <w:i w:val="1"/>
    </w:rPr>
  </w:style>
  <w:style w:styleId="Style_41" w:type="paragraph">
    <w:name w:val="heading 4"/>
    <w:next w:val="Style_10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Маркеры списка"/>
    <w:link w:val="Style_42_ch"/>
    <w:rPr>
      <w:rFonts w:ascii="OpenSymbol" w:hAnsi="OpenSymbol"/>
    </w:rPr>
  </w:style>
  <w:style w:styleId="Style_42_ch" w:type="character">
    <w:name w:val="Маркеры списка"/>
    <w:link w:val="Style_42"/>
    <w:rPr>
      <w:rFonts w:ascii="OpenSymbol" w:hAnsi="OpenSymbol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3" w:type="paragraph">
    <w:name w:val="heading 2"/>
    <w:basedOn w:val="Style_19"/>
    <w:link w:val="Style_43_ch"/>
    <w:uiPriority w:val="9"/>
    <w:qFormat/>
    <w:pPr>
      <w:ind/>
      <w:outlineLvl w:val="1"/>
    </w:pPr>
    <w:rPr>
      <w:b w:val="1"/>
      <w:i w:val="1"/>
    </w:rPr>
  </w:style>
  <w:style w:styleId="Style_43_ch" w:type="character">
    <w:name w:val="heading 2"/>
    <w:basedOn w:val="Style_19_ch"/>
    <w:link w:val="Style_43"/>
    <w:rPr>
      <w:b w:val="1"/>
      <w:i w:val="1"/>
    </w:rPr>
  </w:style>
  <w:style w:styleId="Style_4" w:type="table">
    <w:name w:val="Table Grid"/>
    <w:basedOn w:val="Style_4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2025-04-30T12:46:02Z</dcterms:modified>
</cp:coreProperties>
</file>