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2FA" w:rsidRDefault="00077ED3">
      <w:pPr>
        <w:spacing w:after="0"/>
        <w:ind w:left="566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УТВЕРЖДЕНО</w:t>
      </w:r>
    </w:p>
    <w:p w:rsidR="005B42FA" w:rsidRDefault="00077ED3">
      <w:pPr>
        <w:spacing w:after="0"/>
        <w:ind w:left="5660" w:right="-277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Приказ директора государственного учреждения образования «Гимназия № 3 </w:t>
      </w:r>
    </w:p>
    <w:p w:rsidR="005B42FA" w:rsidRDefault="00077ED3">
      <w:pPr>
        <w:spacing w:after="0"/>
        <w:ind w:left="5660" w:right="-277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г. Бобруйска имени митрополита Филарета (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Вахромеева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)»</w:t>
      </w:r>
    </w:p>
    <w:p w:rsidR="005B42FA" w:rsidRDefault="00077ED3">
      <w:pPr>
        <w:spacing w:after="0"/>
        <w:ind w:left="5660"/>
        <w:jc w:val="both"/>
        <w:rPr>
          <w:rFonts w:ascii="Times New Roman" w:eastAsia="Times New Roman" w:hAnsi="Times New Roman" w:cs="Times New Roman"/>
          <w:color w:val="FF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FF0000"/>
          <w:sz w:val="30"/>
          <w:szCs w:val="30"/>
        </w:rPr>
        <w:t>31.08.2023 № 799</w:t>
      </w:r>
    </w:p>
    <w:p w:rsidR="005B42FA" w:rsidRDefault="00077ED3">
      <w:pPr>
        <w:spacing w:after="0"/>
        <w:ind w:left="566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:rsidR="005B42FA" w:rsidRDefault="00077ED3">
      <w:pPr>
        <w:spacing w:after="0"/>
        <w:ind w:left="566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:rsidR="005B42FA" w:rsidRDefault="00077ED3">
      <w:pPr>
        <w:spacing w:after="0"/>
        <w:ind w:left="566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:rsidR="005B42FA" w:rsidRDefault="00077ED3">
      <w:pPr>
        <w:spacing w:after="0"/>
        <w:ind w:left="566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:rsidR="005B42FA" w:rsidRDefault="00077ED3">
      <w:pPr>
        <w:spacing w:after="0"/>
        <w:ind w:left="566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:rsidR="005B42FA" w:rsidRDefault="005B42FA">
      <w:pPr>
        <w:spacing w:after="0"/>
        <w:ind w:left="566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ПЛАН РАБОТЫ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УЧЕБНО-МЕТОДИЧЕСКОГО ОБЪЕДИНЕНИЯ 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начальных классов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на 2023/2024 учебный год</w:t>
      </w: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077ED3">
      <w:pPr>
        <w:spacing w:after="0"/>
        <w:ind w:firstLine="426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СОГЛАСОВАНО</w:t>
      </w:r>
    </w:p>
    <w:p w:rsidR="005B42FA" w:rsidRDefault="00077ED3">
      <w:pPr>
        <w:spacing w:after="0"/>
        <w:ind w:firstLine="426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Протокол заседания</w:t>
      </w:r>
    </w:p>
    <w:p w:rsidR="005B42FA" w:rsidRDefault="00077ED3">
      <w:pPr>
        <w:spacing w:after="0"/>
        <w:ind w:firstLine="426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методического совета</w:t>
      </w:r>
    </w:p>
    <w:p w:rsidR="005B42FA" w:rsidRDefault="00077ED3">
      <w:pPr>
        <w:spacing w:after="0"/>
        <w:ind w:firstLine="426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30.08.2023 № 07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br w:type="page"/>
      </w: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</w:t>
      </w:r>
      <w:r>
        <w:rPr>
          <w:rFonts w:ascii="Times New Roman" w:eastAsia="Times New Roman" w:hAnsi="Times New Roman" w:cs="Times New Roman"/>
          <w:sz w:val="30"/>
          <w:szCs w:val="30"/>
        </w:rPr>
        <w:t>НАЛИЗ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р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аботы учебно-методического объединения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учителей начальных классов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 20</w:t>
      </w:r>
      <w:r>
        <w:rPr>
          <w:rFonts w:ascii="Times New Roman" w:eastAsia="Times New Roman" w:hAnsi="Times New Roman" w:cs="Times New Roman"/>
          <w:sz w:val="30"/>
          <w:szCs w:val="30"/>
        </w:rPr>
        <w:t>23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/202</w:t>
      </w:r>
      <w:r>
        <w:rPr>
          <w:rFonts w:ascii="Times New Roman" w:eastAsia="Times New Roman" w:hAnsi="Times New Roman" w:cs="Times New Roman"/>
          <w:sz w:val="30"/>
          <w:szCs w:val="30"/>
        </w:rPr>
        <w:t>4 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учебный год</w:t>
      </w: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Важнейшим средством повышения педагогического мастерства учителей, связующим в единое целое всю систему работы гимназии, является методическая работа. Роль методической работы значительно возрастает в современных условиях в связи с необходимостью рациональ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но использовать новые технологии, методики, приемы и формы обучения и воспитания в связи с переходом на новое содержание образования. 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Обновление содержания образования в настоящее время требует от учителя широкого кругозора, понимания философии образовани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я, знания и владения современными педагогическими технологиями, рефлексивны</w:t>
      </w:r>
      <w:r>
        <w:rPr>
          <w:rFonts w:ascii="Times New Roman" w:eastAsia="Times New Roman" w:hAnsi="Times New Roman" w:cs="Times New Roman"/>
          <w:sz w:val="30"/>
          <w:szCs w:val="30"/>
        </w:rPr>
        <w:t>ми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и прогностически</w:t>
      </w:r>
      <w:r>
        <w:rPr>
          <w:rFonts w:ascii="Times New Roman" w:eastAsia="Times New Roman" w:hAnsi="Times New Roman" w:cs="Times New Roman"/>
          <w:sz w:val="30"/>
          <w:szCs w:val="30"/>
        </w:rPr>
        <w:t>ми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умени</w:t>
      </w:r>
      <w:r>
        <w:rPr>
          <w:rFonts w:ascii="Times New Roman" w:eastAsia="Times New Roman" w:hAnsi="Times New Roman" w:cs="Times New Roman"/>
          <w:sz w:val="30"/>
          <w:szCs w:val="30"/>
        </w:rPr>
        <w:t>ями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. Работа учебно-методического объединения (далее УМО) направлена на всестороннее повышение квалификации и профессионального мастерства каждого учителя,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на развитие и повышение творческого потенциала педагогического коллектива в целом, а в итоге на совершенствование образовательного процесса, достижение оптимального уровня образования, воспитания и развития </w:t>
      </w:r>
      <w:r>
        <w:rPr>
          <w:rFonts w:ascii="Times New Roman" w:eastAsia="Times New Roman" w:hAnsi="Times New Roman" w:cs="Times New Roman"/>
          <w:sz w:val="30"/>
          <w:szCs w:val="30"/>
        </w:rPr>
        <w:t>учащихся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Учебно-методическое объединение учител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ей начальных классов в 2023/2024 учебном году состояло из </w:t>
      </w:r>
      <w:hyperlink r:id="rId8">
        <w:r>
          <w:rPr>
            <w:rFonts w:ascii="Times New Roman" w:eastAsia="Times New Roman" w:hAnsi="Times New Roman" w:cs="Times New Roman"/>
            <w:sz w:val="30"/>
            <w:szCs w:val="30"/>
          </w:rPr>
          <w:t>16 учителей начальных классов</w:t>
        </w:r>
      </w:hyperlink>
      <w:r>
        <w:rPr>
          <w:rFonts w:ascii="Times New Roman" w:eastAsia="Times New Roman" w:hAnsi="Times New Roman" w:cs="Times New Roman"/>
          <w:sz w:val="30"/>
          <w:szCs w:val="30"/>
        </w:rPr>
        <w:t xml:space="preserve">, 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1 учител</w:t>
      </w:r>
      <w:r>
        <w:rPr>
          <w:rFonts w:ascii="Times New Roman" w:eastAsia="Times New Roman" w:hAnsi="Times New Roman" w:cs="Times New Roman"/>
          <w:sz w:val="30"/>
          <w:szCs w:val="30"/>
        </w:rPr>
        <w:t>я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-дефектолога.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Из </w:t>
      </w:r>
      <w:r>
        <w:rPr>
          <w:rFonts w:ascii="Times New Roman" w:eastAsia="Times New Roman" w:hAnsi="Times New Roman" w:cs="Times New Roman"/>
          <w:sz w:val="30"/>
          <w:szCs w:val="30"/>
        </w:rPr>
        <w:t>17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педагог</w:t>
      </w:r>
      <w:r>
        <w:rPr>
          <w:rFonts w:ascii="Times New Roman" w:eastAsia="Times New Roman" w:hAnsi="Times New Roman" w:cs="Times New Roman"/>
          <w:sz w:val="30"/>
          <w:szCs w:val="30"/>
        </w:rPr>
        <w:t>ов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, обеспечиваю</w:t>
      </w:r>
      <w:r>
        <w:rPr>
          <w:rFonts w:ascii="Times New Roman" w:eastAsia="Times New Roman" w:hAnsi="Times New Roman" w:cs="Times New Roman"/>
          <w:sz w:val="30"/>
          <w:szCs w:val="30"/>
        </w:rPr>
        <w:t>щих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образов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ательный и воспитательный процесс на I ступени общего среднего образования, имеют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категорию “учитель-методист” – 1 (6 %) человек; высшую категорию — 4  (23 %) человека; первую — 11 (65 %) человек; вторую — 1 (6 %) человека. Педагогический стаж учителей: от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2 до 10 лет – 3 (9 %) человека; свыше 15 лет — 14 (91 %) человек. Возраст педагогических работников: до 30 лет – 2 (12 %) человека; от 30 до 50 лет — 7 (41 %) человек; от 50 до 55 лет — 7 (41 %) человек, старше 55 лет – 1 (6 %) человек.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Имеет высшее образ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ование </w:t>
      </w:r>
      <w:r>
        <w:rPr>
          <w:rFonts w:ascii="Times New Roman" w:eastAsia="Times New Roman" w:hAnsi="Times New Roman" w:cs="Times New Roman"/>
          <w:sz w:val="30"/>
          <w:szCs w:val="30"/>
        </w:rPr>
        <w:t>17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педагогов (100 %).  Анализ качественного состава членов методического объединения позволяет говорить о его профессионализме и компетентности, способности оптимально решать профессиональные задачи и обеспечивать достаточно высокую результативность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педагогической деятельности. В составе УМО представлены как опытные учителя, так и молодые, что позволяет обеспечить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взаимообучение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, качественно организовать наставничество и передачу эффективного педагогического опыта.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Большим потенциалом в повышении про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фессионального мастерства обладает аттестация.  В 2023/2024 учебном году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Семенец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 М.М.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аттестована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 xml:space="preserve"> на высшую квалификационную категорию (приказ от 10.11.2023 № 289-к),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Каранец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 В.Р. – на первую квалификационную категорию (приказ от 22.02.2024 № 43-к). Успеш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но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 xml:space="preserve">сдан экзамен при прохождении аттестации на высшую квалификационную категорию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Паршута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Е.Н. Стоит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 xml:space="preserve"> отметить, что 65 % учителей имеют первую квалификационную категорию и большой стаж работы. Заместителю директора по учебной работе Кожевниковой Е.М., руковод</w:t>
      </w:r>
      <w:r>
        <w:rPr>
          <w:rFonts w:ascii="Times New Roman" w:eastAsia="Times New Roman" w:hAnsi="Times New Roman" w:cs="Times New Roman"/>
          <w:sz w:val="30"/>
          <w:szCs w:val="30"/>
        </w:rPr>
        <w:t>ителю УМО необходимо обеспечить системную работу по выявлению эффективного педагогического опыта, методическую поддержку формирования и описания педагогического опыта учителями первой категории. В следующем учебном году рекомендовать обобщить опыт и направ</w:t>
      </w:r>
      <w:r>
        <w:rPr>
          <w:rFonts w:ascii="Times New Roman" w:eastAsia="Times New Roman" w:hAnsi="Times New Roman" w:cs="Times New Roman"/>
          <w:sz w:val="30"/>
          <w:szCs w:val="30"/>
        </w:rPr>
        <w:t>ить на сдачу квалификационного экзамена Прокопенко Ж.П.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Показателем профессиональной компетентности является владение ИКТ, практически все педагоги активно используют современные технические средства обучения и информационно-коммуникационные технологии в 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бразовательном процессе.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Учебно-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методическое объединение оказывает реальную адресную помощь учителям в развитии мастерства, профессионализма, в повышении качества обучения и воспитания учащихся. Деятельность УМО в текущем учебном году организована в рамка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х общей методической темы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«Совершенствование профессиональной компетентности педагогических работников по вопросам развития и воспитания личности учащегося средствами учебных предметов».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Основной целью деятельности УМО в истекшем учебном году было обеспеч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ение качества образования, эффективности образовательного процесса на основе совершенствования методики преподавания учебных предметов. </w:t>
      </w:r>
    </w:p>
    <w:p w:rsidR="005B42FA" w:rsidRDefault="00077ED3">
      <w:pPr>
        <w:spacing w:after="0"/>
        <w:ind w:firstLine="7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Для достижения поставленной цели на протяжении учебного года УМО необходимо было решить следующие задачи: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/>
        <w:ind w:left="1"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совершенствов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ать образовательный процесс по учебным предметам с учетом анализа результатов деятельности за прошлый учебный год, рекомендаций по итогам мониторинга качества образования в учреждениях общего среднего образования в 2022/2023 учебном году;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55"/>
        <w:ind w:left="1"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способствовать развитию профессиональных компетенций педагогов по формированию функциональной грамотности и личностного развития учащихся; 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55"/>
        <w:ind w:left="1"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обеспечивать системный подход к развитию различных видов одаренности учащихся через включение их в различные практик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и, в том числе проектную и исследовательскую деятельность;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55"/>
        <w:ind w:left="1"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содействовать росту профессионального уровня учителей на основе качественной организации взаимодействия в рамках единого информационно-методического пространства гимназии,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взаимопосещения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учебных 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факультативных занятий;  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55"/>
        <w:ind w:left="1"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способствовать развитию рефлексивной и аналитической культуры педагогов.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Основными направлениями работы в 20</w:t>
      </w:r>
      <w:r>
        <w:rPr>
          <w:rFonts w:ascii="Times New Roman" w:eastAsia="Times New Roman" w:hAnsi="Times New Roman" w:cs="Times New Roman"/>
          <w:sz w:val="30"/>
          <w:szCs w:val="30"/>
        </w:rPr>
        <w:t>23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/202</w:t>
      </w:r>
      <w:r>
        <w:rPr>
          <w:rFonts w:ascii="Times New Roman" w:eastAsia="Times New Roman" w:hAnsi="Times New Roman" w:cs="Times New Roman"/>
          <w:sz w:val="30"/>
          <w:szCs w:val="30"/>
        </w:rPr>
        <w:t>4 учебном году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были: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информационно-методическое обеспечение учебного процесса;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повышение качества образовательного процесса на I ступени общего среднего образования на основе развития профессиональной компетентности педагогов;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развитие интеллектуального и творческого потенциала учащихся на основе деятельности Центра по работе с одаре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нными учащимися и внеклассной работы по учебным предметам;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организация работы по самообразованию;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выявление и изучение лучшего педагогического опыта.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Работа УМО строилась на диагностической основе согласно плану работы в соответствии с Положением об учеб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но-методических объединениях в сфере общего среднего образования, специального образования, утвержденным Постановлением Министерства образования Республики Беларусь 23.08.2022 № 284.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целях повышения профессионального мастерства, компетентности учителей н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ачальных классов, решения поставленных задач были проведены заседания УМО следующей тематики: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</w:t>
      </w:r>
      <w:r>
        <w:rPr>
          <w:rFonts w:ascii="Times New Roman" w:eastAsia="Times New Roman" w:hAnsi="Times New Roman" w:cs="Times New Roman"/>
          <w:sz w:val="30"/>
          <w:szCs w:val="30"/>
        </w:rPr>
        <w:t>Функциональная и академическая грамотность: общее и различное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»;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«</w:t>
      </w:r>
      <w:r>
        <w:rPr>
          <w:rFonts w:ascii="Times New Roman" w:eastAsia="Times New Roman" w:hAnsi="Times New Roman" w:cs="Times New Roman"/>
          <w:sz w:val="30"/>
          <w:szCs w:val="30"/>
        </w:rPr>
        <w:t>Современный урок: его составляющие, критерии успешности»;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«Формирование личности учащегося, его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и предметных компетенций посредством использования возможностей информационно-образовательной среды»;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«Анализ результативности работы УМО, определение перспектив на 2024/2025 учебный год»;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«</w:t>
      </w:r>
      <w:r>
        <w:rPr>
          <w:rFonts w:ascii="Times New Roman" w:eastAsia="Times New Roman" w:hAnsi="Times New Roman" w:cs="Times New Roman"/>
          <w:sz w:val="30"/>
          <w:szCs w:val="30"/>
        </w:rPr>
        <w:t>Нормативное правовое обеспечение и организация образовательного процесса на I ступени общего среднего образования в 2024/2025 учебном году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».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Темы заседаний являются актуальными, т.к. способствуют созданию условий для личностного и профессионального роста,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совершенствования методики проведения учебных занятий, использования в педагогической практике инновационных подходов. 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Работа УМО имела практическую направленность, была результативной. Учителя ознакомились со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спецификой заданий, направленных на формиров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ание и оценку функциональной грамотности, изучили требования к проектированию заданий по формированию и оценке функциональной грамотности учащихся</w:t>
      </w:r>
      <w:r>
        <w:rPr>
          <w:rFonts w:ascii="Times New Roman" w:eastAsia="Times New Roman" w:hAnsi="Times New Roman" w:cs="Times New Roman"/>
          <w:sz w:val="30"/>
          <w:szCs w:val="30"/>
        </w:rPr>
        <w:t>, самостоятельно их разработали; актуализировали знания об основных особенностях современного урока, о требова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ниях, предъявляемых к современному уроку в рамках образовательного стандарта общего среднего образования 2018 года,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систематизировали знания о приемах, технологиях и способах по формированию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компетенций на всех уровнях обучения; поделились 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пытом внедрения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технологий в учебную практику, творческую и самообразовательную деятельность.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Методическая работа мотивировала и стимулировала педагогов к саморазвитию и самосовершенствованию, обеспечивала обратную связь и рефлексию педагоги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ческой деятельности. 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Кроме заседаний УМО, использовались такие формы работы, как открытые уроки и внеклассные мероприятия по предмету, творческие </w:t>
      </w:r>
      <w:r>
        <w:rPr>
          <w:rFonts w:ascii="Times New Roman" w:eastAsia="Times New Roman" w:hAnsi="Times New Roman" w:cs="Times New Roman"/>
          <w:sz w:val="30"/>
          <w:szCs w:val="30"/>
        </w:rPr>
        <w:t>отчеты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мастер-классы,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посещение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вебинар</w:t>
      </w:r>
      <w:r>
        <w:rPr>
          <w:rFonts w:ascii="Times New Roman" w:eastAsia="Times New Roman" w:hAnsi="Times New Roman" w:cs="Times New Roman"/>
          <w:sz w:val="30"/>
          <w:szCs w:val="30"/>
        </w:rPr>
        <w:t>ов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участие в </w:t>
      </w:r>
      <w:r>
        <w:rPr>
          <w:rFonts w:ascii="Times New Roman" w:eastAsia="Times New Roman" w:hAnsi="Times New Roman" w:cs="Times New Roman"/>
          <w:sz w:val="30"/>
          <w:szCs w:val="30"/>
        </w:rPr>
        <w:t>конкурсах методических материалов и педагогического мас</w:t>
      </w:r>
      <w:r>
        <w:rPr>
          <w:rFonts w:ascii="Times New Roman" w:eastAsia="Times New Roman" w:hAnsi="Times New Roman" w:cs="Times New Roman"/>
          <w:sz w:val="30"/>
          <w:szCs w:val="30"/>
        </w:rPr>
        <w:t>терства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. Наиболее продуктивными формами, как показывает практика, являются мастер-классы, открытые учебные и факультативные занятия, т.к. наглядно показывают, как, используя р</w:t>
      </w:r>
      <w:r>
        <w:rPr>
          <w:rFonts w:ascii="Times New Roman" w:eastAsia="Times New Roman" w:hAnsi="Times New Roman" w:cs="Times New Roman"/>
          <w:sz w:val="30"/>
          <w:szCs w:val="30"/>
        </w:rPr>
        <w:t>азные методики, технологии, формы организации деятельности учащихся, разное содер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жание, можно создать условия для формирования личностной,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метапредметной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и предметной компетенций, организовать качественное взаимодействие участников образовательного процесса.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Акцент в работе УМО был сделан на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совершенствование профессиональных ком</w:t>
      </w:r>
      <w:r>
        <w:rPr>
          <w:rFonts w:ascii="Times New Roman" w:eastAsia="Times New Roman" w:hAnsi="Times New Roman" w:cs="Times New Roman"/>
          <w:sz w:val="30"/>
          <w:szCs w:val="30"/>
        </w:rPr>
        <w:t>петенц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ий педагогов по разработке заданий по формированию и оценке функциональной грамотности учащихся; проектирование учебного занятия в соответствии с современными требованиями; активизацию деятельности учителей по формированию и развитию предметных и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метапредм</w:t>
      </w:r>
      <w:r>
        <w:rPr>
          <w:rFonts w:ascii="Times New Roman" w:eastAsia="Times New Roman" w:hAnsi="Times New Roman" w:cs="Times New Roman"/>
          <w:sz w:val="30"/>
          <w:szCs w:val="30"/>
        </w:rPr>
        <w:t>етных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компетенций учащихся.</w:t>
      </w:r>
    </w:p>
    <w:p w:rsidR="005B42FA" w:rsidRDefault="00077ED3">
      <w:pPr>
        <w:keepNext/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Реализации индивидуальных образовательных маршрутов педагогов, активизации творческой деятельности по совершенствованию образовательного процесса способствовала работа над единой тем</w:t>
      </w:r>
      <w:r>
        <w:rPr>
          <w:rFonts w:ascii="Times New Roman" w:eastAsia="Times New Roman" w:hAnsi="Times New Roman" w:cs="Times New Roman"/>
          <w:sz w:val="30"/>
          <w:szCs w:val="30"/>
        </w:rPr>
        <w:t>ой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по самообразованию </w:t>
      </w:r>
      <w:r>
        <w:rPr>
          <w:rFonts w:ascii="Times New Roman" w:eastAsia="Times New Roman" w:hAnsi="Times New Roman" w:cs="Times New Roman"/>
          <w:sz w:val="30"/>
          <w:szCs w:val="30"/>
        </w:rPr>
        <w:t>«Использование веб-серви</w:t>
      </w:r>
      <w:r>
        <w:rPr>
          <w:rFonts w:ascii="Times New Roman" w:eastAsia="Times New Roman" w:hAnsi="Times New Roman" w:cs="Times New Roman"/>
          <w:sz w:val="30"/>
          <w:szCs w:val="30"/>
        </w:rPr>
        <w:t>сов для развития навыков самостоятельной работы учащихся при подготовке к предметной олимпиаде»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. </w:t>
      </w:r>
      <w:r>
        <w:rPr>
          <w:rFonts w:ascii="Times New Roman" w:eastAsia="Times New Roman" w:hAnsi="Times New Roman" w:cs="Times New Roman"/>
          <w:sz w:val="30"/>
          <w:szCs w:val="30"/>
        </w:rPr>
        <w:t>На заседаниях УМО учителя начальных классов постоянно делились своими находками и педагогическими идеями с коллегами. На итоговом заседании УМО были представле</w:t>
      </w:r>
      <w:r>
        <w:rPr>
          <w:rFonts w:ascii="Times New Roman" w:eastAsia="Times New Roman" w:hAnsi="Times New Roman" w:cs="Times New Roman"/>
          <w:sz w:val="30"/>
          <w:szCs w:val="30"/>
        </w:rPr>
        <w:t>ны творческие отчёты учителей, методические разработки уроков. В 2023/2024 учебном году продолжилась реализация республиканского инновационного проекта «Внедрение технологии многомерного чтения для формирования функциональной грамотности младших школьников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» в IV «Б» и «Г» классах (Прокопенко Ж.П. и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Паршута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Е.Н.). В рамках этого проекта Елена Николаевна и Жанна Петровна выступили на заседаниях УМО и педагогических советах, провели открытые уроки для учителей гимназии. На городском методическом мероприятии по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теме «Технология многомерного чтения как средство формирования функциональной грамотности у учащихся начальной школы» поделились опытом с учителями города Бобруйска. В сборнике научно-практической конференции участников инновационного проекта «Опыт реализ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ации инновационного проекта» опубликовали статьи: </w:t>
      </w:r>
    </w:p>
    <w:p w:rsidR="005B42FA" w:rsidRDefault="00077ED3">
      <w:pPr>
        <w:keepNext/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Паршута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Е.Н. – «Формирование функциональной грамотности учащихся на уроке литературного чтения при изучении произведения Ю. Яковлева «Рыцарь Вася» (4 класс)»;</w:t>
      </w:r>
    </w:p>
    <w:p w:rsidR="005B42FA" w:rsidRDefault="00077ED3">
      <w:pPr>
        <w:keepNext/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Прокопенко Ж.П. – «Формирование функциональной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грамотности учащихся при изучении темы «Решение задач на встречное движение на нахождение времени» (4 класс)», </w:t>
      </w:r>
    </w:p>
    <w:p w:rsidR="005B42FA" w:rsidRDefault="00077ED3">
      <w:pPr>
        <w:keepNext/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Прокопенко Ж.П.,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Паршута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 Е.Н. – «Использование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несплошных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текстов при обучении младших школьников».</w:t>
      </w:r>
    </w:p>
    <w:p w:rsidR="005B42FA" w:rsidRDefault="00077ED3">
      <w:pPr>
        <w:keepNext/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На </w:t>
      </w:r>
      <w:r>
        <w:rPr>
          <w:rFonts w:ascii="Times New Roman" w:eastAsia="Times New Roman" w:hAnsi="Times New Roman" w:cs="Times New Roman"/>
          <w:sz w:val="30"/>
          <w:szCs w:val="30"/>
        </w:rPr>
        <w:t>фестивале педагогического мастерства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члены УМО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презентовали сайт «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Умняша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», созданный на платформе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Google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(</w:t>
      </w:r>
      <w:hyperlink r:id="rId9">
        <w:r>
          <w:rPr>
            <w:rFonts w:ascii="Times New Roman" w:eastAsia="Times New Roman" w:hAnsi="Times New Roman" w:cs="Times New Roman"/>
            <w:color w:val="0000FF"/>
            <w:sz w:val="30"/>
            <w:szCs w:val="30"/>
            <w:u w:val="single"/>
          </w:rPr>
          <w:t>https://clck.ru/3CNmA3</w:t>
        </w:r>
      </w:hyperlink>
      <w:r>
        <w:rPr>
          <w:rFonts w:ascii="Times New Roman" w:eastAsia="Times New Roman" w:hAnsi="Times New Roman" w:cs="Times New Roman"/>
          <w:sz w:val="30"/>
          <w:szCs w:val="30"/>
        </w:rPr>
        <w:t>). Данный сайт открыл  дополнительные возможности педагогам организовать индивидуальную работу с учащимися, использовать ра</w:t>
      </w:r>
      <w:r>
        <w:rPr>
          <w:rFonts w:ascii="Times New Roman" w:eastAsia="Times New Roman" w:hAnsi="Times New Roman" w:cs="Times New Roman"/>
          <w:sz w:val="30"/>
          <w:szCs w:val="30"/>
        </w:rPr>
        <w:t>зличные формы и виды обратной связи, позволяющие учащимся адекватно оценивать свои достижения и совершенствовать их, а самое главное – учителя смогут поделиться своими уже готовыми к использованию материалами с коллегами. Учителями начальных классов было п</w:t>
      </w:r>
      <w:r>
        <w:rPr>
          <w:rFonts w:ascii="Times New Roman" w:eastAsia="Times New Roman" w:hAnsi="Times New Roman" w:cs="Times New Roman"/>
          <w:sz w:val="30"/>
          <w:szCs w:val="30"/>
        </w:rPr>
        <w:t>ринято решение изменить тему по самообразованию в 2024/2025 учебном году на «Использование веб-сервисов для формирования функциональной грамотности учащихся».</w:t>
      </w:r>
    </w:p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Члены </w:t>
      </w:r>
      <w:r>
        <w:rPr>
          <w:rFonts w:ascii="Times New Roman" w:eastAsia="Times New Roman" w:hAnsi="Times New Roman" w:cs="Times New Roman"/>
          <w:sz w:val="30"/>
          <w:szCs w:val="30"/>
        </w:rPr>
        <w:t>УМО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планово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повышают квалификацию в учреждениях дополнительного образования взрослых с учет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ом требований – не реже 1 раза в 3 года.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 базе УО «МГОИРО» повышение квалификации в истекшем учебном году прошли 4 (24 %) педагогических работников: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Паршута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Е.Н. – «Развитие дидактической компетентности учителя начальных классов в условиях «визуального п</w:t>
      </w:r>
      <w:r>
        <w:rPr>
          <w:rFonts w:ascii="Times New Roman" w:eastAsia="Times New Roman" w:hAnsi="Times New Roman" w:cs="Times New Roman"/>
          <w:sz w:val="30"/>
          <w:szCs w:val="30"/>
        </w:rPr>
        <w:t>оворота»: от теории к эффективному педагогическому опыту»;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Войтова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А.В. – «Развитие дидактической компетентности учителей начальных классов в условиях визуального поворота: от теории к эффективному педагогическому опыту»;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Бабаян С.К. – «Специфика содержани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я и организации работы с учащимися с особенностями психофизического развития в условиях ПКПП»; 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Паршута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Е.Н. – «Методическое сопровождение подготовки педагога к аттестации на присвоение высшей квалификационной категории (на платной основе)»;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Богомолова Т.С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– «Теоретические аспекты и эффективный педагогический опыт формирования личностных,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и предметных компетенций учащихся 1 ступени ОСО».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Эффективной формой удовлетворения потребности педагогических работников в получении новейших профессионал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ьных знаний (предметных, педагогических, общекультурных) и в приобретении опыта организации учебного процесса в соответствии с современными тенденциями развития образования являются обучающие семинары, фестивали, панорамы опыта на бюджетной и хозрасчетной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основе. Учителя начальных классов посещают обучающие семинары, семинары-практикумы на базе ГУО «Гимназии № 33 г. Минска»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УО Белорусский государственный педагогический университет имени Максима Танка»,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участвуют в конференциях различного уровня в соответст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вии с индивидуальной траекторией профессионального развития и образовательными запросами.  В истекшем учебном году </w:t>
      </w:r>
      <w:r>
        <w:rPr>
          <w:rFonts w:ascii="Times New Roman" w:eastAsia="Times New Roman" w:hAnsi="Times New Roman" w:cs="Times New Roman"/>
          <w:sz w:val="30"/>
          <w:szCs w:val="30"/>
        </w:rPr>
        <w:t>4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педагога посетили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3 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методических</w:t>
      </w:r>
      <w:proofErr w:type="gram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мероприятия: 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Паршута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Е.Н. –</w:t>
      </w:r>
      <w:r>
        <w:rPr>
          <w:rFonts w:ascii="Times New Roman" w:eastAsia="Times New Roman" w:hAnsi="Times New Roman" w:cs="Times New Roman"/>
          <w:color w:val="FF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обучающий семинар «Методика использования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несплошных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текстов на первой ступен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и общего среднего образования»;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Грамыко В.А., Кириченко С.В. – обучающие курсы «LEGO-конструирование как основа развития робототехники»;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Богомолова Т.С. – учебный курс «Рабочий лист в CANVA».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Обмену опытом и повышению профессионального мастерства способствовало участие членов УМО в методических днях гимназии. Всеми учителями были проведены открытые учебные и факультативные занятия в соответствии с заявленной методическим советом тематикой: “Фор</w:t>
      </w:r>
      <w:r>
        <w:rPr>
          <w:rFonts w:ascii="Times New Roman" w:eastAsia="Times New Roman" w:hAnsi="Times New Roman" w:cs="Times New Roman"/>
          <w:sz w:val="30"/>
          <w:szCs w:val="30"/>
        </w:rPr>
        <w:t>мирование функциональной грамотности средствами учебных предметов” и “Междисциплинарный подход: опыт реализации”.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highlight w:val="yellow"/>
        </w:rPr>
      </w:pPr>
      <w:r>
        <w:rPr>
          <w:rFonts w:ascii="Times New Roman" w:eastAsia="Times New Roman" w:hAnsi="Times New Roman" w:cs="Times New Roman"/>
          <w:sz w:val="30"/>
          <w:szCs w:val="30"/>
        </w:rPr>
        <w:tab/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В 2022/2023 учебном году УМО учителей начальных классов пополнилось молодым специалистом Ивановой С.И.  Проанализировав результаты анкетирова</w:t>
      </w:r>
      <w:r>
        <w:rPr>
          <w:rFonts w:ascii="Times New Roman" w:eastAsia="Times New Roman" w:hAnsi="Times New Roman" w:cs="Times New Roman"/>
          <w:sz w:val="30"/>
          <w:szCs w:val="30"/>
        </w:rPr>
        <w:t>ния, проводимого в конце учебного года,  были выявлены  направления, по которым велась работа со Светланой Игоревной в 2023/2024 учебном году (индивидуализация в обучении, контроль и коррекция знаний, умений и навыков учащихся, формулировка цели урока на «</w:t>
      </w:r>
      <w:r>
        <w:rPr>
          <w:rFonts w:ascii="Times New Roman" w:eastAsia="Times New Roman" w:hAnsi="Times New Roman" w:cs="Times New Roman"/>
          <w:sz w:val="30"/>
          <w:szCs w:val="30"/>
        </w:rPr>
        <w:t>языке» учащихся, постановка  вопросов проблемного характера, мотивация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учебно-познавательной деятельности учащихся и использование различных форм поощрения учащихся).</w:t>
      </w:r>
      <w:proofErr w:type="gramEnd"/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10101"/>
          <w:sz w:val="30"/>
          <w:szCs w:val="30"/>
        </w:rPr>
      </w:pPr>
      <w:r>
        <w:rPr>
          <w:rFonts w:ascii="Times New Roman" w:eastAsia="Times New Roman" w:hAnsi="Times New Roman" w:cs="Times New Roman"/>
          <w:color w:val="010101"/>
          <w:sz w:val="30"/>
          <w:szCs w:val="30"/>
        </w:rPr>
        <w:t>В вопросах совершенствования теоретических знаний, повышения мастерства Ивановой С.И. постоянно оказывалась помощь учителем-наставником Богомоловой Т.С., руководителем учебно-методического объединения Грамыко В.А. и заместителем директора по учебной работе</w:t>
      </w:r>
      <w:r>
        <w:rPr>
          <w:rFonts w:ascii="Times New Roman" w:eastAsia="Times New Roman" w:hAnsi="Times New Roman" w:cs="Times New Roman"/>
          <w:color w:val="010101"/>
          <w:sz w:val="30"/>
          <w:szCs w:val="30"/>
        </w:rPr>
        <w:t xml:space="preserve"> Кожевниковой Е.М.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 Показателем эффективности и качества организации методической работы является вовлеченность педагогов в научно-методическую деятельность. Учителя начальных классов являются активными участниками всех методических мероприятий гимназическ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ого, городского, областного и республиканского уровня, делятся опытом своей работы с коллегами. </w:t>
      </w:r>
    </w:p>
    <w:p w:rsidR="005B42FA" w:rsidRDefault="00077ED3">
      <w:pPr>
        <w:widowControl w:val="0"/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истекшем учебном году Грамыко В.А. являлась руководителем городской школы эффективного педагогического опыта учебно-методического объединения учителей началь</w:t>
      </w:r>
      <w:r>
        <w:rPr>
          <w:rFonts w:ascii="Times New Roman" w:eastAsia="Times New Roman" w:hAnsi="Times New Roman" w:cs="Times New Roman"/>
          <w:sz w:val="30"/>
          <w:szCs w:val="30"/>
        </w:rPr>
        <w:t>ных классов. Виктория Алексеевна провела мастер-классы по следующим темам:</w:t>
      </w:r>
    </w:p>
    <w:p w:rsidR="005B42FA" w:rsidRDefault="00077ED3">
      <w:pPr>
        <w:widowControl w:val="0"/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«Современный урок: его составляющие, критерии успешности»;</w:t>
      </w:r>
    </w:p>
    <w:p w:rsidR="005B42FA" w:rsidRDefault="00077ED3">
      <w:pPr>
        <w:widowControl w:val="0"/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«Реализация воспитательного потенциала учебных занятий на I ступени общего среднего образования».</w:t>
      </w:r>
    </w:p>
    <w:p w:rsidR="005B42FA" w:rsidRDefault="00077ED3">
      <w:pPr>
        <w:spacing w:after="0"/>
        <w:ind w:firstLine="720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истекшем учебном году </w:t>
      </w:r>
      <w:r>
        <w:rPr>
          <w:rFonts w:ascii="Times New Roman" w:eastAsia="Times New Roman" w:hAnsi="Times New Roman" w:cs="Times New Roman"/>
          <w:sz w:val="30"/>
          <w:szCs w:val="30"/>
        </w:rPr>
        <w:t>Грамыко В.А. приняла участие в семинаре для заместителей директора по учебной работе и в семинаре-практикуме для руководителей учреждений образования ОСО области по теме «Формирование информационно-образовательной среды в учреждении общего среднего образов</w:t>
      </w:r>
      <w:r>
        <w:rPr>
          <w:rFonts w:ascii="Times New Roman" w:eastAsia="Times New Roman" w:hAnsi="Times New Roman" w:cs="Times New Roman"/>
          <w:sz w:val="30"/>
          <w:szCs w:val="30"/>
        </w:rPr>
        <w:t>ания». Методическая разработка учебного занятия по предмету «Человек и мир» была представлена Грамыко В.А. на II Республиканском конкурсе методических материалов «Обучаем. Продвигаем. Действуем». Также Виктория Алексеевна входила в состав экспертной группы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по осуществлению оценки разработанного проекта образовательного стандарта начального образования.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 городском семинаре-практикуме для заместителей директора по ВР «Эффективные методы и формы работы по формированию духовно-нравственных и патриотических к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ачеств учащихся через сотрудничество с представителями Белорусской Православной Церкви»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Попелева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О.М. провела урок-путешествие «Путешествие в страну Трудолюбия».</w:t>
      </w:r>
    </w:p>
    <w:p w:rsidR="005B42FA" w:rsidRDefault="00077ED3">
      <w:pPr>
        <w:spacing w:after="0"/>
        <w:ind w:firstLine="86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Киселева Н.Ю. участвовала в III Республиканском конкурсе разработок литературного материала дл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я детского театра.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Награждена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 xml:space="preserve"> дипломом II степени. Также в истекшем учебном году Наталья Юрьевна осуществляла экспертизу учебного пособия для II класса по русскому языку.</w:t>
      </w:r>
    </w:p>
    <w:p w:rsidR="005B42FA" w:rsidRDefault="00077ED3">
      <w:pPr>
        <w:spacing w:after="0"/>
        <w:ind w:firstLine="86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конкурсе среди учителей-дефектологов учреждений общего среднего и специального обра</w:t>
      </w:r>
      <w:r>
        <w:rPr>
          <w:rFonts w:ascii="Times New Roman" w:eastAsia="Times New Roman" w:hAnsi="Times New Roman" w:cs="Times New Roman"/>
          <w:sz w:val="30"/>
          <w:szCs w:val="30"/>
        </w:rPr>
        <w:t>зования на лучшее дидактическое пособие «Сенсорная панель» Бабаян С.К. отмечена поощрительным дипломом.</w:t>
      </w:r>
    </w:p>
    <w:p w:rsidR="005B42FA" w:rsidRDefault="00077ED3">
      <w:pPr>
        <w:spacing w:after="0"/>
        <w:ind w:firstLine="86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За участие в международном конкурсе «Лучшие педагогические практики в смешанном обучении «ГАУ ДПО «Институт развития образования Иркутской области» Грам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ыко В.А. и Богомолова Т.С. получили сертификаты участников. Виктория Алексеевна и Татьяна Сергеевна создали презентацию и представили на </w:t>
      </w:r>
      <w:r>
        <w:rPr>
          <w:rFonts w:ascii="Times New Roman" w:eastAsia="Times New Roman" w:hAnsi="Times New Roman" w:cs="Times New Roman"/>
          <w:sz w:val="29"/>
          <w:szCs w:val="29"/>
          <w:highlight w:val="white"/>
        </w:rPr>
        <w:t xml:space="preserve">Фестивале презентаций для педагогических работников учреждений общего среднего образования "Я </w:t>
      </w:r>
      <w:proofErr w:type="gramStart"/>
      <w:r>
        <w:rPr>
          <w:rFonts w:ascii="Times New Roman" w:eastAsia="Times New Roman" w:hAnsi="Times New Roman" w:cs="Times New Roman"/>
          <w:sz w:val="29"/>
          <w:szCs w:val="29"/>
          <w:highlight w:val="white"/>
        </w:rPr>
        <w:t>-у</w:t>
      </w:r>
      <w:proofErr w:type="gramEnd"/>
      <w:r>
        <w:rPr>
          <w:rFonts w:ascii="Times New Roman" w:eastAsia="Times New Roman" w:hAnsi="Times New Roman" w:cs="Times New Roman"/>
          <w:sz w:val="29"/>
          <w:szCs w:val="29"/>
          <w:highlight w:val="white"/>
        </w:rPr>
        <w:t xml:space="preserve">читель!" </w:t>
      </w:r>
      <w:r>
        <w:rPr>
          <w:rFonts w:ascii="Times New Roman" w:eastAsia="Times New Roman" w:hAnsi="Times New Roman" w:cs="Times New Roman"/>
          <w:sz w:val="30"/>
          <w:szCs w:val="30"/>
        </w:rPr>
        <w:t>Также сертифик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ат участника был выдан Богомоловой Т.С. на городском этапе фестиваля педагогического мастерства «Качество и творчество –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едины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>».</w:t>
      </w:r>
    </w:p>
    <w:p w:rsidR="005B42FA" w:rsidRDefault="00077ED3">
      <w:pPr>
        <w:keepNext/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Уровень профессиональной подготовки педагогов, наличие необходимых материально-технических ресурсов позволяет обеспечивать дост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аточно стабильные результаты качества образования. 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Таблица 1. Динамика показателей качества успеваемости</w:t>
      </w: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tbl>
      <w:tblPr>
        <w:tblStyle w:val="aff1"/>
        <w:tblW w:w="9390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2235"/>
        <w:gridCol w:w="975"/>
        <w:gridCol w:w="2040"/>
        <w:gridCol w:w="990"/>
        <w:gridCol w:w="2220"/>
        <w:gridCol w:w="930"/>
      </w:tblGrid>
      <w:tr w:rsidR="005B42FA">
        <w:trPr>
          <w:trHeight w:val="400"/>
        </w:trPr>
        <w:tc>
          <w:tcPr>
            <w:tcW w:w="3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2021/2022 учебный год</w:t>
            </w:r>
          </w:p>
        </w:tc>
        <w:tc>
          <w:tcPr>
            <w:tcW w:w="30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ind w:left="-83" w:hanging="8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2022/2023 учебный год</w:t>
            </w:r>
          </w:p>
        </w:tc>
        <w:tc>
          <w:tcPr>
            <w:tcW w:w="31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ind w:left="-25" w:hanging="2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2023/2024 учебный год</w:t>
            </w:r>
          </w:p>
        </w:tc>
      </w:tr>
      <w:tr w:rsidR="005B42FA">
        <w:trPr>
          <w:trHeight w:val="22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ВУ и ДУ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ind w:left="-4" w:hanging="4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ВУ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ВУ и ДУ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ind w:left="-4" w:hanging="4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ВУ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ВУ и ДУ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ind w:left="-4" w:hanging="4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ВУ</w:t>
            </w:r>
          </w:p>
        </w:tc>
      </w:tr>
      <w:tr w:rsidR="005B42FA">
        <w:trPr>
          <w:trHeight w:val="36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75,6 %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13,7 %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77,2%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17,1%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74,4%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15,6</w:t>
            </w:r>
          </w:p>
        </w:tc>
      </w:tr>
      <w:tr w:rsidR="005B42FA">
        <w:trPr>
          <w:trHeight w:val="36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Средний балл 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8,0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Средний балл 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8,17</w:t>
            </w:r>
          </w:p>
        </w:tc>
        <w:tc>
          <w:tcPr>
            <w:tcW w:w="2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Средний балл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hd w:val="clear" w:color="auto" w:fill="FFFFFF"/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8,16</w:t>
            </w:r>
          </w:p>
        </w:tc>
      </w:tr>
    </w:tbl>
    <w:p w:rsidR="005B42FA" w:rsidRDefault="00077E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Качественные показатели результатов учебной деятельности учащихся I ступени общего среднего образования 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последние 3 года достаточно стабильны. Показатель рейтинга учебных достижений учащихся (8,16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средний балл) свидетельствует о достаточно высоком уровне усвоения учебной программы учащимися III-IV классов. При этом наблюдается отрицательная динамика количества учащихся высокого и достаточного уровня (-2,8 %), что говорит о необходимости совершенство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вания системы работы по формированию у учащихся прочных знаний, предметных и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компетенций.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2024/2025 учебном году</w:t>
      </w:r>
      <w:r>
        <w:rPr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учителям III-IV классов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необходимо обеспечивать системный 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контроль за</w:t>
      </w:r>
      <w:proofErr w:type="gram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качеством усвоения учебного материала, своевременно выяв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лять пробелы, организуя обратную связь на каждом этапе урока, и проводить своевременную качественную коррекционную работу.</w:t>
      </w:r>
    </w:p>
    <w:p w:rsidR="005B42FA" w:rsidRDefault="00077ED3">
      <w:pPr>
        <w:spacing w:after="0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Наблюдается положительная динамика количества учащихся высокого и достаточного уровня. Это свидетельствует о том, что учителя начальн</w:t>
      </w:r>
      <w:r>
        <w:rPr>
          <w:rFonts w:ascii="Times New Roman" w:eastAsia="Times New Roman" w:hAnsi="Times New Roman" w:cs="Times New Roman"/>
          <w:sz w:val="30"/>
          <w:szCs w:val="30"/>
        </w:rPr>
        <w:t>ых классов уделяют много внимания индивидуальной работе с учащимися, постоянно контролируют ход усвоения учащимися программного материала, отслеживают трудности по конкретным темам, своевременно проводят коррекционную работу, тесно сотрудничают с родителям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и. </w:t>
      </w:r>
    </w:p>
    <w:p w:rsidR="005B42FA" w:rsidRDefault="00077ED3">
      <w:pPr>
        <w:spacing w:after="0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Иностранный язык (английский, испанский) успешно усваивается учащимися начальных классов. На уроках иностранного языка активно используется потенциал разнообразных дидактических игр, метод проектов. </w:t>
      </w:r>
    </w:p>
    <w:p w:rsidR="005B42FA" w:rsidRDefault="00077ED3">
      <w:pPr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В I и II классах образовательный процесс осуществляется в условиях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безотметочного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обучения. Учителя владеют методикой осуществления контрольно-оценочной деятельности при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безотметочном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обучении и строят е</w:t>
      </w:r>
      <w:r>
        <w:rPr>
          <w:rFonts w:ascii="Times New Roman" w:eastAsia="Times New Roman" w:hAnsi="Times New Roman" w:cs="Times New Roman"/>
          <w:sz w:val="30"/>
          <w:szCs w:val="30"/>
        </w:rPr>
        <w:t>е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на содержательно-оценочной основе, обеспечивая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критериальность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, приоритет самооценки, участие учащихся в определении показателей оценки, естественность и системность процесса и контроля оценки. Осуществляется систематический уч</w:t>
      </w:r>
      <w:r>
        <w:rPr>
          <w:rFonts w:ascii="Times New Roman" w:eastAsia="Times New Roman" w:hAnsi="Times New Roman" w:cs="Times New Roman"/>
          <w:sz w:val="30"/>
          <w:szCs w:val="30"/>
        </w:rPr>
        <w:t>е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т усвоения учащимися тех зн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аний, умений и навыков, которые внесены в основные требования программы по каждому учебному предмету. Работа по ознакомлению родителей с системой контроля и оценки проводится на родительских собраниях, во время индивидуальных консультаци</w:t>
      </w:r>
      <w:r>
        <w:rPr>
          <w:rFonts w:ascii="Times New Roman" w:eastAsia="Times New Roman" w:hAnsi="Times New Roman" w:cs="Times New Roman"/>
          <w:sz w:val="30"/>
          <w:szCs w:val="30"/>
        </w:rPr>
        <w:t>й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:rsidR="005B42FA" w:rsidRDefault="00077ED3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Контроль и оценк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а результатов учебной деятельности по предметам «Музыка», «Физическая культура и здоровье», «Изобразительное искусство», «Трудовое обучение» в III-IV классах также осуществляется в условиях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безотметочного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обучения. Учителями </w:t>
      </w:r>
      <w:r>
        <w:rPr>
          <w:rFonts w:ascii="Times New Roman" w:eastAsia="Times New Roman" w:hAnsi="Times New Roman" w:cs="Times New Roman"/>
          <w:sz w:val="30"/>
          <w:szCs w:val="30"/>
        </w:rPr>
        <w:t>систематически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ведется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учет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усв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оения учащимися знаний, умений и навыков по данным предметам. Формы фиксации учебных достижений выбраны в соответствии с требованиями и методическими рекомендациями.</w:t>
      </w:r>
    </w:p>
    <w:p w:rsidR="005B42FA" w:rsidRDefault="00077ED3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В истекшем учебном году для учащихся II классов были организованы факультативные занятия «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Творческая деятельность среди программирования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Scratch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» под руководством Богомоловой Т.С. Программа занятий ориентирована на формирование элементов пооперационного стиля мышления учащихся, практическую работу с обучающей и развивающей информацией, позволяе</w:t>
      </w:r>
      <w:r>
        <w:rPr>
          <w:rFonts w:ascii="Times New Roman" w:eastAsia="Times New Roman" w:hAnsi="Times New Roman" w:cs="Times New Roman"/>
          <w:sz w:val="30"/>
          <w:szCs w:val="30"/>
        </w:rPr>
        <w:t>т стимулировать познавательные интересы, способствует развитию логического и ассоциативного мышления, а также пространственного воображения и зрительной памяти учащихся.</w:t>
      </w:r>
      <w:proofErr w:type="gramEnd"/>
    </w:p>
    <w:p w:rsidR="005B42FA" w:rsidRDefault="00077ED3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Для учащихся II - IV классов в истекшем учебном году были организованы объединения по </w:t>
      </w:r>
      <w:r>
        <w:rPr>
          <w:rFonts w:ascii="Times New Roman" w:eastAsia="Times New Roman" w:hAnsi="Times New Roman" w:cs="Times New Roman"/>
          <w:sz w:val="30"/>
          <w:szCs w:val="30"/>
        </w:rPr>
        <w:t>интересам «Робототехника (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Lego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WeDo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2.0)» под руководством Смирнова Е.А.,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Молчан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И.С.,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Аферонок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А.А. 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</w:t>
      </w:r>
    </w:p>
    <w:p w:rsidR="005B42FA" w:rsidRDefault="00077ED3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FF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 целью создания условий для формирования компьютерной грамотности, развития логического и алгоритмического мышления, воспитания информационной культуры </w:t>
      </w:r>
      <w:r>
        <w:rPr>
          <w:rFonts w:ascii="Times New Roman" w:eastAsia="Times New Roman" w:hAnsi="Times New Roman" w:cs="Times New Roman"/>
          <w:sz w:val="30"/>
          <w:szCs w:val="30"/>
        </w:rPr>
        <w:t>учащихся в 2023/2024 учебном году для учащихся I классов были организованы объединения по интересам «Программируй без компьютера» (Грамыко В.А., Власенко Д.В.).</w:t>
      </w:r>
    </w:p>
    <w:p w:rsidR="005B42FA" w:rsidRDefault="00077ED3">
      <w:pPr>
        <w:shd w:val="clear" w:color="auto" w:fill="FFFFFF"/>
        <w:spacing w:after="0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рамках УМО проводится целенаправленная и системная работа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с</w:t>
      </w:r>
      <w:proofErr w:type="gramEnd"/>
    </w:p>
    <w:p w:rsidR="005B42FA" w:rsidRDefault="00077ED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одаренными учащимися. В составе г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имназического Центра по работе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с</w:t>
      </w:r>
      <w:proofErr w:type="gramEnd"/>
    </w:p>
    <w:p w:rsidR="005B42FA" w:rsidRDefault="00077ED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одаренными учащимися функционировали секции по учебным предметам «Русский язык» (руководитель Прокопенко Ж.П.), «Белорусский язык» (руководитель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Войтова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А.В.), «Математика» (руководитель Иванова С.И.), «Человек и мир» (руко</w:t>
      </w:r>
      <w:r>
        <w:rPr>
          <w:rFonts w:ascii="Times New Roman" w:eastAsia="Times New Roman" w:hAnsi="Times New Roman" w:cs="Times New Roman"/>
          <w:sz w:val="30"/>
          <w:szCs w:val="30"/>
        </w:rPr>
        <w:t>водитель Кириченко С.В.).</w:t>
      </w:r>
    </w:p>
    <w:p w:rsidR="005B42FA" w:rsidRDefault="00077ED3">
      <w:pPr>
        <w:shd w:val="clear" w:color="auto" w:fill="FFFFFF"/>
        <w:spacing w:after="0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Занятия проводились регулярно, согласно плану работы центра. В рамках Центра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осуществляется подготовка учащихся </w:t>
      </w:r>
      <w:r>
        <w:rPr>
          <w:rFonts w:ascii="Times New Roman" w:eastAsia="Times New Roman" w:hAnsi="Times New Roman" w:cs="Times New Roman"/>
          <w:sz w:val="30"/>
          <w:szCs w:val="30"/>
        </w:rPr>
        <w:t>к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>гимназическ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>ой</w:t>
      </w:r>
      <w:proofErr w:type="gramEnd"/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>и городск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>ой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 xml:space="preserve"> олимпиада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>м</w:t>
      </w:r>
      <w:r>
        <w:rPr>
          <w:rFonts w:ascii="Times New Roman" w:eastAsia="Times New Roman" w:hAnsi="Times New Roman" w:cs="Times New Roman"/>
          <w:b/>
          <w:color w:val="000000"/>
          <w:sz w:val="30"/>
          <w:szCs w:val="30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по учебным предметам «Русский язык», «Белорусский язык», «Математика», «Человек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и мир».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2023/2024 учебном году в гимназических предметных олимпиадах приняло участие 58 человек (из IV классов –</w:t>
      </w:r>
      <w:r>
        <w:rPr>
          <w:rFonts w:ascii="Times New Roman" w:eastAsia="Times New Roman" w:hAnsi="Times New Roman" w:cs="Times New Roman"/>
          <w:color w:val="FF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31</w:t>
      </w:r>
      <w:r>
        <w:rPr>
          <w:rFonts w:ascii="Times New Roman" w:eastAsia="Times New Roman" w:hAnsi="Times New Roman" w:cs="Times New Roman"/>
          <w:color w:val="FF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человек, из III классов – 27 человек).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Таблица 3. Результаты гимназических предметных олимпиад, 2023/2024 учебный год</w:t>
      </w:r>
    </w:p>
    <w:p w:rsidR="005B42FA" w:rsidRDefault="005B42FA">
      <w:pPr>
        <w:spacing w:after="0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tbl>
      <w:tblPr>
        <w:tblStyle w:val="aff2"/>
        <w:tblW w:w="9225" w:type="dxa"/>
        <w:tblInd w:w="1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75"/>
        <w:gridCol w:w="1530"/>
        <w:gridCol w:w="675"/>
        <w:gridCol w:w="1080"/>
        <w:gridCol w:w="630"/>
        <w:gridCol w:w="1035"/>
        <w:gridCol w:w="615"/>
        <w:gridCol w:w="1035"/>
        <w:gridCol w:w="615"/>
        <w:gridCol w:w="1035"/>
      </w:tblGrid>
      <w:tr w:rsidR="005B42FA">
        <w:trPr>
          <w:trHeight w:val="675"/>
        </w:trPr>
        <w:tc>
          <w:tcPr>
            <w:tcW w:w="97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Класс</w:t>
            </w:r>
          </w:p>
        </w:tc>
        <w:tc>
          <w:tcPr>
            <w:tcW w:w="1530" w:type="dxa"/>
            <w:vMerge w:val="restart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Ф.И.О. учителя</w:t>
            </w:r>
          </w:p>
        </w:tc>
        <w:tc>
          <w:tcPr>
            <w:tcW w:w="1755" w:type="dxa"/>
            <w:gridSpan w:val="2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Белорусский язык</w:t>
            </w:r>
          </w:p>
        </w:tc>
        <w:tc>
          <w:tcPr>
            <w:tcW w:w="1665" w:type="dxa"/>
            <w:gridSpan w:val="2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Математика</w:t>
            </w:r>
          </w:p>
        </w:tc>
        <w:tc>
          <w:tcPr>
            <w:tcW w:w="1650" w:type="dxa"/>
            <w:gridSpan w:val="2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Русский язык</w:t>
            </w:r>
          </w:p>
        </w:tc>
        <w:tc>
          <w:tcPr>
            <w:tcW w:w="1650" w:type="dxa"/>
            <w:gridSpan w:val="2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Человек и мир</w:t>
            </w:r>
          </w:p>
        </w:tc>
      </w:tr>
      <w:tr w:rsidR="005B42FA">
        <w:trPr>
          <w:trHeight w:val="690"/>
        </w:trPr>
        <w:tc>
          <w:tcPr>
            <w:tcW w:w="97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5B42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1530" w:type="dxa"/>
            <w:vMerge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5B42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Кол-во уч.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Дипломы</w:t>
            </w: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Кол-во уч.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Дипломы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Кол-во уч.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Дипломы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Кол-во уч.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Дипломы</w:t>
            </w:r>
          </w:p>
        </w:tc>
      </w:tr>
      <w:tr w:rsidR="005B42FA">
        <w:trPr>
          <w:trHeight w:val="780"/>
        </w:trPr>
        <w:tc>
          <w:tcPr>
            <w:tcW w:w="97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IV«А»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Войтова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А.В.</w:t>
            </w: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434343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434343"/>
                <w:sz w:val="30"/>
                <w:szCs w:val="30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І, 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</w:tr>
      <w:tr w:rsidR="005B42FA">
        <w:trPr>
          <w:trHeight w:val="945"/>
        </w:trPr>
        <w:tc>
          <w:tcPr>
            <w:tcW w:w="97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IV«Б»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Прокопенко Ж.П.</w:t>
            </w: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І, 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</w:rPr>
            </w:pPr>
          </w:p>
        </w:tc>
      </w:tr>
      <w:tr w:rsidR="005B42FA">
        <w:trPr>
          <w:trHeight w:val="780"/>
        </w:trPr>
        <w:tc>
          <w:tcPr>
            <w:tcW w:w="97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IV«В»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Кириченко С.В.</w:t>
            </w: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-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І, 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</w:tr>
      <w:tr w:rsidR="005B42FA">
        <w:trPr>
          <w:trHeight w:val="780"/>
        </w:trPr>
        <w:tc>
          <w:tcPr>
            <w:tcW w:w="97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IV«Г»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Паршута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Е.Н.</w:t>
            </w: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-</w:t>
            </w: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-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-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</w:tr>
      <w:tr w:rsidR="005B42FA">
        <w:trPr>
          <w:trHeight w:val="1265"/>
        </w:trPr>
        <w:tc>
          <w:tcPr>
            <w:tcW w:w="97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III«А»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Семенец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 М.М.</w:t>
            </w: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-</w:t>
            </w: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-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ІІ, ІІІ, ІІІ</w:t>
            </w:r>
          </w:p>
        </w:tc>
      </w:tr>
      <w:tr w:rsidR="005B42FA">
        <w:trPr>
          <w:trHeight w:val="1080"/>
        </w:trPr>
        <w:tc>
          <w:tcPr>
            <w:tcW w:w="97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III«Б»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Апарович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 И.Я.</w:t>
            </w: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</w:tr>
      <w:tr w:rsidR="005B42FA">
        <w:trPr>
          <w:trHeight w:val="1080"/>
        </w:trPr>
        <w:tc>
          <w:tcPr>
            <w:tcW w:w="97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III«В»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Янковская И.А.</w:t>
            </w: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ІІІ, 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-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</w:tr>
      <w:tr w:rsidR="005B42FA">
        <w:trPr>
          <w:trHeight w:val="1080"/>
        </w:trPr>
        <w:tc>
          <w:tcPr>
            <w:tcW w:w="97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III«Г»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24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Попелева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О.М.</w:t>
            </w:r>
          </w:p>
        </w:tc>
        <w:tc>
          <w:tcPr>
            <w:tcW w:w="67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І, ІІ, ІІІ</w:t>
            </w:r>
          </w:p>
        </w:tc>
        <w:tc>
          <w:tcPr>
            <w:tcW w:w="63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І, ІІ, ІІІ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ІІ, ІІІ</w:t>
            </w:r>
          </w:p>
        </w:tc>
        <w:tc>
          <w:tcPr>
            <w:tcW w:w="61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І, ІІ, ІІІ</w:t>
            </w: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  <w:p w:rsidR="005B42FA" w:rsidRDefault="005B42FA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</w:tr>
    </w:tbl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Анализ данных таблицы позволяет сделать вывод об эффективной работе учителей начальных классов  по подготовке учащихся к участию в гимназических  олимпиадах.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Вместе с тем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результативно</w:t>
      </w:r>
      <w:r>
        <w:rPr>
          <w:rFonts w:ascii="Times New Roman" w:eastAsia="Times New Roman" w:hAnsi="Times New Roman" w:cs="Times New Roman"/>
          <w:sz w:val="30"/>
          <w:szCs w:val="30"/>
        </w:rPr>
        <w:t>сть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выступлени</w:t>
      </w:r>
      <w:r>
        <w:rPr>
          <w:rFonts w:ascii="Times New Roman" w:eastAsia="Times New Roman" w:hAnsi="Times New Roman" w:cs="Times New Roman"/>
          <w:sz w:val="30"/>
          <w:szCs w:val="30"/>
        </w:rPr>
        <w:t>я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команды гимназии на городской олимпиаде недостаточно высокая.</w:t>
      </w:r>
    </w:p>
    <w:p w:rsidR="005B42FA" w:rsidRDefault="00077ED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Таблица 4. Динамика результативности участия в городских олимпиадах</w:t>
      </w: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tbl>
      <w:tblPr>
        <w:tblStyle w:val="aff3"/>
        <w:tblW w:w="9486" w:type="dxa"/>
        <w:tblInd w:w="-13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335"/>
        <w:gridCol w:w="405"/>
        <w:gridCol w:w="630"/>
        <w:gridCol w:w="600"/>
        <w:gridCol w:w="543"/>
        <w:gridCol w:w="543"/>
        <w:gridCol w:w="543"/>
        <w:gridCol w:w="543"/>
        <w:gridCol w:w="543"/>
        <w:gridCol w:w="543"/>
        <w:gridCol w:w="543"/>
        <w:gridCol w:w="543"/>
        <w:gridCol w:w="543"/>
        <w:gridCol w:w="543"/>
        <w:gridCol w:w="543"/>
        <w:gridCol w:w="543"/>
      </w:tblGrid>
      <w:tr w:rsidR="005B42FA">
        <w:trPr>
          <w:trHeight w:val="1672"/>
        </w:trPr>
        <w:tc>
          <w:tcPr>
            <w:tcW w:w="13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1635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141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2019/2020</w:t>
            </w:r>
          </w:p>
        </w:tc>
        <w:tc>
          <w:tcPr>
            <w:tcW w:w="1629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141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2020/2021</w:t>
            </w:r>
          </w:p>
        </w:tc>
        <w:tc>
          <w:tcPr>
            <w:tcW w:w="1629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141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2021/2022</w:t>
            </w:r>
          </w:p>
        </w:tc>
        <w:tc>
          <w:tcPr>
            <w:tcW w:w="1629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141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2022/2023</w:t>
            </w:r>
          </w:p>
        </w:tc>
        <w:tc>
          <w:tcPr>
            <w:tcW w:w="1629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141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2023/2024</w:t>
            </w:r>
          </w:p>
        </w:tc>
      </w:tr>
      <w:tr w:rsidR="005B42FA">
        <w:trPr>
          <w:trHeight w:val="1672"/>
        </w:trPr>
        <w:tc>
          <w:tcPr>
            <w:tcW w:w="133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40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уч.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побед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Кач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-во </w:t>
            </w: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уч.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побед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Кач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-во </w:t>
            </w: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уч.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побед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Кач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-во </w:t>
            </w: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уч.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побед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-15"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Кач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-во </w:t>
            </w: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уч.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B42FA" w:rsidRDefault="00077ED3">
            <w:pPr>
              <w:spacing w:before="240" w:after="0"/>
              <w:ind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К-во</w:t>
            </w:r>
            <w:proofErr w:type="gram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побед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B42FA" w:rsidRDefault="00077ED3">
            <w:pPr>
              <w:spacing w:before="240" w:after="0"/>
              <w:ind w:left="-15" w:right="-8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Кач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-во </w:t>
            </w:r>
            <w:proofErr w:type="spellStart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дипл</w:t>
            </w:r>
            <w:proofErr w:type="spellEnd"/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.</w:t>
            </w:r>
          </w:p>
        </w:tc>
      </w:tr>
      <w:tr w:rsidR="005B42FA">
        <w:trPr>
          <w:trHeight w:val="930"/>
        </w:trPr>
        <w:tc>
          <w:tcPr>
            <w:tcW w:w="133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Белорусский язык</w:t>
            </w:r>
          </w:p>
        </w:tc>
        <w:tc>
          <w:tcPr>
            <w:tcW w:w="1635" w:type="dxa"/>
            <w:gridSpan w:val="3"/>
            <w:vMerge w:val="restar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</w:t>
            </w:r>
          </w:p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Олимпиады не проводились</w:t>
            </w:r>
          </w:p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</w:t>
            </w:r>
          </w:p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</w:t>
            </w:r>
          </w:p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2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0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2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2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100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3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-105" w:right="-41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33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 w:right="-41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 w:right="-41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 w:right="-41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66</w:t>
            </w:r>
          </w:p>
        </w:tc>
      </w:tr>
      <w:tr w:rsidR="005B42FA">
        <w:trPr>
          <w:trHeight w:val="840"/>
        </w:trPr>
        <w:tc>
          <w:tcPr>
            <w:tcW w:w="133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Русский язык</w:t>
            </w:r>
          </w:p>
        </w:tc>
        <w:tc>
          <w:tcPr>
            <w:tcW w:w="1635" w:type="dxa"/>
            <w:gridSpan w:val="3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5B42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2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50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2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100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3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100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33</w:t>
            </w:r>
          </w:p>
        </w:tc>
      </w:tr>
      <w:tr w:rsidR="005B42FA">
        <w:trPr>
          <w:trHeight w:val="855"/>
        </w:trPr>
        <w:tc>
          <w:tcPr>
            <w:tcW w:w="133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Математика</w:t>
            </w:r>
          </w:p>
        </w:tc>
        <w:tc>
          <w:tcPr>
            <w:tcW w:w="1635" w:type="dxa"/>
            <w:gridSpan w:val="3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5B42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50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1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1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0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66</w:t>
            </w:r>
          </w:p>
        </w:tc>
      </w:tr>
      <w:tr w:rsidR="005B42FA">
        <w:trPr>
          <w:trHeight w:val="1274"/>
        </w:trPr>
        <w:tc>
          <w:tcPr>
            <w:tcW w:w="133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Человек и мир</w:t>
            </w:r>
          </w:p>
        </w:tc>
        <w:tc>
          <w:tcPr>
            <w:tcW w:w="1635" w:type="dxa"/>
            <w:gridSpan w:val="3"/>
            <w:vMerge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5B42F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1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50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2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0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0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 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right="-103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3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 xml:space="preserve">66 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54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:rsidR="005B42FA" w:rsidRDefault="00077ED3">
            <w:pPr>
              <w:spacing w:before="240" w:after="0"/>
              <w:ind w:left="-105"/>
              <w:jc w:val="both"/>
              <w:rPr>
                <w:rFonts w:ascii="Times New Roman" w:eastAsia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</w:rPr>
              <w:t>66</w:t>
            </w:r>
          </w:p>
        </w:tc>
      </w:tr>
    </w:tbl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077ED3">
      <w:pPr>
        <w:spacing w:after="0"/>
        <w:ind w:firstLine="851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Наиболее высокие результаты показали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учащиеся Прокопенко Ж.П. Среди 12 заявленных участников – 12 победителей: 2 диплома I степени, 5 дипломов II степени и 5 дипломов III степени. Вместе с тем качество дипломов составило только 58 %.</w:t>
      </w:r>
    </w:p>
    <w:p w:rsidR="005B42FA" w:rsidRDefault="00077ED3">
      <w:pPr>
        <w:spacing w:after="0"/>
        <w:ind w:firstLine="7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обеспечения качественного участия в олимпиадах учащихс</w:t>
      </w:r>
      <w:r>
        <w:rPr>
          <w:rFonts w:ascii="Times New Roman" w:eastAsia="Times New Roman" w:hAnsi="Times New Roman" w:cs="Times New Roman"/>
          <w:sz w:val="30"/>
          <w:szCs w:val="30"/>
        </w:rPr>
        <w:t>я начальных классов учителям необходимо правильно организовать работу в рамках секции гимназического центра и учебных занятиях. Следует уделить особое внимание как групповой, так и индивидуальной работе с высокомотивированными учащимися, используя все возм</w:t>
      </w:r>
      <w:r>
        <w:rPr>
          <w:rFonts w:ascii="Times New Roman" w:eastAsia="Times New Roman" w:hAnsi="Times New Roman" w:cs="Times New Roman"/>
          <w:sz w:val="30"/>
          <w:szCs w:val="30"/>
        </w:rPr>
        <w:t>ожности современных технологий, в том числе сетевое взаимодействие. С целью совершенствования профессиональных компетенций по организации работы с одаренными учащимися необходимо максимально задействовать потенциал самообразования.</w:t>
      </w:r>
    </w:p>
    <w:p w:rsidR="005B42FA" w:rsidRDefault="00077ED3">
      <w:pPr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Р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азвити</w:t>
      </w:r>
      <w:r>
        <w:rPr>
          <w:rFonts w:ascii="Times New Roman" w:eastAsia="Times New Roman" w:hAnsi="Times New Roman" w:cs="Times New Roman"/>
          <w:sz w:val="30"/>
          <w:szCs w:val="30"/>
        </w:rPr>
        <w:t>ю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ключевых компет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енций учащихся и повышени</w:t>
      </w:r>
      <w:r>
        <w:rPr>
          <w:rFonts w:ascii="Times New Roman" w:eastAsia="Times New Roman" w:hAnsi="Times New Roman" w:cs="Times New Roman"/>
          <w:sz w:val="30"/>
          <w:szCs w:val="30"/>
        </w:rPr>
        <w:t>ю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познавательной активности способствует их участие в подготовке учебных и исследовательских проектов.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Членами Малой Академии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 20</w:t>
      </w:r>
      <w:r>
        <w:rPr>
          <w:rFonts w:ascii="Times New Roman" w:eastAsia="Times New Roman" w:hAnsi="Times New Roman" w:cs="Times New Roman"/>
          <w:sz w:val="30"/>
          <w:szCs w:val="30"/>
        </w:rPr>
        <w:t>23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/202</w:t>
      </w:r>
      <w:r>
        <w:rPr>
          <w:rFonts w:ascii="Times New Roman" w:eastAsia="Times New Roman" w:hAnsi="Times New Roman" w:cs="Times New Roman"/>
          <w:sz w:val="30"/>
          <w:szCs w:val="30"/>
        </w:rPr>
        <w:t>4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учебном году были заявлены </w:t>
      </w:r>
      <w:r>
        <w:rPr>
          <w:rFonts w:ascii="Times New Roman" w:eastAsia="Times New Roman" w:hAnsi="Times New Roman" w:cs="Times New Roman"/>
          <w:sz w:val="30"/>
          <w:szCs w:val="30"/>
        </w:rPr>
        <w:t>5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исследовательских работ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На школьной научно-практической конференции работ исследовательского характера в апреле месяце успешно прошла защита исследовательских работ членов Малой Академии гимназии.  Необходимо отметить работу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Кириченко С.В.,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Апарович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 И.Я.  по руководств</w:t>
      </w:r>
      <w:r>
        <w:rPr>
          <w:rFonts w:ascii="Times New Roman" w:eastAsia="Times New Roman" w:hAnsi="Times New Roman" w:cs="Times New Roman"/>
          <w:sz w:val="30"/>
          <w:szCs w:val="30"/>
        </w:rPr>
        <w:t>у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исследова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ни</w:t>
      </w:r>
      <w:r>
        <w:rPr>
          <w:rFonts w:ascii="Times New Roman" w:eastAsia="Times New Roman" w:hAnsi="Times New Roman" w:cs="Times New Roman"/>
          <w:sz w:val="30"/>
          <w:szCs w:val="30"/>
        </w:rPr>
        <w:t>й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учащихся. </w:t>
      </w:r>
    </w:p>
    <w:p w:rsidR="005B42FA" w:rsidRDefault="00077ED3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городской конкурс работ исследовательского характера учащихся начальной школы «Первые шаги» была представлена работа учащейся  IV «В» класса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Булко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Киры (руководитель Кириченко С.В.) «Муравьиная ферма», которая отмечена дипломом II степени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    </w:t>
      </w:r>
    </w:p>
    <w:p w:rsidR="005B42FA" w:rsidRDefault="005B42FA">
      <w:pPr>
        <w:spacing w:after="0"/>
        <w:jc w:val="both"/>
        <w:rPr>
          <w:rFonts w:ascii="Times New Roman" w:eastAsia="Times New Roman" w:hAnsi="Times New Roman" w:cs="Times New Roman"/>
          <w:color w:val="FF0000"/>
          <w:sz w:val="30"/>
          <w:szCs w:val="30"/>
        </w:rPr>
      </w:pPr>
    </w:p>
    <w:tbl>
      <w:tblPr>
        <w:tblStyle w:val="aff4"/>
        <w:tblW w:w="4590" w:type="dxa"/>
        <w:tblInd w:w="-115" w:type="dxa"/>
        <w:tblLayout w:type="fixed"/>
        <w:tblLook w:val="0400" w:firstRow="0" w:lastRow="0" w:firstColumn="0" w:lastColumn="0" w:noHBand="0" w:noVBand="1"/>
      </w:tblPr>
      <w:tblGrid>
        <w:gridCol w:w="2685"/>
        <w:gridCol w:w="1905"/>
      </w:tblGrid>
      <w:tr w:rsidR="005B42FA">
        <w:trPr>
          <w:trHeight w:val="418"/>
        </w:trPr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  <w:t>Учебный год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  <w:t>Дипломы</w:t>
            </w:r>
          </w:p>
        </w:tc>
      </w:tr>
      <w:tr w:rsidR="005B42FA"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  <w:t>2021/2022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  <w:t>II</w:t>
            </w:r>
          </w:p>
        </w:tc>
      </w:tr>
      <w:tr w:rsidR="005B42FA">
        <w:trPr>
          <w:trHeight w:val="359"/>
        </w:trPr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  <w:t>2022/2023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  <w:t>II</w:t>
            </w:r>
          </w:p>
        </w:tc>
      </w:tr>
      <w:tr w:rsidR="005B42FA">
        <w:tc>
          <w:tcPr>
            <w:tcW w:w="2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  <w:t>2023/2024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:rsidR="005B42FA" w:rsidRDefault="00077ED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</w:pPr>
            <w:r>
              <w:rPr>
                <w:rFonts w:ascii="Times New Roman" w:eastAsia="Times New Roman" w:hAnsi="Times New Roman" w:cs="Times New Roman"/>
                <w:color w:val="272727"/>
                <w:sz w:val="30"/>
                <w:szCs w:val="30"/>
              </w:rPr>
              <w:t>II</w:t>
            </w:r>
          </w:p>
        </w:tc>
      </w:tr>
    </w:tbl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Анализ представленной таблицы свидетельствует о результативности работы учителей по подготовке к городскому конкурсу. </w:t>
      </w:r>
    </w:p>
    <w:p w:rsidR="005B42FA" w:rsidRDefault="00077ED3">
      <w:pPr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целом можно сделать вывод о том, что не все учителя начальных классов в полной мере используют потенциал исследовательской деятельности для развития нестандартности, гибкости и самостоятельности мышления учащихся в силу недостаточности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сформированности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и</w:t>
      </w:r>
      <w:r>
        <w:rPr>
          <w:rFonts w:ascii="Times New Roman" w:eastAsia="Times New Roman" w:hAnsi="Times New Roman" w:cs="Times New Roman"/>
          <w:sz w:val="30"/>
          <w:szCs w:val="30"/>
        </w:rPr>
        <w:t>сследовательских компетенций у самих педагогов, несмотря на посещение обучающих курсов по данному направлению.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Созданию избыточной образовательной среды способствует организация участия гимназистов в различных дистанционных конкурсах и олимпиадах. Учащиеся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начальных классов регулярно принимают активное участие и показывают хорошие результаты в республиканских дистанционных конкурсах «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Инфомышка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», «Журавлик», «Кенгуру», «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Буслік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», «Колосок», «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Лингвистёнок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», «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Олимпионок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». 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0" w:name="_heading=h.gjdgxs" w:colFirst="0" w:colLast="0"/>
      <w:bookmarkEnd w:id="0"/>
      <w:r>
        <w:rPr>
          <w:rFonts w:ascii="Times New Roman" w:eastAsia="Times New Roman" w:hAnsi="Times New Roman" w:cs="Times New Roman"/>
          <w:sz w:val="30"/>
          <w:szCs w:val="30"/>
        </w:rPr>
        <w:t>По результатам участия в республиканск</w:t>
      </w:r>
      <w:r>
        <w:rPr>
          <w:rFonts w:ascii="Times New Roman" w:eastAsia="Times New Roman" w:hAnsi="Times New Roman" w:cs="Times New Roman"/>
          <w:sz w:val="30"/>
          <w:szCs w:val="30"/>
        </w:rPr>
        <w:t>их и городских конкурсах учащиеся начальных классов отмечены 2 дипломами I степени, 4 дипломами - II степени, 6 дипломами - III степени.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 результатам городского патриотического конкурса чтецов «Мой край, которым я горжусь» учащийся III «А» класса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Гуторов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Денис (учитель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Семенец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 М.М.) был награжден дипломом II степени, учащаяся II «А» класса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Самак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Ева (учитель Богомолова Т.С.) награждена дипломом III степени. 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 городском этапе республиканского конкурса юных  чтецов  «Живая классика» учащийся III «А» класс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Гуторов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Денис  (учитель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Семенец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 М.М.) был награжден дипломом III степени.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 результатам городского конкурса «Юный художник» среди учреждений образования г. Бобруйска учащиеся IV «В» класса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Чернякова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Мария и  Рудакова Алина (учитель Кириченко С.В.) были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отмечены дипломами I и II степени.  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городском этапе республиканского творческого конкурса для детей и подростков «Соблюдаем законы дорог!» учащийся II «В» класса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Караткевич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Павел (учитель Иванова С.И.) был удостоен диплома III степени.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</w:t>
      </w:r>
      <w:r>
        <w:rPr>
          <w:rFonts w:ascii="Times New Roman" w:eastAsia="Times New Roman" w:hAnsi="Times New Roman" w:cs="Times New Roman"/>
          <w:sz w:val="29"/>
          <w:szCs w:val="29"/>
          <w:highlight w:val="white"/>
        </w:rPr>
        <w:t>выставке - ко</w:t>
      </w:r>
      <w:r>
        <w:rPr>
          <w:rFonts w:ascii="Times New Roman" w:eastAsia="Times New Roman" w:hAnsi="Times New Roman" w:cs="Times New Roman"/>
          <w:sz w:val="29"/>
          <w:szCs w:val="29"/>
          <w:highlight w:val="white"/>
        </w:rPr>
        <w:t xml:space="preserve">нкурсе "PRO освобождения" учащаяся II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«Г» класса Мамедова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Дарина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(учитель Киселева Н.Ю.) была награждена дипломом II степени.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Учащиеся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III «Г» класса (учитель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Попелева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О.М.):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highlight w:val="white"/>
        </w:rPr>
      </w:pP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в городском конкурсе детских рисунков на тему "Мамины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>Экопривычки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"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завоевали 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>диплом I степени и диплом II степени;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highlight w:val="white"/>
        </w:rPr>
      </w:pP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в городском конкурсе  «От Рождества до Пасхи»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– 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диплом  </w:t>
      </w:r>
      <w:r>
        <w:rPr>
          <w:rFonts w:ascii="Times New Roman" w:eastAsia="Times New Roman" w:hAnsi="Times New Roman" w:cs="Times New Roman"/>
          <w:sz w:val="30"/>
          <w:szCs w:val="30"/>
        </w:rPr>
        <w:t>III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степени;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highlight w:val="white"/>
        </w:rPr>
      </w:pP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в городском конкурсе </w:t>
      </w:r>
      <w:r>
        <w:rPr>
          <w:rFonts w:ascii="Times New Roman" w:eastAsia="Times New Roman" w:hAnsi="Times New Roman" w:cs="Times New Roman"/>
          <w:sz w:val="29"/>
          <w:szCs w:val="29"/>
          <w:highlight w:val="white"/>
        </w:rPr>
        <w:t xml:space="preserve">видеороликов 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>«</w:t>
      </w:r>
      <w:r>
        <w:rPr>
          <w:rFonts w:ascii="Times New Roman" w:eastAsia="Times New Roman" w:hAnsi="Times New Roman" w:cs="Times New Roman"/>
          <w:sz w:val="29"/>
          <w:szCs w:val="29"/>
          <w:highlight w:val="white"/>
        </w:rPr>
        <w:t>Мы верим в будущее нашего народа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»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– 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диплом </w:t>
      </w:r>
      <w:r>
        <w:rPr>
          <w:rFonts w:ascii="Times New Roman" w:eastAsia="Times New Roman" w:hAnsi="Times New Roman" w:cs="Times New Roman"/>
          <w:color w:val="FF0000"/>
          <w:sz w:val="30"/>
          <w:szCs w:val="30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III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степени.</w:t>
      </w:r>
    </w:p>
    <w:p w:rsidR="005B42FA" w:rsidRDefault="005B42FA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  <w:highlight w:val="white"/>
        </w:rPr>
      </w:pP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республиканском спортивно-массовом мероприятии «300 талантов для Королевы» учащийся II «А» класса Жданович Кирилл занял III место.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  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На </w:t>
      </w:r>
      <w:r>
        <w:rPr>
          <w:rFonts w:ascii="Times New Roman" w:eastAsia="Times New Roman" w:hAnsi="Times New Roman" w:cs="Times New Roman"/>
          <w:color w:val="333333"/>
          <w:sz w:val="30"/>
          <w:szCs w:val="30"/>
          <w:highlight w:val="white"/>
        </w:rPr>
        <w:t xml:space="preserve">III Республиканском конкурсе «Дети о ЦУР»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30"/>
          <w:szCs w:val="30"/>
          <w:highlight w:val="white"/>
        </w:rPr>
        <w:t xml:space="preserve">учащийся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III «А» класса Добрынин Родион (учитель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Семенец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М.М.) получил серт</w:t>
      </w:r>
      <w:r>
        <w:rPr>
          <w:rFonts w:ascii="Times New Roman" w:eastAsia="Times New Roman" w:hAnsi="Times New Roman" w:cs="Times New Roman"/>
          <w:sz w:val="30"/>
          <w:szCs w:val="30"/>
        </w:rPr>
        <w:t>ификат участника.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Успешное выступление учащихся в творческих республиканских, областных и городских конкурсах обеспечено качественной поддержкой со стороны классных руководителей Богомоловой Т.С.,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Семенец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 М.М., Кириченко С.В., Ивановой С.И., Киселевой Н.Ю.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Попелевой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О.М.</w:t>
      </w:r>
    </w:p>
    <w:p w:rsidR="005B42FA" w:rsidRDefault="00077ED3">
      <w:pPr>
        <w:spacing w:after="0"/>
        <w:ind w:firstLine="7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 целях обеспечения комфортной образовательной среды созданы и функционируют в гимназии 13 кабинетов начальных классов, отвечающих основным требованиям учебного кабинета. Педагоги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уделяют должное внимание укреплению материально-технической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базы кабинетов. Ежегодно обновляется дидактический, раздаточный, методический материал. Все кабинеты начальных классов соответствуют с</w:t>
      </w:r>
      <w:r>
        <w:rPr>
          <w:rFonts w:ascii="Times New Roman" w:eastAsia="Times New Roman" w:hAnsi="Times New Roman" w:cs="Times New Roman"/>
          <w:sz w:val="30"/>
          <w:szCs w:val="30"/>
        </w:rPr>
        <w:t>овременным требованиям и Санитарным нормам и правилам «Требования для учреждений общего среднего образования», утвержденн</w:t>
      </w:r>
      <w:r>
        <w:rPr>
          <w:rFonts w:ascii="Times New Roman" w:eastAsia="Times New Roman" w:hAnsi="Times New Roman" w:cs="Times New Roman"/>
          <w:color w:val="272727"/>
          <w:sz w:val="30"/>
          <w:szCs w:val="30"/>
        </w:rPr>
        <w:t xml:space="preserve">ые постановлением Министерства здравоохранения Республики Беларусь от 27.12.2012 № 206 (в редакции постановления от 03.05.2018), оснащены ЭСО. Во всех кабинетах имеется доступ к сети Интернет, что обеспечивает свободный выход в открытое образовательное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про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странств</w:t>
      </w:r>
      <w:r>
        <w:rPr>
          <w:rFonts w:ascii="Times New Roman" w:eastAsia="Times New Roman" w:hAnsi="Times New Roman" w:cs="Times New Roman"/>
          <w:sz w:val="30"/>
          <w:szCs w:val="30"/>
        </w:rPr>
        <w:t>о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позволяет оптимизировать образовательный процесс. 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Вместе с тем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обеспеченность оборудованием не в полной мере соответствует Перечню мебели, инвентаря и средств обучения, необходимых для организации образовательного процесса учреждениями образован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ия, реализующими образовательные программы общего среднего образования, утвержденному постановлением Министерства образования Республики Беларусь 12.06.2014 № 75 (ред. от 16.10.2018), 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необходимо </w:t>
      </w:r>
      <w:r>
        <w:rPr>
          <w:rFonts w:ascii="Times New Roman" w:eastAsia="Times New Roman" w:hAnsi="Times New Roman" w:cs="Times New Roman"/>
          <w:sz w:val="30"/>
          <w:szCs w:val="30"/>
        </w:rPr>
        <w:t>продолжить системную работу по эстетическому оформлению учебн</w:t>
      </w:r>
      <w:r>
        <w:rPr>
          <w:rFonts w:ascii="Times New Roman" w:eastAsia="Times New Roman" w:hAnsi="Times New Roman" w:cs="Times New Roman"/>
          <w:sz w:val="30"/>
          <w:szCs w:val="30"/>
        </w:rPr>
        <w:t>ых кабинетов № 2, 4, 5,6</w:t>
      </w: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. </w:t>
      </w:r>
      <w:proofErr w:type="gramEnd"/>
    </w:p>
    <w:p w:rsidR="005B42FA" w:rsidRDefault="00077ED3">
      <w:pPr>
        <w:shd w:val="clear" w:color="auto" w:fill="FFFFFF"/>
        <w:spacing w:after="0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1" w:name="_heading=h.30j0zll" w:colFirst="0" w:colLast="0"/>
      <w:bookmarkEnd w:id="1"/>
      <w:r>
        <w:rPr>
          <w:rFonts w:ascii="Times New Roman" w:eastAsia="Times New Roman" w:hAnsi="Times New Roman" w:cs="Times New Roman"/>
          <w:sz w:val="30"/>
          <w:szCs w:val="30"/>
        </w:rPr>
        <w:t xml:space="preserve">Анализ анкетирования показал, что 94 % учителей начальных классов </w:t>
      </w: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удовлетворены</w:t>
      </w:r>
      <w:proofErr w:type="gramEnd"/>
      <w:r>
        <w:rPr>
          <w:rFonts w:ascii="Times New Roman" w:eastAsia="Times New Roman" w:hAnsi="Times New Roman" w:cs="Times New Roman"/>
          <w:sz w:val="30"/>
          <w:szCs w:val="30"/>
        </w:rPr>
        <w:t xml:space="preserve"> своей профессиональной подготовкой.  </w:t>
      </w:r>
    </w:p>
    <w:p w:rsidR="005B42FA" w:rsidRDefault="00077ED3">
      <w:pPr>
        <w:shd w:val="clear" w:color="auto" w:fill="FFFFFF"/>
        <w:spacing w:after="0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Учителя отметили, что методическая работа в 2023/2024 учебном году обеспечила возможность </w:t>
      </w:r>
      <w:r w:rsidR="00BD374C">
        <w:rPr>
          <w:rFonts w:ascii="Times New Roman" w:eastAsia="Times New Roman" w:hAnsi="Times New Roman" w:cs="Times New Roman"/>
          <w:sz w:val="30"/>
          <w:szCs w:val="30"/>
        </w:rPr>
        <w:t xml:space="preserve">более </w:t>
      </w:r>
      <w:r>
        <w:rPr>
          <w:rFonts w:ascii="Times New Roman" w:eastAsia="Times New Roman" w:hAnsi="Times New Roman" w:cs="Times New Roman"/>
          <w:sz w:val="30"/>
          <w:szCs w:val="30"/>
        </w:rPr>
        <w:t>детально изучить треб</w:t>
      </w:r>
      <w:r>
        <w:rPr>
          <w:rFonts w:ascii="Times New Roman" w:eastAsia="Times New Roman" w:hAnsi="Times New Roman" w:cs="Times New Roman"/>
          <w:sz w:val="30"/>
          <w:szCs w:val="30"/>
        </w:rPr>
        <w:t>ования образовательных стандартов и критерии эффективности современного урока, совершенствовать компетенции по функциональной и академической грамотности, разработать задания по формированию и оценке функциональной грамотности учащихся и активно  использов</w:t>
      </w:r>
      <w:r>
        <w:rPr>
          <w:rFonts w:ascii="Times New Roman" w:eastAsia="Times New Roman" w:hAnsi="Times New Roman" w:cs="Times New Roman"/>
          <w:sz w:val="30"/>
          <w:szCs w:val="30"/>
        </w:rPr>
        <w:t>ать данные задания на всех учебных предметах.</w:t>
      </w:r>
      <w:bookmarkStart w:id="2" w:name="_GoBack"/>
      <w:bookmarkEnd w:id="2"/>
    </w:p>
    <w:p w:rsidR="005B42FA" w:rsidRDefault="00077ED3">
      <w:pPr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proofErr w:type="gramStart"/>
      <w:r>
        <w:rPr>
          <w:rFonts w:ascii="Times New Roman" w:eastAsia="Times New Roman" w:hAnsi="Times New Roman" w:cs="Times New Roman"/>
          <w:sz w:val="30"/>
          <w:szCs w:val="30"/>
        </w:rPr>
        <w:t>Педагогическая деятельность имеет специфику, которая заключается в постоянном взаимодействии и общении с учащимися, их законными представителями, коллегами, администрацией и другими людьми, высокой ответственно</w:t>
      </w:r>
      <w:r>
        <w:rPr>
          <w:rFonts w:ascii="Times New Roman" w:eastAsia="Times New Roman" w:hAnsi="Times New Roman" w:cs="Times New Roman"/>
          <w:sz w:val="30"/>
          <w:szCs w:val="30"/>
        </w:rPr>
        <w:t>стью за учеников, поэтому актуальной темой за последние годы стало усовершенствование знаний учителей в направлении «психолого-педагогическая подготовка». 56 % учителей отмечают необходимость рассмотрения тем, посещением семинаров, связанных с этим направл</w:t>
      </w:r>
      <w:r>
        <w:rPr>
          <w:rFonts w:ascii="Times New Roman" w:eastAsia="Times New Roman" w:hAnsi="Times New Roman" w:cs="Times New Roman"/>
          <w:sz w:val="30"/>
          <w:szCs w:val="30"/>
        </w:rPr>
        <w:t>ением.</w:t>
      </w:r>
      <w:proofErr w:type="gramEnd"/>
    </w:p>
    <w:p w:rsidR="005B42FA" w:rsidRDefault="00077ED3">
      <w:pPr>
        <w:shd w:val="clear" w:color="auto" w:fill="FFFFFF"/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3" w:name="_heading=h.1fob9te" w:colFirst="0" w:colLast="0"/>
      <w:bookmarkEnd w:id="3"/>
      <w:r>
        <w:rPr>
          <w:rFonts w:ascii="Times New Roman" w:eastAsia="Times New Roman" w:hAnsi="Times New Roman" w:cs="Times New Roman"/>
          <w:sz w:val="30"/>
          <w:szCs w:val="30"/>
        </w:rPr>
        <w:t>Учителя начальных классов считают целесообразным углубить свои знания по следующим вопросам:</w:t>
      </w:r>
    </w:p>
    <w:p w:rsidR="005B42FA" w:rsidRDefault="00077ED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использование возможностей искусственного интеллекта – 56 %;</w:t>
      </w:r>
    </w:p>
    <w:p w:rsidR="005B42FA" w:rsidRDefault="00077ED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современные методики и технологии обучения – 38 %; </w:t>
      </w:r>
    </w:p>
    <w:p w:rsidR="005B42FA" w:rsidRDefault="00077ED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эффективные сервисы и платформы для организации обучения – 19 %; мотивация учебно-познавательной деятельности учащихся – 19 %.</w:t>
      </w:r>
    </w:p>
    <w:p w:rsidR="005B42FA" w:rsidRDefault="00077ED3">
      <w:pPr>
        <w:shd w:val="clear" w:color="auto" w:fill="FFFFFF"/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4" w:name="_heading=h.2et92p0" w:colFirst="0" w:colLast="0"/>
      <w:bookmarkEnd w:id="4"/>
      <w:r>
        <w:rPr>
          <w:rFonts w:ascii="Times New Roman" w:eastAsia="Times New Roman" w:hAnsi="Times New Roman" w:cs="Times New Roman"/>
          <w:sz w:val="30"/>
          <w:szCs w:val="30"/>
        </w:rPr>
        <w:t>Наиболее востребованной формой повышения профессионального уровня 64 % респондентов считают мастер-класс, также семинар-практикум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(56 %), работа учебно-методического объединения (31%). Согласно опросу педагоги хотели бы посетить семинары по следующим темам: искусственный интеллект в организации образовательного процесса – 44 %; создание мотивационной среды на учебных занятиях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с – 38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 %;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приемы активизации учебно-познавательной деятельности учащихся – 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 31 %;</w:t>
      </w:r>
      <w: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электронные сервисы и платформы для организации взаимодействия – 25 %; психолого-педагогические особенности учащихся разных возрастов – 19 %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 xml:space="preserve">.  </w:t>
      </w:r>
    </w:p>
    <w:p w:rsidR="005B42FA" w:rsidRDefault="00077ED3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Анализ результатов деятельности и анкетирования педагогических работников позволяет считать работу УМО за истекший 2023/2024 учебный год удовлетворительной: поставленные перед методическим объединением задачи в целом были выполнены; уровень профессиональны</w:t>
      </w:r>
      <w:r>
        <w:rPr>
          <w:rFonts w:ascii="Times New Roman" w:eastAsia="Times New Roman" w:hAnsi="Times New Roman" w:cs="Times New Roman"/>
          <w:sz w:val="30"/>
          <w:szCs w:val="30"/>
        </w:rPr>
        <w:t>х компетенций педагогов позволяет обеспечивать результативность образовательного процесса, деятельность методического объединения успешно решает проблему непрерывного повышения профессионального уровня педагогов.</w:t>
      </w:r>
    </w:p>
    <w:p w:rsidR="005B42FA" w:rsidRDefault="00077ED3">
      <w:pPr>
        <w:shd w:val="clear" w:color="auto" w:fill="FFFFFF"/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Наиболее актуальным направлением деятельнос</w:t>
      </w:r>
      <w:r>
        <w:rPr>
          <w:rFonts w:ascii="Times New Roman" w:eastAsia="Times New Roman" w:hAnsi="Times New Roman" w:cs="Times New Roman"/>
          <w:sz w:val="30"/>
          <w:szCs w:val="30"/>
        </w:rPr>
        <w:t>ти согласно методическим рекомендациям и результатам диагностики профессиональных затруднений, должно стать использование эффективных сервисов и платформ обучения, методов и технологий обучения для воспитания и развития личности учащихся средствами учебных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предметов</w:t>
      </w: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>.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Деятельность УМО в 2024/2025 учебном году будет направлена на достижение следующей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цели</w:t>
      </w:r>
      <w:r>
        <w:rPr>
          <w:rFonts w:ascii="Times New Roman" w:eastAsia="Times New Roman" w:hAnsi="Times New Roman" w:cs="Times New Roman"/>
          <w:sz w:val="30"/>
          <w:szCs w:val="30"/>
        </w:rPr>
        <w:t>: обеспечение качества образования, эффективности образовательного процесса на основе совершенствования методики преподавания учебных предметов.</w:t>
      </w:r>
    </w:p>
    <w:p w:rsidR="005B42FA" w:rsidRDefault="00077ED3">
      <w:pPr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Задачи</w:t>
      </w:r>
      <w:r>
        <w:rPr>
          <w:rFonts w:ascii="Times New Roman" w:eastAsia="Times New Roman" w:hAnsi="Times New Roman" w:cs="Times New Roman"/>
          <w:sz w:val="30"/>
          <w:szCs w:val="30"/>
        </w:rPr>
        <w:t>:</w:t>
      </w:r>
    </w:p>
    <w:p w:rsidR="005B42FA" w:rsidRDefault="00077ED3">
      <w:pPr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сове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ршенствовать образовательный процесс по учебным предметам с учетом анализа результатов деятельности за прошлый учебный год, рекомендаций по итогам мониторинга качества образования в учреждениях общего среднего образования в </w:t>
      </w:r>
      <w:r>
        <w:rPr>
          <w:rFonts w:ascii="Times New Roman" w:eastAsia="Times New Roman" w:hAnsi="Times New Roman" w:cs="Times New Roman"/>
          <w:color w:val="E36C09"/>
          <w:sz w:val="30"/>
          <w:szCs w:val="30"/>
        </w:rPr>
        <w:t xml:space="preserve">2022/2023 </w:t>
      </w:r>
      <w:r>
        <w:rPr>
          <w:rFonts w:ascii="Times New Roman" w:eastAsia="Times New Roman" w:hAnsi="Times New Roman" w:cs="Times New Roman"/>
          <w:sz w:val="30"/>
          <w:szCs w:val="30"/>
        </w:rPr>
        <w:t>учебном году;</w:t>
      </w:r>
    </w:p>
    <w:p w:rsidR="005B42FA" w:rsidRDefault="00077ED3">
      <w:pPr>
        <w:spacing w:after="6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способст</w:t>
      </w:r>
      <w:r>
        <w:rPr>
          <w:rFonts w:ascii="Times New Roman" w:eastAsia="Times New Roman" w:hAnsi="Times New Roman" w:cs="Times New Roman"/>
          <w:sz w:val="30"/>
          <w:szCs w:val="30"/>
        </w:rPr>
        <w:t>вовать развитию профессиональных компетенций педагогов по формированию функциональной грамотности и личностного развития учащихся;</w:t>
      </w:r>
    </w:p>
    <w:p w:rsidR="005B42FA" w:rsidRDefault="00077ED3">
      <w:pPr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обеспечивать системный подход к развитию различных видов одаренности учащихся через включение их в различные практики, в том </w:t>
      </w:r>
      <w:r>
        <w:rPr>
          <w:rFonts w:ascii="Times New Roman" w:eastAsia="Times New Roman" w:hAnsi="Times New Roman" w:cs="Times New Roman"/>
          <w:sz w:val="30"/>
          <w:szCs w:val="30"/>
        </w:rPr>
        <w:t>числе проектную и исследовательскую деятельность;</w:t>
      </w:r>
    </w:p>
    <w:p w:rsidR="005B42FA" w:rsidRDefault="00077ED3">
      <w:pPr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содействовать росту профессионального уровня учителей на основе качественной организации взаимодействия в рамках единого информационно-методического пространства гимназии,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взаимопосещения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учебных и факульта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тивных занятий;  </w:t>
      </w:r>
    </w:p>
    <w:p w:rsidR="005B42FA" w:rsidRDefault="00077ED3">
      <w:pPr>
        <w:spacing w:after="0"/>
        <w:ind w:firstLine="70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способствовать развитию рефлексивной и аналитической культуры педагогов. </w:t>
      </w:r>
    </w:p>
    <w:p w:rsidR="005B42FA" w:rsidRDefault="00077ED3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 Учебно-методическое объединение будет работать над общей методической темой «Повышение качества образования средствами учебного предмета, в том числе в контексте ф</w:t>
      </w:r>
      <w:r>
        <w:rPr>
          <w:rFonts w:ascii="Times New Roman" w:eastAsia="Times New Roman" w:hAnsi="Times New Roman" w:cs="Times New Roman"/>
          <w:sz w:val="30"/>
          <w:szCs w:val="30"/>
        </w:rPr>
        <w:t>ормирования функциональной грамотности учащихся».</w:t>
      </w:r>
    </w:p>
    <w:p w:rsidR="005B42FA" w:rsidRDefault="005B42FA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077ED3">
      <w:pPr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  <w:highlight w:val="white"/>
        </w:rPr>
        <w:t>Председатель У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>МО учителей начальных классов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ab/>
        <w:t xml:space="preserve"> </w:t>
      </w:r>
      <w:r>
        <w:rPr>
          <w:rFonts w:ascii="Times New Roman" w:eastAsia="Times New Roman" w:hAnsi="Times New Roman" w:cs="Times New Roman"/>
          <w:color w:val="000000"/>
          <w:sz w:val="30"/>
          <w:szCs w:val="30"/>
          <w:highlight w:val="white"/>
        </w:rPr>
        <w:tab/>
        <w:t>В.А. Грамыко</w:t>
      </w:r>
    </w:p>
    <w:p w:rsidR="005B42FA" w:rsidRDefault="00077ED3">
      <w:pPr>
        <w:spacing w:after="0"/>
        <w:ind w:right="-14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Секретарь УМО учителей начальных классов                  С.В. Кириченко</w:t>
      </w:r>
    </w:p>
    <w:p w:rsidR="005B42FA" w:rsidRDefault="005B42FA">
      <w:pPr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5B42FA">
      <w:pPr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5B42FA">
      <w:pPr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:rsidR="005B42FA" w:rsidRDefault="005B42FA">
      <w:pPr>
        <w:ind w:firstLine="720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</w:p>
    <w:p w:rsidR="005B42FA" w:rsidRDefault="005B42FA">
      <w:pPr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sectPr w:rsidR="005B42FA">
      <w:head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ED3" w:rsidRDefault="00077ED3">
      <w:pPr>
        <w:spacing w:after="0" w:line="240" w:lineRule="auto"/>
      </w:pPr>
      <w:r>
        <w:separator/>
      </w:r>
    </w:p>
  </w:endnote>
  <w:endnote w:type="continuationSeparator" w:id="0">
    <w:p w:rsidR="00077ED3" w:rsidRDefault="00077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FA" w:rsidRDefault="005B42FA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ED3" w:rsidRDefault="00077ED3">
      <w:pPr>
        <w:spacing w:after="0" w:line="240" w:lineRule="auto"/>
      </w:pPr>
      <w:r>
        <w:separator/>
      </w:r>
    </w:p>
  </w:footnote>
  <w:footnote w:type="continuationSeparator" w:id="0">
    <w:p w:rsidR="00077ED3" w:rsidRDefault="00077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FA" w:rsidRDefault="00077ED3">
    <w:pPr>
      <w:jc w:val="center"/>
    </w:pPr>
    <w:r>
      <w:fldChar w:fldCharType="begin"/>
    </w:r>
    <w:r>
      <w:instrText>PAGE</w:instrText>
    </w:r>
    <w:r w:rsidR="00BD374C">
      <w:fldChar w:fldCharType="separate"/>
    </w:r>
    <w:r w:rsidR="00BD374C">
      <w:rPr>
        <w:noProof/>
      </w:rPr>
      <w:t>18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FA" w:rsidRDefault="005B42FA">
    <w:pPr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B42FA"/>
    <w:rsid w:val="00077ED3"/>
    <w:rsid w:val="005B42FA"/>
    <w:rsid w:val="00BD3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4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">
    <w:name w:val="annotation text"/>
    <w:basedOn w:val="a"/>
    <w:link w:val="af0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Pr>
      <w:sz w:val="20"/>
      <w:szCs w:val="20"/>
    </w:rPr>
  </w:style>
  <w:style w:type="character" w:styleId="a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2">
    <w:name w:val="Balloon Text"/>
    <w:basedOn w:val="a"/>
    <w:link w:val="af3"/>
    <w:uiPriority w:val="99"/>
    <w:semiHidden/>
    <w:unhideWhenUsed/>
    <w:rsid w:val="00662B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62B82"/>
    <w:rPr>
      <w:rFonts w:ascii="Tahoma" w:hAnsi="Tahoma" w:cs="Tahoma"/>
      <w:sz w:val="16"/>
      <w:szCs w:val="16"/>
    </w:rPr>
  </w:style>
  <w:style w:type="table" w:styleId="af4">
    <w:name w:val="Table Grid"/>
    <w:basedOn w:val="a1"/>
    <w:uiPriority w:val="59"/>
    <w:rsid w:val="00281595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5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fd">
    <w:name w:val="Hyperlink"/>
    <w:basedOn w:val="a0"/>
    <w:uiPriority w:val="99"/>
    <w:unhideWhenUsed/>
    <w:rsid w:val="00CE2E8B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E2E8B"/>
    <w:rPr>
      <w:color w:val="605E5C"/>
      <w:shd w:val="clear" w:color="auto" w:fill="E1DFDD"/>
    </w:rPr>
  </w:style>
  <w:style w:type="character" w:styleId="afe">
    <w:name w:val="FollowedHyperlink"/>
    <w:basedOn w:val="a0"/>
    <w:uiPriority w:val="99"/>
    <w:semiHidden/>
    <w:unhideWhenUsed/>
    <w:rsid w:val="00037102"/>
    <w:rPr>
      <w:color w:val="800080" w:themeColor="followedHyperlink"/>
      <w:u w:val="single"/>
    </w:rPr>
  </w:style>
  <w:style w:type="character" w:styleId="aff">
    <w:name w:val="Emphasis"/>
    <w:basedOn w:val="a0"/>
    <w:uiPriority w:val="20"/>
    <w:qFormat/>
    <w:rsid w:val="008F0D49"/>
    <w:rPr>
      <w:i/>
      <w:iCs/>
    </w:rPr>
  </w:style>
  <w:style w:type="paragraph" w:styleId="aff0">
    <w:name w:val="Normal (Web)"/>
    <w:basedOn w:val="a"/>
    <w:uiPriority w:val="99"/>
    <w:semiHidden/>
    <w:unhideWhenUsed/>
    <w:rsid w:val="00695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af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4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4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f">
    <w:name w:val="annotation text"/>
    <w:basedOn w:val="a"/>
    <w:link w:val="af0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Pr>
      <w:sz w:val="20"/>
      <w:szCs w:val="20"/>
    </w:rPr>
  </w:style>
  <w:style w:type="character" w:styleId="a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2">
    <w:name w:val="Balloon Text"/>
    <w:basedOn w:val="a"/>
    <w:link w:val="af3"/>
    <w:uiPriority w:val="99"/>
    <w:semiHidden/>
    <w:unhideWhenUsed/>
    <w:rsid w:val="00662B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62B82"/>
    <w:rPr>
      <w:rFonts w:ascii="Tahoma" w:hAnsi="Tahoma" w:cs="Tahoma"/>
      <w:sz w:val="16"/>
      <w:szCs w:val="16"/>
    </w:rPr>
  </w:style>
  <w:style w:type="table" w:styleId="af4">
    <w:name w:val="Table Grid"/>
    <w:basedOn w:val="a1"/>
    <w:uiPriority w:val="59"/>
    <w:rsid w:val="00281595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f5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fd">
    <w:name w:val="Hyperlink"/>
    <w:basedOn w:val="a0"/>
    <w:uiPriority w:val="99"/>
    <w:unhideWhenUsed/>
    <w:rsid w:val="00CE2E8B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E2E8B"/>
    <w:rPr>
      <w:color w:val="605E5C"/>
      <w:shd w:val="clear" w:color="auto" w:fill="E1DFDD"/>
    </w:rPr>
  </w:style>
  <w:style w:type="character" w:styleId="afe">
    <w:name w:val="FollowedHyperlink"/>
    <w:basedOn w:val="a0"/>
    <w:uiPriority w:val="99"/>
    <w:semiHidden/>
    <w:unhideWhenUsed/>
    <w:rsid w:val="00037102"/>
    <w:rPr>
      <w:color w:val="800080" w:themeColor="followedHyperlink"/>
      <w:u w:val="single"/>
    </w:rPr>
  </w:style>
  <w:style w:type="character" w:styleId="aff">
    <w:name w:val="Emphasis"/>
    <w:basedOn w:val="a0"/>
    <w:uiPriority w:val="20"/>
    <w:qFormat/>
    <w:rsid w:val="008F0D49"/>
    <w:rPr>
      <w:i/>
      <w:iCs/>
    </w:rPr>
  </w:style>
  <w:style w:type="paragraph" w:styleId="aff0">
    <w:name w:val="Normal (Web)"/>
    <w:basedOn w:val="a"/>
    <w:uiPriority w:val="99"/>
    <w:semiHidden/>
    <w:unhideWhenUsed/>
    <w:rsid w:val="00695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af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document/d/1UTDQFnSzpN-jT0kDTbM5Q-P2-rwSge_XKGU4laohZyg/edit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lck.ru/3CNmA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lWGVXuXPnHFM/0SGiJa6YslG7w==">CgMxLjAyCGguZ2pkZ3hzMgloLjMwajB6bGwyCWguMWZvYjl0ZTIJaC4yZXQ5MnAwOAByITEtYm5fenlOcl9sVFQ2V3lkTWl4NnFHUE5xR2IwN1VmYw==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5021</Words>
  <Characters>28620</Characters>
  <Application>Microsoft Office Word</Application>
  <DocSecurity>0</DocSecurity>
  <Lines>238</Lines>
  <Paragraphs>67</Paragraphs>
  <ScaleCrop>false</ScaleCrop>
  <Company/>
  <LinksUpToDate>false</LinksUpToDate>
  <CharactersWithSpaces>33574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vikag</cp:lastModifiedBy>
  <cp:revision>3</cp:revision>
  <dcterms:created xsi:type="dcterms:W3CDTF">2021-07-07T16:47:00Z</dcterms:created>
  <dcterms:modified xsi:type="dcterms:W3CDTF">2024-08-21T07:34:00Z</dcterms:modified>
</cp:coreProperties>
</file>