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Материалы ЦЭ №3.</w:t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Тема: Основные тенденции политического, социально-экономического развития Европы в Раннем и Высоком средневековье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</w:rPr>
        <w:t xml:space="preserve">Бенефиций </w:t>
      </w:r>
      <w:r>
        <w:rPr>
          <w:rFonts w:ascii="Times New Roman" w:hAnsi="Times New Roman" w:eastAsia="Arial" w:cs="Times New Roman"/>
          <w:color w:val="212121"/>
          <w:sz w:val="26"/>
          <w:szCs w:val="26"/>
        </w:rPr>
        <w:t xml:space="preserve">- это земельное владение, которое давалось в пожизненное пользование при условии несения службы (военной, административной, придворной).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</w:rPr>
        <w:t xml:space="preserve">Варварские королевства </w:t>
      </w:r>
      <w:r>
        <w:rPr>
          <w:rFonts w:ascii="Times New Roman" w:hAnsi="Times New Roman" w:eastAsia="Arial" w:cs="Times New Roman"/>
          <w:color w:val="212121"/>
          <w:sz w:val="26"/>
          <w:szCs w:val="26"/>
        </w:rPr>
        <w:t xml:space="preserve">– это государства, созданные варварскими народами на территории Западной Римской империи, в условиях её распада (развала) в V в., в эпоху великого переселения народов.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</w:rPr>
        <w:t xml:space="preserve">Великое переселение народов </w:t>
      </w:r>
      <w:r>
        <w:rPr>
          <w:rFonts w:ascii="Times New Roman" w:hAnsi="Times New Roman" w:eastAsia="Arial" w:cs="Times New Roman"/>
          <w:color w:val="212121"/>
          <w:sz w:val="26"/>
          <w:szCs w:val="26"/>
        </w:rPr>
        <w:t xml:space="preserve">- это условное обозначение активных миграционных процессов (перемещений различных племён) в Европе, Азии в IV-VII  вв.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</w:rPr>
        <w:t xml:space="preserve">Государственная религия</w:t>
      </w:r>
      <w:r>
        <w:rPr>
          <w:rFonts w:ascii="Times New Roman" w:hAnsi="Times New Roman" w:eastAsia="Arial" w:cs="Times New Roman"/>
          <w:color w:val="212121"/>
          <w:sz w:val="26"/>
          <w:szCs w:val="26"/>
        </w:rPr>
        <w:t xml:space="preserve"> – это вероучение, закреплённое в  качестве господствующего в государстве на законодательном уровне.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</w:rPr>
        <w:t xml:space="preserve">«Каролингское возрождение»</w:t>
      </w:r>
      <w:r>
        <w:rPr>
          <w:rFonts w:ascii="Times New Roman" w:hAnsi="Times New Roman" w:eastAsia="Arial" w:cs="Times New Roman"/>
          <w:color w:val="212121"/>
          <w:sz w:val="26"/>
          <w:szCs w:val="26"/>
        </w:rPr>
        <w:t xml:space="preserve"> – это период культурного подъёма в империи Карла Великого и королевствах династии Каролингов в VIII-IX вв. после упадка Римской империи.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</w:rPr>
        <w:t xml:space="preserve">Крепостное право</w:t>
      </w:r>
      <w:r>
        <w:rPr>
          <w:rFonts w:ascii="Times New Roman" w:hAnsi="Times New Roman" w:eastAsia="Arial" w:cs="Times New Roman"/>
          <w:color w:val="212121"/>
          <w:sz w:val="26"/>
          <w:szCs w:val="26"/>
        </w:rPr>
        <w:t xml:space="preserve"> – это форма феодальной зависимости крестьян, связанная с прикреплением их к земле и полным подчинением административной и  судебной власти феодала.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</w:rPr>
        <w:t xml:space="preserve">Натуральное хозяйство</w:t>
      </w:r>
      <w:r>
        <w:rPr>
          <w:rFonts w:ascii="Times New Roman" w:hAnsi="Times New Roman" w:eastAsia="Arial" w:cs="Times New Roman"/>
          <w:color w:val="212121"/>
          <w:sz w:val="26"/>
          <w:szCs w:val="26"/>
        </w:rPr>
        <w:t xml:space="preserve"> – это хозяйство, при котором продукты труда производились для удовлетворения собственных нужд, а не для продажи.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</w:rPr>
        <w:t xml:space="preserve">Реконкиста</w:t>
      </w:r>
      <w:r>
        <w:rPr>
          <w:rFonts w:ascii="Times New Roman" w:hAnsi="Times New Roman" w:eastAsia="Arial" w:cs="Times New Roman"/>
          <w:color w:val="212121"/>
          <w:sz w:val="26"/>
          <w:szCs w:val="26"/>
        </w:rPr>
        <w:t xml:space="preserve"> – это освободительная борьба христиан против арабов-мусульман на Пиренейском полуострове в VIII–XV вв.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</w:rPr>
        <w:t xml:space="preserve">Сословие</w:t>
      </w:r>
      <w:r>
        <w:rPr>
          <w:rFonts w:ascii="Times New Roman" w:hAnsi="Times New Roman" w:eastAsia="Arial" w:cs="Times New Roman"/>
          <w:color w:val="212121"/>
          <w:sz w:val="26"/>
          <w:szCs w:val="26"/>
        </w:rPr>
        <w:t xml:space="preserve">  - это социальная группа, члены которой имеют определённые юридически закрепленные права и обязанности, передаваемые по наследству.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</w:rPr>
        <w:t xml:space="preserve">Теократия</w:t>
      </w:r>
      <w:r>
        <w:rPr>
          <w:rFonts w:ascii="Times New Roman" w:hAnsi="Times New Roman" w:eastAsia="Arial" w:cs="Times New Roman"/>
          <w:color w:val="212121"/>
          <w:sz w:val="26"/>
          <w:szCs w:val="26"/>
        </w:rPr>
        <w:t xml:space="preserve"> – это тип государственного устройства, при котором во главе страны стоит религиозный лидер.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</w:rPr>
        <w:t xml:space="preserve">Урбанизация</w:t>
      </w:r>
      <w:r>
        <w:rPr>
          <w:rFonts w:ascii="Times New Roman" w:hAnsi="Times New Roman" w:eastAsia="Arial" w:cs="Times New Roman"/>
          <w:color w:val="212121"/>
          <w:sz w:val="26"/>
          <w:szCs w:val="26"/>
        </w:rPr>
        <w:t xml:space="preserve"> – это процесс роста городов и городского населения.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</w:rPr>
        <w:t xml:space="preserve">Условное землевладение</w:t>
      </w:r>
      <w:r>
        <w:rPr>
          <w:rFonts w:ascii="Times New Roman" w:hAnsi="Times New Roman" w:eastAsia="Arial" w:cs="Times New Roman"/>
          <w:color w:val="212121"/>
          <w:sz w:val="26"/>
          <w:szCs w:val="26"/>
        </w:rPr>
        <w:t xml:space="preserve">  - это форма земельных отношений, при которой правитель наделял землёй своих вассалов на определённых условиях, например за несение службы (административной, военной, придворной).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</w:rPr>
        <w:t xml:space="preserve">Феод</w:t>
      </w:r>
      <w:r>
        <w:rPr>
          <w:rFonts w:ascii="Times New Roman" w:hAnsi="Times New Roman" w:eastAsia="Arial" w:cs="Times New Roman"/>
          <w:color w:val="212121"/>
          <w:sz w:val="26"/>
          <w:szCs w:val="26"/>
        </w:rPr>
        <w:t xml:space="preserve"> - это наследственное земельное владение, пожалованное за службу господином (сеньором) своему подчинённому (вассалу).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</w:rPr>
        <w:t xml:space="preserve">Феодализм</w:t>
      </w:r>
      <w:r>
        <w:rPr>
          <w:rFonts w:ascii="Times New Roman" w:hAnsi="Times New Roman" w:eastAsia="Arial" w:cs="Times New Roman"/>
          <w:color w:val="212121"/>
          <w:sz w:val="26"/>
          <w:szCs w:val="26"/>
        </w:rPr>
        <w:t xml:space="preserve"> - это отношения поземельной и личной зависимости между людьми, основой которых является собственность на землю.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</w:rPr>
        <w:t xml:space="preserve">Феодальная иерархия</w:t>
      </w:r>
      <w:r>
        <w:rPr>
          <w:rFonts w:ascii="Times New Roman" w:hAnsi="Times New Roman" w:eastAsia="Arial" w:cs="Times New Roman"/>
          <w:color w:val="212121"/>
          <w:sz w:val="26"/>
          <w:szCs w:val="26"/>
        </w:rPr>
        <w:t xml:space="preserve"> - это система соподчинения внутри феодального сословия.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</w:rPr>
        <w:t xml:space="preserve">Феодальная раздробленность</w:t>
      </w:r>
      <w:r>
        <w:rPr>
          <w:rFonts w:ascii="Times New Roman" w:hAnsi="Times New Roman" w:eastAsia="Arial" w:cs="Times New Roman"/>
          <w:color w:val="212121"/>
          <w:sz w:val="26"/>
          <w:szCs w:val="26"/>
        </w:rPr>
        <w:t xml:space="preserve"> - это период ослабления центральной власти в государстве, распад его территории на более мелкие самостоятельные владения.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</w:rPr>
        <w:t xml:space="preserve">Халифат</w:t>
      </w:r>
      <w:r>
        <w:rPr>
          <w:rFonts w:ascii="Times New Roman" w:hAnsi="Times New Roman" w:eastAsia="Arial" w:cs="Times New Roman"/>
          <w:color w:val="212121"/>
          <w:sz w:val="26"/>
          <w:szCs w:val="26"/>
        </w:rPr>
        <w:t xml:space="preserve"> – это государство мусульман во главе с религиозным лидером - халифом.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</w:rPr>
        <w:t xml:space="preserve">Цех</w:t>
      </w:r>
      <w:r>
        <w:rPr>
          <w:rFonts w:ascii="Times New Roman" w:hAnsi="Times New Roman" w:eastAsia="Arial" w:cs="Times New Roman"/>
          <w:color w:val="212121"/>
          <w:sz w:val="26"/>
          <w:szCs w:val="26"/>
        </w:rPr>
        <w:t xml:space="preserve"> – это торгово-ремесленная корпорация, объединявшая мастеров одной или нескольких схожих профессий, или союз средневековых ремесленников по профессиональному признаку.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636"/>
        <w:ind w:left="0" w:right="0" w:firstLine="0"/>
        <w:jc w:val="center"/>
        <w:spacing w:before="0" w:after="0" w:line="0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636"/>
        <w:ind w:left="0" w:right="0" w:firstLine="0"/>
        <w:spacing w:before="0" w:after="0" w:line="532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26e93"/>
          <w:sz w:val="26"/>
          <w:szCs w:val="26"/>
        </w:rPr>
        <w:t xml:space="preserve">Даты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  <w:highlight w:val="yellow"/>
        </w:rPr>
        <w:t xml:space="preserve">IV-VII  вв. </w:t>
      </w:r>
      <w:r>
        <w:rPr>
          <w:rFonts w:ascii="Times New Roman" w:hAnsi="Times New Roman" w:eastAsia="Arial" w:cs="Times New Roman"/>
          <w:color w:val="212121"/>
          <w:sz w:val="26"/>
          <w:szCs w:val="26"/>
          <w:highlight w:val="yellow"/>
        </w:rPr>
        <w:t xml:space="preserve">- Великое переселение народов.</w:t>
      </w:r>
      <w:r>
        <w:rPr>
          <w:rFonts w:ascii="Times New Roman" w:hAnsi="Times New Roman" w:cs="Times New Roman"/>
          <w:sz w:val="26"/>
          <w:szCs w:val="26"/>
          <w:highlight w:val="yellow"/>
        </w:rPr>
      </w:r>
      <w:r>
        <w:rPr>
          <w:highlight w:val="yellow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</w:rPr>
        <w:t xml:space="preserve">IV в.</w:t>
      </w:r>
      <w:r>
        <w:rPr>
          <w:rFonts w:ascii="Times New Roman" w:hAnsi="Times New Roman" w:eastAsia="Arial" w:cs="Times New Roman"/>
          <w:color w:val="212121"/>
          <w:sz w:val="26"/>
          <w:szCs w:val="26"/>
        </w:rPr>
        <w:t xml:space="preserve"> - провозглашение в Римской империи государственной религией христианства.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</w:rPr>
        <w:t xml:space="preserve">IV в.</w:t>
      </w:r>
      <w:r>
        <w:rPr>
          <w:rFonts w:ascii="Times New Roman" w:hAnsi="Times New Roman" w:eastAsia="Arial" w:cs="Times New Roman"/>
          <w:color w:val="212121"/>
          <w:sz w:val="26"/>
          <w:szCs w:val="26"/>
        </w:rPr>
        <w:t xml:space="preserve"> - образование на Японских островах государства Ямато.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  <w:highlight w:val="yellow"/>
        </w:rPr>
        <w:t xml:space="preserve">476 г.</w:t>
      </w:r>
      <w:r>
        <w:rPr>
          <w:rFonts w:ascii="Times New Roman" w:hAnsi="Times New Roman" w:eastAsia="Arial" w:cs="Times New Roman"/>
          <w:color w:val="212121"/>
          <w:sz w:val="26"/>
          <w:szCs w:val="26"/>
          <w:highlight w:val="yellow"/>
        </w:rPr>
        <w:t xml:space="preserve"> - падение Западной Римской империи.</w:t>
      </w:r>
      <w:r>
        <w:rPr>
          <w:rFonts w:ascii="Times New Roman" w:hAnsi="Times New Roman" w:cs="Times New Roman"/>
          <w:sz w:val="26"/>
          <w:szCs w:val="26"/>
          <w:highlight w:val="yellow"/>
        </w:rPr>
      </w:r>
      <w:r>
        <w:rPr>
          <w:highlight w:val="yellow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</w:rPr>
        <w:t xml:space="preserve">V в.</w:t>
      </w:r>
      <w:r>
        <w:rPr>
          <w:rFonts w:ascii="Times New Roman" w:hAnsi="Times New Roman" w:eastAsia="Arial" w:cs="Times New Roman"/>
          <w:color w:val="212121"/>
          <w:sz w:val="26"/>
          <w:szCs w:val="26"/>
        </w:rPr>
        <w:t xml:space="preserve"> - образование варварских королевств в Европе.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</w:rPr>
        <w:t xml:space="preserve">581-618 гг.</w:t>
      </w:r>
      <w:r>
        <w:rPr>
          <w:rFonts w:ascii="Times New Roman" w:hAnsi="Times New Roman" w:eastAsia="Arial" w:cs="Times New Roman"/>
          <w:color w:val="212121"/>
          <w:sz w:val="26"/>
          <w:szCs w:val="26"/>
        </w:rPr>
        <w:t xml:space="preserve"> - правление в Китае династии Суй.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</w:rPr>
        <w:t xml:space="preserve">VII в.</w:t>
      </w:r>
      <w:r>
        <w:rPr>
          <w:rFonts w:ascii="Times New Roman" w:hAnsi="Times New Roman" w:eastAsia="Arial" w:cs="Times New Roman"/>
          <w:color w:val="212121"/>
          <w:sz w:val="26"/>
          <w:szCs w:val="26"/>
        </w:rPr>
        <w:t xml:space="preserve"> - переименование государства Ямато в Нихон.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</w:rPr>
        <w:t xml:space="preserve">VII-VIII вв. </w:t>
      </w:r>
      <w:r>
        <w:rPr>
          <w:rFonts w:ascii="Times New Roman" w:hAnsi="Times New Roman" w:eastAsia="Arial" w:cs="Times New Roman"/>
          <w:color w:val="212121"/>
          <w:sz w:val="26"/>
          <w:szCs w:val="26"/>
        </w:rPr>
        <w:t xml:space="preserve">- создание Арабского халифата.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</w:rPr>
        <w:t xml:space="preserve">618-907 гг.</w:t>
      </w:r>
      <w:r>
        <w:rPr>
          <w:rFonts w:ascii="Times New Roman" w:hAnsi="Times New Roman" w:eastAsia="Arial" w:cs="Times New Roman"/>
          <w:color w:val="212121"/>
          <w:sz w:val="26"/>
          <w:szCs w:val="26"/>
        </w:rPr>
        <w:t xml:space="preserve"> - правление в Китае династии Тан.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</w:rPr>
        <w:t xml:space="preserve">VIII в.</w:t>
      </w:r>
      <w:r>
        <w:rPr>
          <w:rFonts w:ascii="Times New Roman" w:hAnsi="Times New Roman" w:eastAsia="Arial" w:cs="Times New Roman"/>
          <w:color w:val="212121"/>
          <w:sz w:val="26"/>
          <w:szCs w:val="26"/>
        </w:rPr>
        <w:t xml:space="preserve"> - образование Папского государства.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</w:rPr>
        <w:t xml:space="preserve">VIII-IX вв.</w:t>
      </w:r>
      <w:r>
        <w:rPr>
          <w:rFonts w:ascii="Times New Roman" w:hAnsi="Times New Roman" w:eastAsia="Arial" w:cs="Times New Roman"/>
          <w:color w:val="212121"/>
          <w:sz w:val="26"/>
          <w:szCs w:val="26"/>
        </w:rPr>
        <w:t xml:space="preserve"> - "Каролингское возрождение".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</w:rPr>
        <w:t xml:space="preserve">VIII-XIII в.</w:t>
      </w:r>
      <w:r>
        <w:rPr>
          <w:rFonts w:ascii="Times New Roman" w:hAnsi="Times New Roman" w:eastAsia="Arial" w:cs="Times New Roman"/>
          <w:color w:val="212121"/>
          <w:sz w:val="26"/>
          <w:szCs w:val="26"/>
        </w:rPr>
        <w:t xml:space="preserve"> - "Золотой век ислама" (мусульманское Возрождение).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</w:rPr>
        <w:t xml:space="preserve">751 г.</w:t>
      </w:r>
      <w:r>
        <w:rPr>
          <w:rFonts w:ascii="Times New Roman" w:hAnsi="Times New Roman" w:eastAsia="Arial" w:cs="Times New Roman"/>
          <w:color w:val="212121"/>
          <w:sz w:val="26"/>
          <w:szCs w:val="26"/>
        </w:rPr>
        <w:t xml:space="preserve"> - поражение Китая от арабов в Таласской битве.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  <w:highlight w:val="yellow"/>
        </w:rPr>
        <w:t xml:space="preserve">VIII-XV вв.</w:t>
      </w:r>
      <w:r>
        <w:rPr>
          <w:rFonts w:ascii="Times New Roman" w:hAnsi="Times New Roman" w:eastAsia="Arial" w:cs="Times New Roman"/>
          <w:color w:val="212121"/>
          <w:sz w:val="26"/>
          <w:szCs w:val="26"/>
          <w:highlight w:val="yellow"/>
        </w:rPr>
        <w:t xml:space="preserve"> - Реконкиста.</w:t>
      </w:r>
      <w:r>
        <w:rPr>
          <w:rFonts w:ascii="Times New Roman" w:hAnsi="Times New Roman" w:cs="Times New Roman"/>
          <w:sz w:val="26"/>
          <w:szCs w:val="26"/>
          <w:highlight w:val="yellow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</w:rPr>
        <w:t xml:space="preserve">IX-X вв.</w:t>
      </w:r>
      <w:r>
        <w:rPr>
          <w:rFonts w:ascii="Times New Roman" w:hAnsi="Times New Roman" w:eastAsia="Arial" w:cs="Times New Roman"/>
          <w:color w:val="212121"/>
          <w:sz w:val="26"/>
          <w:szCs w:val="26"/>
        </w:rPr>
        <w:t xml:space="preserve"> - формирование в Западной Европе крепостного права.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</w:rPr>
        <w:t xml:space="preserve">IX-XI вв. </w:t>
      </w:r>
      <w:r>
        <w:rPr>
          <w:rFonts w:ascii="Times New Roman" w:hAnsi="Times New Roman" w:eastAsia="Arial" w:cs="Times New Roman"/>
          <w:color w:val="212121"/>
          <w:sz w:val="26"/>
          <w:szCs w:val="26"/>
        </w:rPr>
        <w:t xml:space="preserve">- становление в Западной Европе феодального общества.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  <w:highlight w:val="yellow"/>
        </w:rPr>
        <w:t xml:space="preserve">800 г.</w:t>
      </w:r>
      <w:r>
        <w:rPr>
          <w:rFonts w:ascii="Times New Roman" w:hAnsi="Times New Roman" w:eastAsia="Arial" w:cs="Times New Roman"/>
          <w:color w:val="212121"/>
          <w:sz w:val="26"/>
          <w:szCs w:val="26"/>
          <w:highlight w:val="yellow"/>
        </w:rPr>
        <w:t xml:space="preserve"> - коронация Карла Великого.</w:t>
      </w:r>
      <w:r>
        <w:rPr>
          <w:rFonts w:ascii="Times New Roman" w:hAnsi="Times New Roman" w:cs="Times New Roman"/>
          <w:sz w:val="26"/>
          <w:szCs w:val="26"/>
          <w:highlight w:val="yellow"/>
        </w:rPr>
      </w:r>
      <w:r>
        <w:rPr>
          <w:highlight w:val="yellow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  <w:highlight w:val="yellow"/>
        </w:rPr>
        <w:t xml:space="preserve">843 г.</w:t>
      </w:r>
      <w:r>
        <w:rPr>
          <w:rFonts w:ascii="Times New Roman" w:hAnsi="Times New Roman" w:eastAsia="Arial" w:cs="Times New Roman"/>
          <w:color w:val="212121"/>
          <w:sz w:val="26"/>
          <w:szCs w:val="26"/>
          <w:highlight w:val="yellow"/>
        </w:rPr>
        <w:t xml:space="preserve"> - подписание Верденского договора о разделе Франкской империи.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</w:rPr>
        <w:t xml:space="preserve">960-1279 гг.</w:t>
      </w:r>
      <w:r>
        <w:rPr>
          <w:rFonts w:ascii="Times New Roman" w:hAnsi="Times New Roman" w:eastAsia="Arial" w:cs="Times New Roman"/>
          <w:color w:val="212121"/>
          <w:sz w:val="26"/>
          <w:szCs w:val="26"/>
        </w:rPr>
        <w:t xml:space="preserve"> - правление в Китае династии Сун.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  <w:highlight w:val="yellow"/>
        </w:rPr>
        <w:t xml:space="preserve">962 г.</w:t>
      </w:r>
      <w:r>
        <w:rPr>
          <w:rFonts w:ascii="Times New Roman" w:hAnsi="Times New Roman" w:eastAsia="Arial" w:cs="Times New Roman"/>
          <w:color w:val="212121"/>
          <w:sz w:val="26"/>
          <w:szCs w:val="26"/>
          <w:highlight w:val="yellow"/>
        </w:rPr>
        <w:t xml:space="preserve"> - провозглашение Священной Римской империи.</w:t>
      </w:r>
      <w:r>
        <w:rPr>
          <w:rFonts w:ascii="Times New Roman" w:hAnsi="Times New Roman" w:cs="Times New Roman"/>
          <w:sz w:val="26"/>
          <w:szCs w:val="26"/>
          <w:highlight w:val="yellow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</w:rPr>
        <w:t xml:space="preserve">XI в.</w:t>
      </w:r>
      <w:r>
        <w:rPr>
          <w:rFonts w:ascii="Times New Roman" w:hAnsi="Times New Roman" w:eastAsia="Arial" w:cs="Times New Roman"/>
          <w:color w:val="212121"/>
          <w:sz w:val="26"/>
          <w:szCs w:val="26"/>
        </w:rPr>
        <w:t xml:space="preserve"> - возникновение первого европейского университета в Болонье.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</w:rPr>
        <w:t xml:space="preserve">XI-XIII вв.</w:t>
      </w:r>
      <w:r>
        <w:rPr>
          <w:rFonts w:ascii="Times New Roman" w:hAnsi="Times New Roman" w:eastAsia="Arial" w:cs="Times New Roman"/>
          <w:color w:val="212121"/>
          <w:sz w:val="26"/>
          <w:szCs w:val="26"/>
        </w:rPr>
        <w:t xml:space="preserve"> - становление цеховой организации в Европе.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</w:rPr>
        <w:t xml:space="preserve">1054 г.</w:t>
      </w:r>
      <w:r>
        <w:rPr>
          <w:rFonts w:ascii="Times New Roman" w:hAnsi="Times New Roman" w:eastAsia="Arial" w:cs="Times New Roman"/>
          <w:color w:val="212121"/>
          <w:sz w:val="26"/>
          <w:szCs w:val="26"/>
        </w:rPr>
        <w:t xml:space="preserve"> - раскол христианства на православие и католицизм.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  <w:highlight w:val="yellow"/>
        </w:rPr>
        <w:t xml:space="preserve">1066 г.</w:t>
      </w:r>
      <w:r>
        <w:rPr>
          <w:rFonts w:ascii="Times New Roman" w:hAnsi="Times New Roman" w:eastAsia="Arial" w:cs="Times New Roman"/>
          <w:color w:val="212121"/>
          <w:sz w:val="26"/>
          <w:szCs w:val="26"/>
          <w:highlight w:val="yellow"/>
        </w:rPr>
        <w:t xml:space="preserve"> - вторжение Вильгельма Завоевателя в Англию и битва при Гастингсе.</w:t>
      </w:r>
      <w:r>
        <w:rPr>
          <w:rFonts w:ascii="Times New Roman" w:hAnsi="Times New Roman" w:cs="Times New Roman"/>
          <w:sz w:val="26"/>
          <w:szCs w:val="26"/>
          <w:highlight w:val="yellow"/>
        </w:rPr>
      </w:r>
      <w:r>
        <w:rPr>
          <w:highlight w:val="yellow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</w:rPr>
        <w:t xml:space="preserve">XIII-XIV вв.</w:t>
      </w:r>
      <w:r>
        <w:rPr>
          <w:rFonts w:ascii="Times New Roman" w:hAnsi="Times New Roman" w:eastAsia="Arial" w:cs="Times New Roman"/>
          <w:color w:val="212121"/>
          <w:sz w:val="26"/>
          <w:szCs w:val="26"/>
        </w:rPr>
        <w:t xml:space="preserve"> - формирование в Центральной Европе крепостного права.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</w:rPr>
        <w:t xml:space="preserve">1204 г.</w:t>
      </w:r>
      <w:r>
        <w:rPr>
          <w:rFonts w:ascii="Times New Roman" w:hAnsi="Times New Roman" w:eastAsia="Arial" w:cs="Times New Roman"/>
          <w:color w:val="212121"/>
          <w:sz w:val="26"/>
          <w:szCs w:val="26"/>
        </w:rPr>
        <w:t xml:space="preserve"> - падение Константинополя во время IV крестового похода.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</w:rPr>
        <w:t xml:space="preserve">1206-1526 гг.</w:t>
      </w:r>
      <w:r>
        <w:rPr>
          <w:rFonts w:ascii="Times New Roman" w:hAnsi="Times New Roman" w:eastAsia="Arial" w:cs="Times New Roman"/>
          <w:color w:val="212121"/>
          <w:sz w:val="26"/>
          <w:szCs w:val="26"/>
        </w:rPr>
        <w:t xml:space="preserve"> - Делийский султанат.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</w:rPr>
        <w:t xml:space="preserve">1212 г.</w:t>
      </w:r>
      <w:r>
        <w:rPr>
          <w:rFonts w:ascii="Times New Roman" w:hAnsi="Times New Roman" w:eastAsia="Arial" w:cs="Times New Roman"/>
          <w:color w:val="212121"/>
          <w:sz w:val="26"/>
          <w:szCs w:val="26"/>
        </w:rPr>
        <w:t xml:space="preserve"> - разгром мавров в битве при Лас-Навас-де-Толоса в ходе Реконкисты.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</w:rPr>
        <w:t xml:space="preserve">1258 г.</w:t>
      </w:r>
      <w:r>
        <w:rPr>
          <w:rFonts w:ascii="Times New Roman" w:hAnsi="Times New Roman" w:eastAsia="Arial" w:cs="Times New Roman"/>
          <w:color w:val="212121"/>
          <w:sz w:val="26"/>
          <w:szCs w:val="26"/>
        </w:rPr>
        <w:t xml:space="preserve"> - захват монголами Багдада и падение Арабского халифата.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</w:rPr>
        <w:t xml:space="preserve">1271-1368 гг.</w:t>
      </w:r>
      <w:r>
        <w:rPr>
          <w:rFonts w:ascii="Times New Roman" w:hAnsi="Times New Roman" w:eastAsia="Arial" w:cs="Times New Roman"/>
          <w:color w:val="212121"/>
          <w:sz w:val="26"/>
          <w:szCs w:val="26"/>
        </w:rPr>
        <w:t xml:space="preserve"> - правление в Китае династии Юань.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12121"/>
          <w:sz w:val="26"/>
          <w:szCs w:val="26"/>
        </w:rPr>
        <w:t xml:space="preserve">XV-XVI вв.</w:t>
      </w:r>
      <w:r>
        <w:rPr>
          <w:rFonts w:ascii="Times New Roman" w:hAnsi="Times New Roman" w:eastAsia="Arial" w:cs="Times New Roman"/>
          <w:color w:val="212121"/>
          <w:sz w:val="26"/>
          <w:szCs w:val="26"/>
        </w:rPr>
        <w:t xml:space="preserve"> - формирование в Восточной Европе крепостного права.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spacing w:before="0" w:after="0"/>
        <w:rPr>
          <w:rFonts w:ascii="Times New Roman" w:hAnsi="Times New Roman" w:eastAsia="Arial" w:cs="Times New Roman"/>
          <w:b/>
          <w:bCs/>
          <w:color w:val="212121"/>
          <w:sz w:val="26"/>
          <w:szCs w:val="26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212121"/>
          <w:sz w:val="26"/>
          <w:szCs w:val="26"/>
          <w:highlight w:val="yellow"/>
        </w:rPr>
        <w:t xml:space="preserve">Краткий конспект</w:t>
      </w:r>
      <w:r>
        <w:rPr>
          <w:rFonts w:ascii="Times New Roman" w:hAnsi="Times New Roman" w:eastAsia="Arial" w:cs="Times New Roman"/>
          <w:b/>
          <w:bCs/>
          <w:color w:val="212121"/>
          <w:sz w:val="26"/>
          <w:szCs w:val="26"/>
          <w:highlight w:val="yellow"/>
        </w:rPr>
      </w:r>
      <w:r/>
    </w:p>
    <w:p>
      <w:pPr>
        <w:ind w:left="0" w:right="0" w:firstLine="0"/>
        <w:spacing w:before="0" w:after="0"/>
        <w:rPr>
          <w:bCs/>
          <w:i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i/>
          <w:iCs/>
          <w:color w:val="212121"/>
          <w:sz w:val="26"/>
          <w:szCs w:val="26"/>
          <w:highlight w:val="none"/>
        </w:rPr>
        <w:t xml:space="preserve">- Великое переселение народов – процесс </w:t>
      </w:r>
      <w:r>
        <w:rPr>
          <w:rFonts w:ascii="Times New Roman" w:hAnsi="Times New Roman" w:eastAsia="Arial" w:cs="Times New Roman"/>
          <w:i/>
          <w:iCs/>
          <w:color w:val="212121"/>
          <w:sz w:val="26"/>
          <w:szCs w:val="26"/>
          <w:highlight w:val="none"/>
        </w:rPr>
        <w:t xml:space="preserve">этнических перемещений в Европе в IV—VII веках, происходящее из-за климатических изменений и вторжения кочевников</w:t>
      </w:r>
      <w:r>
        <w:rPr>
          <w:rFonts w:ascii="Times New Roman" w:hAnsi="Times New Roman" w:eastAsia="Arial" w:cs="Times New Roman"/>
          <w:i/>
          <w:iCs/>
          <w:color w:val="212121"/>
          <w:sz w:val="26"/>
          <w:szCs w:val="26"/>
          <w:highlight w:val="none"/>
        </w:rPr>
        <w:t xml:space="preserve"> с востока</w:t>
      </w:r>
      <w:r>
        <w:rPr>
          <w:rFonts w:ascii="Times New Roman" w:hAnsi="Times New Roman" w:eastAsia="Arial" w:cs="Times New Roman"/>
          <w:i/>
          <w:iCs/>
          <w:color w:val="212121"/>
          <w:sz w:val="26"/>
          <w:szCs w:val="26"/>
          <w:highlight w:val="none"/>
        </w:rPr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212121"/>
          <w:sz w:val="28"/>
          <w:szCs w:val="28"/>
          <w:highlight w:val="none"/>
        </w:rPr>
        <w:t xml:space="preserve">Причины Великого переселения народов: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  <w:t xml:space="preserve">• успехи  экономики способствовали росту населения и</w:t>
      </w: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  <w:t xml:space="preserve"> поиску новых земель для жизни;</w:t>
      </w: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  <w:t xml:space="preserve">• климатические изменения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  <w:t xml:space="preserve">• формировавшаяся элита (военные вожди и их дружинники) стремилась</w:t>
      </w: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  <w:t xml:space="preserve">к захвату новых земель и обогащению;</w:t>
      </w: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</w:r>
      <w:r/>
    </w:p>
    <w:p>
      <w:pPr>
        <w:ind w:left="0" w:right="0" w:firstLine="0"/>
        <w:spacing w:before="0" w:after="0"/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  <w:t xml:space="preserve">• наблюдались постоянные столкновения между  племенами</w:t>
      </w:r>
      <w:r/>
    </w:p>
    <w:p>
      <w:pPr>
        <w:ind w:left="0" w:right="0" w:firstLine="0"/>
        <w:spacing w:before="0" w:after="0"/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</w: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  <w:t xml:space="preserve">- 410 г. – разграбление Рима вандалами, германцами. Ранее Римская империя была разделена на два государства Западную и Восточную (395 год)</w:t>
      </w:r>
      <w:r/>
    </w:p>
    <w:p>
      <w:pPr>
        <w:ind w:left="0" w:right="0" w:firstLine="0"/>
        <w:spacing w:before="0" w:after="0"/>
        <w:rPr>
          <w:rFonts w:ascii="Times New Roman" w:hAnsi="Times New Roman" w:eastAsia="Arial" w:cs="Times New Roman"/>
          <w:b/>
          <w:bCs/>
          <w:color w:val="212121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212121"/>
          <w:sz w:val="26"/>
          <w:szCs w:val="26"/>
          <w:highlight w:val="none"/>
        </w:rPr>
        <w:t xml:space="preserve">- 476 г. – свержение императора Ромула Августула. Падение Зап Римской империи</w:t>
      </w:r>
      <w:r>
        <w:rPr>
          <w:b/>
          <w:bCs/>
        </w:rPr>
      </w:r>
      <w:r/>
    </w:p>
    <w:p>
      <w:pPr>
        <w:ind w:left="0" w:right="0" w:firstLine="0"/>
        <w:spacing w:before="0" w:after="0"/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212121"/>
          <w:sz w:val="26"/>
          <w:szCs w:val="26"/>
          <w:highlight w:val="none"/>
        </w:rPr>
        <w:t xml:space="preserve">На ее месте</w:t>
      </w: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  <w:t xml:space="preserve">- Варварские королевства – государства, где возвысились варварские </w:t>
      </w: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  <w:t xml:space="preserve">правители и с опорой на дружину захватили власть</w:t>
      </w: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  <w:t xml:space="preserve">. Были королевство остготов, вестготов, вандалов, франков</w:t>
      </w: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  <w:t xml:space="preserve">- Средние века - исторический период с конца V до конца XV в., пришедший </w:t>
      </w: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  <w:t xml:space="preserve">на смену Античности и предшествующий Новому времени.</w:t>
      </w: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  <w:t xml:space="preserve">• Раннее (V–IX вв.)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  <w:t xml:space="preserve">• Высокое (X–XIII вв.)</w:t>
      </w:r>
      <w:r/>
    </w:p>
    <w:p>
      <w:pPr>
        <w:ind w:left="0" w:right="0" w:firstLine="0"/>
        <w:spacing w:before="0" w:after="0"/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  <w:t xml:space="preserve">• Позднее (XIV–XV вв.)</w:t>
      </w: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</w:r>
      <w:r/>
    </w:p>
    <w:tbl>
      <w:tblPr>
        <w:tblStyle w:val="666"/>
        <w:tblW w:w="0" w:type="auto"/>
        <w:tblLook w:val="04A0" w:firstRow="1" w:lastRow="0" w:firstColumn="1" w:lastColumn="0" w:noHBand="0" w:noVBand="1"/>
      </w:tblPr>
      <w:tblGrid>
        <w:gridCol w:w="10466"/>
      </w:tblGrid>
      <w:tr>
        <w:trPr/>
        <w:tc>
          <w:tcPr>
            <w:tcW w:w="10466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/>
                <w:bCs/>
                <w:color w:val="212121"/>
                <w:sz w:val="26"/>
                <w:szCs w:val="26"/>
                <w:highlight w:val="none"/>
              </w:rPr>
              <w:t xml:space="preserve">- Хлодвиг I</w:t>
            </w: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  <w:t xml:space="preserve"> – король франков в 481/482—511 годах из династии Меровингов. </w:t>
            </w: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  <w:t xml:space="preserve">За время правления в ходе многочисленных войн существенно расширил </w:t>
            </w: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  <w:t xml:space="preserve">границы Франкского государства </w:t>
            </w:r>
            <w:r>
              <w:rPr>
                <w:rFonts w:ascii="Times New Roman" w:hAnsi="Times New Roman" w:eastAsia="Arial" w:cs="Times New Roman"/>
                <w:b/>
                <w:bCs/>
                <w:color w:val="212121"/>
                <w:sz w:val="26"/>
                <w:szCs w:val="26"/>
                <w:highlight w:val="none"/>
              </w:rPr>
              <w:t xml:space="preserve">(500 г –создание)</w:t>
            </w: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  <w:t xml:space="preserve">, а также утвердил в качестве </w:t>
            </w: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  <w:t xml:space="preserve"> религии христианство.</w:t>
            </w: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/>
                <w:bCs/>
                <w:color w:val="212121"/>
                <w:sz w:val="26"/>
                <w:szCs w:val="26"/>
                <w:highlight w:val="none"/>
              </w:rPr>
              <w:t xml:space="preserve">- Салическая правд</w:t>
            </w: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  <w:t xml:space="preserve">а – свод обычного права германского племени салических</w:t>
            </w: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  <w:t xml:space="preserve">франков, одна из наиболее ранних и обширных варварских правд. При Хлодвиге</w:t>
            </w: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  <w:t xml:space="preserve">- </w:t>
            </w:r>
            <w:r>
              <w:rPr>
                <w:rFonts w:ascii="Times New Roman" w:hAnsi="Times New Roman" w:eastAsia="Arial" w:cs="Times New Roman"/>
                <w:b/>
                <w:bCs/>
                <w:color w:val="212121"/>
                <w:sz w:val="26"/>
                <w:szCs w:val="26"/>
                <w:highlight w:val="none"/>
              </w:rPr>
              <w:t xml:space="preserve">Карл Великий</w:t>
            </w: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  <w:t xml:space="preserve"> – король франков с 768 года , </w:t>
            </w: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  <w:t xml:space="preserve">король лангобардов с 774 года, герцог Баварии c 788 года, император Запада с </w:t>
            </w: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  <w:t xml:space="preserve">800 года</w:t>
            </w:r>
            <w:r>
              <w:t xml:space="preserve">.</w:t>
            </w:r>
            <w:r>
              <w:rPr>
                <w:highlight w:val="none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Times New Roman" w:hAnsi="Times New Roman" w:eastAsia="Arial" w:cs="Times New Roman"/>
                <w:color w:val="212121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800 г –провозглашение Франкской империи.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После смерти Карла  она была разделена потомками на 3 части. (843г –Верденский договор)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/>
          </w:p>
        </w:tc>
      </w:tr>
      <w:tr>
        <w:trPr/>
        <w:tc>
          <w:tcPr>
            <w:tcW w:w="10466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На территории современной Германии появляется другая мощная держава –Священная Римская империя 962 год</w:t>
            </w:r>
            <w:r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highlight w:val="none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  <w:t xml:space="preserve">-</w:t>
            </w:r>
            <w:r>
              <w:rPr>
                <w:rFonts w:ascii="Times New Roman" w:hAnsi="Times New Roman" w:eastAsia="Arial" w:cs="Times New Roman"/>
                <w:b/>
                <w:bCs/>
                <w:i/>
                <w:iCs/>
                <w:color w:val="212121"/>
                <w:sz w:val="26"/>
                <w:szCs w:val="26"/>
                <w:highlight w:val="none"/>
              </w:rPr>
              <w:t xml:space="preserve"> Оттон I</w:t>
            </w: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  <w:t xml:space="preserve"> – </w:t>
            </w: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  <w:t xml:space="preserve"> основатель и первый император </w:t>
            </w: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  <w:t xml:space="preserve">Священной Римской империи с 962 года.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Распространял христианство, завоевывал земли. Однако позже государство стало дробиться на автономные герцогства, единство было формальным</w:t>
            </w:r>
            <w:r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10466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Северная Европа</w:t>
            </w:r>
            <w:r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highlight w:val="none"/>
              </w:rPr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  <w:t xml:space="preserve">-</w:t>
            </w:r>
            <w:r>
              <w:rPr>
                <w:rFonts w:ascii="Times New Roman" w:hAnsi="Times New Roman" w:eastAsia="Arial" w:cs="Times New Roman"/>
                <w:b/>
                <w:bCs/>
                <w:i/>
                <w:iCs/>
                <w:color w:val="212121"/>
                <w:sz w:val="26"/>
                <w:szCs w:val="26"/>
                <w:highlight w:val="none"/>
              </w:rPr>
              <w:t xml:space="preserve"> Норманы</w:t>
            </w: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  <w:t xml:space="preserve"> – термин, использовавшийся по отношению к скандинавам, </w:t>
            </w: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  <w:t xml:space="preserve">опустошавшим с VIII по XI век морскими разбойничьими набегами </w:t>
            </w: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  <w:t xml:space="preserve">государства Западной Европы</w:t>
            </w: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  <w:t xml:space="preserve">• Норманны создали в Европе свои государства: Нормандское </w:t>
            </w: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  <w:t xml:space="preserve">герцогство в Северной Франции, на Британских островах </w:t>
            </w: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  <w:t xml:space="preserve">(нормандское завоевание Англии, </w:t>
            </w:r>
            <w:r>
              <w:rPr>
                <w:rFonts w:ascii="Times New Roman" w:hAnsi="Times New Roman" w:eastAsia="Arial" w:cs="Times New Roman"/>
                <w:b/>
                <w:bCs/>
                <w:color w:val="212121"/>
                <w:sz w:val="26"/>
                <w:szCs w:val="26"/>
                <w:highlight w:val="none"/>
              </w:rPr>
              <w:t xml:space="preserve">герцог Вильгельм Завоеватель в 1066 покорил государство Англия и стал там правителем</w:t>
            </w: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  <w:t xml:space="preserve">), на о. Сицилия и в Южной </w:t>
            </w: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  <w:t xml:space="preserve">Италии.</w:t>
            </w: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Times New Roman" w:hAnsi="Times New Roman" w:eastAsia="Arial" w:cs="Times New Roman"/>
                <w:b/>
                <w:bCs/>
                <w:color w:val="21212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  <w:t xml:space="preserve">• На землях самого Скандинавского полуострова появились Дания, </w:t>
            </w: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  <w:t xml:space="preserve">Швеция и Норвегия</w:t>
            </w: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</w:r>
            <w:r/>
          </w:p>
          <w:p>
            <w:pPr>
              <w:spacing w:before="0" w:after="0"/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</w:r>
            <w:r/>
          </w:p>
        </w:tc>
      </w:tr>
      <w:tr>
        <w:trPr/>
        <w:tc>
          <w:tcPr>
            <w:tcW w:w="10466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/>
                <w:bCs/>
                <w:color w:val="212121"/>
                <w:sz w:val="28"/>
                <w:szCs w:val="28"/>
                <w:highlight w:val="none"/>
              </w:rPr>
              <w:t xml:space="preserve">Юг Европы</w:t>
            </w: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  <w:t xml:space="preserve">- </w:t>
            </w:r>
            <w:r>
              <w:rPr>
                <w:rFonts w:ascii="Times New Roman" w:hAnsi="Times New Roman" w:eastAsia="Arial" w:cs="Times New Roman"/>
                <w:b/>
                <w:bCs/>
                <w:color w:val="212121"/>
                <w:sz w:val="26"/>
                <w:szCs w:val="26"/>
                <w:highlight w:val="none"/>
              </w:rPr>
              <w:t xml:space="preserve">Реконкиста</w:t>
            </w: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  <w:t xml:space="preserve"> – длительный процесс отвоёвывания пиренейскими </w:t>
            </w: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  <w:t xml:space="preserve">христианами — в основном испанцами и португальцами (королевство Арагон, Кастилия, Наварра, Португалия)— земель на </w:t>
            </w: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  <w:t xml:space="preserve">Пиренейском полуострове, занятых маврскими эмиратами</w:t>
            </w:r>
            <w:r>
              <w:t xml:space="preserve"> (арабы)</w:t>
            </w: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Times New Roman" w:hAnsi="Times New Roman" w:eastAsia="Arial" w:cs="Times New Roman"/>
                <w:color w:val="212121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  <w:t xml:space="preserve">• 1212 г. – битва при Битва при Лас-Навас-де-Толоса. Арабов в конце концов изгнали</w:t>
            </w: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</w:r>
            <w:r/>
          </w:p>
          <w:p>
            <w:pPr>
              <w:spacing w:before="0" w:after="0"/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</w:r>
            <w:r/>
          </w:p>
        </w:tc>
      </w:tr>
    </w:tbl>
    <w:p>
      <w:pPr>
        <w:ind w:left="0" w:right="0" w:firstLine="0"/>
        <w:spacing w:before="0" w:after="0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212121"/>
          <w:sz w:val="28"/>
          <w:szCs w:val="28"/>
          <w:highlight w:val="none"/>
        </w:rPr>
        <w:t xml:space="preserve">Византийская империя</w:t>
      </w:r>
      <w:r>
        <w:rPr>
          <w:b/>
          <w:bCs/>
          <w:sz w:val="24"/>
          <w:szCs w:val="24"/>
        </w:rPr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  <w:t xml:space="preserve">• Византийская империя осталась единственной наследницей Античности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  <w:t xml:space="preserve">• В начале Раннего  Византийская империя была самым </w:t>
      </w: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  <w:t xml:space="preserve">крупным государством, расположенным в Европе, Азии, Африке</w:t>
      </w: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  <w:t xml:space="preserve">• Но уже в VII в. Византия переживала кризис, в результате которого </w:t>
      </w: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  <w:t xml:space="preserve">страна ослабла и уменьшилась в размерах</w:t>
      </w:r>
      <w:r>
        <w:t xml:space="preserve"> (набеги арабов)</w:t>
      </w: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212121"/>
          <w:sz w:val="26"/>
          <w:szCs w:val="26"/>
          <w:highlight w:val="none"/>
          <w:vertAlign w:val="baseline"/>
        </w:rPr>
        <w:t xml:space="preserve">- Юстиниан</w:t>
      </w: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  <w:t xml:space="preserve"> - византийский император, правивший с 1 августа 527 года</w:t>
      </w:r>
      <w:r/>
    </w:p>
    <w:p>
      <w:pPr>
        <w:ind w:left="0" w:right="0" w:firstLine="0"/>
        <w:spacing w:before="0" w:after="0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  <w:t xml:space="preserve">вплоть до своей смерти в 565 году, правление которого было ознаменовано </w:t>
      </w: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  <w:t xml:space="preserve">стало эпохой наивысшего расцвета Византии</w:t>
      </w:r>
      <w:r>
        <w:t xml:space="preserve">. </w:t>
      </w: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  <w:t xml:space="preserve">При нем был издан свод законов:</w:t>
      </w:r>
      <w:r>
        <w:rPr>
          <w:rFonts w:ascii="Times New Roman" w:hAnsi="Times New Roman" w:cs="Times New Roman"/>
          <w:sz w:val="26"/>
          <w:szCs w:val="26"/>
        </w:rPr>
        <w:t xml:space="preserve"> Кодекс Юстиниана, построен Софийский собор и пр.</w:t>
      </w:r>
      <w:r>
        <w:rPr>
          <w:rFonts w:ascii="Times New Roman" w:hAnsi="Times New Roman" w:cs="Times New Roman"/>
          <w:color w:val="212121"/>
          <w:sz w:val="26"/>
          <w:szCs w:val="26"/>
          <w:highlight w:val="none"/>
        </w:rPr>
      </w:r>
      <w:r/>
    </w:p>
    <w:p>
      <w:pPr>
        <w:ind w:left="0" w:right="0" w:firstLine="0"/>
        <w:spacing w:before="0" w:after="0"/>
        <w:rPr>
          <w:b/>
          <w:bCs/>
          <w:i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i/>
          <w:iCs/>
          <w:color w:val="212121"/>
          <w:sz w:val="26"/>
          <w:szCs w:val="26"/>
          <w:highlight w:val="none"/>
        </w:rPr>
        <w:t xml:space="preserve">Влияние Византии на славян:</w:t>
      </w:r>
      <w:r>
        <w:rPr>
          <w:b/>
          <w:bCs/>
          <w:i/>
          <w:iCs/>
        </w:rPr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  <w:t xml:space="preserve">• Болгары, сербы и другие славянские народы во многом заимствовали </w:t>
      </w: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  <w:t xml:space="preserve">византийскую систему правления, а также восточное (византийское)</w:t>
      </w: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  <w:t xml:space="preserve">понимание христианства</w:t>
      </w: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  <w:t xml:space="preserve">• Приглашая религиозных просветителей из Византии, местные князья </w:t>
      </w: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  <w:t xml:space="preserve">способствовали распространению славянской письменности, которая </w:t>
      </w: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  <w:t xml:space="preserve">сформировалась трудами учеников и последователей </w:t>
      </w: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  <w:t xml:space="preserve">Кирилла и Мефодия</w:t>
      </w: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  <w:t xml:space="preserve">• Византийское толкование христианства — православие — было </w:t>
      </w: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  <w:t xml:space="preserve">принято и на землях Древней Руси</w:t>
      </w: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  <w:t xml:space="preserve">- Кирилл и Мефодий – святые православной и католической церквей, братья-</w:t>
      </w: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  <w:t xml:space="preserve">миссионеры из города Салоники (в славянской традиции Солунь), создатели </w:t>
      </w: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  <w:t xml:space="preserve">старославянской азбуки и церковнославянского языка, проповедники </w:t>
      </w: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  <w:t xml:space="preserve">христианства.</w:t>
      </w:r>
      <w:r>
        <w:rPr>
          <w:rFonts w:ascii="Times New Roman" w:hAnsi="Times New Roman" w:eastAsia="Arial" w:cs="Times New Roman"/>
          <w:color w:val="212121"/>
          <w:sz w:val="26"/>
          <w:szCs w:val="26"/>
          <w:highlight w:val="none"/>
        </w:rPr>
      </w:r>
      <w:r/>
    </w:p>
    <w:p>
      <w:pPr>
        <w:ind w:left="0" w:right="0" w:firstLine="0"/>
        <w:spacing w:before="0" w:after="0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212121"/>
          <w:sz w:val="26"/>
          <w:szCs w:val="26"/>
          <w:highlight w:val="none"/>
        </w:rPr>
        <w:t xml:space="preserve">- 988 г. – крещение Руси</w:t>
      </w:r>
      <w:r>
        <w:rPr>
          <w:b/>
          <w:bCs/>
        </w:rPr>
      </w:r>
      <w:r/>
    </w:p>
    <w:p>
      <w:pPr>
        <w:ind w:left="0" w:right="0" w:firstLine="0"/>
        <w:spacing w:before="0" w:after="0"/>
        <w:rPr>
          <w:rFonts w:ascii="Times New Roman" w:hAnsi="Times New Roman" w:eastAsia="Arial" w:cs="Times New Roman"/>
          <w:b/>
          <w:bCs/>
          <w:color w:val="212121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212121"/>
          <w:sz w:val="26"/>
          <w:szCs w:val="26"/>
          <w:highlight w:val="none"/>
        </w:rPr>
        <w:t xml:space="preserve">- 1453 г. – падение Константинополя</w:t>
      </w:r>
      <w:r>
        <w:rPr>
          <w:rFonts w:ascii="Times New Roman" w:hAnsi="Times New Roman" w:eastAsia="Arial" w:cs="Times New Roman"/>
          <w:b/>
          <w:bCs/>
          <w:color w:val="212121"/>
          <w:sz w:val="26"/>
          <w:szCs w:val="26"/>
          <w:highlight w:val="none"/>
        </w:rPr>
      </w:r>
      <w:r/>
    </w:p>
    <w:tbl>
      <w:tblPr>
        <w:tblStyle w:val="666"/>
        <w:tblW w:w="0" w:type="auto"/>
        <w:tblLook w:val="04A0" w:firstRow="1" w:lastRow="0" w:firstColumn="1" w:lastColumn="0" w:noHBand="0" w:noVBand="1"/>
      </w:tblPr>
      <w:tblGrid>
        <w:gridCol w:w="10466"/>
      </w:tblGrid>
      <w:tr>
        <w:trPr/>
        <w:tc>
          <w:tcPr>
            <w:tcW w:w="10466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  <w:t xml:space="preserve">Особенности европейских государств Раннего и Высокого средневековья:</w:t>
            </w: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  <w:t xml:space="preserve">• Форма правления - монархия: верховная </w:t>
            </w: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  <w:t xml:space="preserve">власть у наследственного правителя</w:t>
            </w: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  <w:t xml:space="preserve">• Полномочия правителя первоначально были ограничены советом знати</w:t>
            </w: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  <w:t xml:space="preserve">• В основе законодательства и судебной системы лежали писаные </w:t>
            </w: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  <w:t xml:space="preserve">сборники обычного(по обычаю) права, возникшие на основе древних традиций и </w:t>
            </w: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  <w:t xml:space="preserve">известные как «правды»</w:t>
            </w: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Times New Roman" w:hAnsi="Times New Roman" w:eastAsia="Arial" w:cs="Times New Roman"/>
                <w:color w:val="212121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  <w:t xml:space="preserve">• В качестве наместников правителя в отдельные области страны </w:t>
            </w: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  <w:t xml:space="preserve">назначались приближенные к нему представители знати</w:t>
            </w: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</w:r>
            <w:r/>
          </w:p>
          <w:p>
            <w:pPr>
              <w:spacing w:before="0" w:after="0"/>
              <w:rPr>
                <w:rFonts w:ascii="Times New Roman" w:hAnsi="Times New Roman" w:eastAsia="Arial" w:cs="Times New Roman"/>
                <w:b/>
                <w:bCs/>
                <w:color w:val="21212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/>
                <w:bCs/>
                <w:color w:val="21212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Arial" w:cs="Times New Roman"/>
                <w:b/>
                <w:bCs/>
                <w:color w:val="212121"/>
                <w:sz w:val="26"/>
                <w:szCs w:val="26"/>
                <w:highlight w:val="none"/>
              </w:rPr>
            </w:r>
            <w:r/>
          </w:p>
        </w:tc>
      </w:tr>
    </w:tbl>
    <w:tbl>
      <w:tblPr>
        <w:tblStyle w:val="666"/>
        <w:tblW w:w="0" w:type="auto"/>
        <w:tblLook w:val="04A0" w:firstRow="1" w:lastRow="0" w:firstColumn="1" w:lastColumn="0" w:noHBand="0" w:noVBand="1"/>
      </w:tblPr>
      <w:tblGrid>
        <w:gridCol w:w="5233"/>
        <w:gridCol w:w="5233"/>
      </w:tblGrid>
      <w:tr>
        <w:trPr/>
        <w:tc>
          <w:tcPr>
            <w:tcW w:w="523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/>
                <w:bCs/>
                <w:color w:val="212121"/>
                <w:sz w:val="26"/>
                <w:szCs w:val="26"/>
                <w:highlight w:val="none"/>
              </w:rPr>
              <w:t xml:space="preserve">Франкское государство:</w:t>
            </w:r>
            <w:r>
              <w:rPr>
                <w:rFonts w:ascii="Times New Roman" w:hAnsi="Times New Roman" w:eastAsia="Arial" w:cs="Times New Roman"/>
                <w:b/>
                <w:bCs/>
                <w:color w:val="212121"/>
                <w:sz w:val="26"/>
                <w:szCs w:val="26"/>
                <w:highlight w:val="none"/>
              </w:rPr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  <w:t xml:space="preserve">• право рыцарства распоряжаться землями;</w:t>
            </w: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  <w:t xml:space="preserve">• комплектование армии отрядами рыцарей;</w:t>
            </w: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Times New Roman" w:hAnsi="Times New Roman" w:eastAsia="Arial" w:cs="Times New Roman"/>
                <w:b/>
                <w:bCs/>
                <w:color w:val="212121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  <w:t xml:space="preserve">• сбор налогов местным землевладельцем</w:t>
            </w: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/>
          </w:p>
        </w:tc>
        <w:tc>
          <w:tcPr>
            <w:tcW w:w="523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/>
                <w:bCs/>
                <w:color w:val="212121"/>
                <w:sz w:val="26"/>
                <w:szCs w:val="26"/>
                <w:highlight w:val="none"/>
              </w:rPr>
              <w:t xml:space="preserve">Византийская империя:</w:t>
            </w: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  <w:t xml:space="preserve">• верховное право монарха на все государственные земли;</w:t>
            </w: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  <w:t xml:space="preserve">• военное ополчение из свободных крестьян;</w:t>
            </w: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Times New Roman" w:hAnsi="Times New Roman" w:eastAsia="Arial" w:cs="Times New Roman"/>
                <w:color w:val="212121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  <w:t xml:space="preserve">• сбор налогов в пользу центрального правительства</w:t>
            </w:r>
            <w:r>
              <w:rPr>
                <w:rFonts w:ascii="Times New Roman" w:hAnsi="Times New Roman" w:eastAsia="Arial" w:cs="Times New Roman"/>
                <w:color w:val="212121"/>
                <w:sz w:val="26"/>
                <w:szCs w:val="26"/>
                <w:highlight w:val="none"/>
              </w:rPr>
            </w:r>
            <w:r/>
          </w:p>
        </w:tc>
      </w:tr>
    </w:tbl>
    <w:p>
      <w:pPr>
        <w:jc w:val="both"/>
        <w:rPr>
          <w:rFonts w:ascii="Times New Roman" w:hAnsi="Times New Roman" w:cs="Times New Roman"/>
          <w:bCs/>
          <w:i/>
          <w:sz w:val="26"/>
          <w:szCs w:val="26"/>
          <w:highlight w:val="none"/>
          <w:u w:val="single"/>
        </w:rPr>
      </w:pPr>
      <w:r>
        <w:rPr>
          <w:rFonts w:ascii="Times New Roman" w:hAnsi="Times New Roman" w:cs="Times New Roman"/>
          <w:i/>
          <w:iCs/>
          <w:sz w:val="26"/>
          <w:szCs w:val="26"/>
          <w:highlight w:val="none"/>
          <w:u w:val="single"/>
        </w:rPr>
        <w:t xml:space="preserve">В результате передачи части земель правителями своим приближенным возникло феодальное землевладение. Собственники земли стремились к самостоятельности и независимости от короля. Поэтому обычно единое королевство</w:t>
      </w:r>
      <w:r>
        <w:rPr>
          <w:rFonts w:ascii="Times New Roman" w:hAnsi="Times New Roman" w:cs="Times New Roman"/>
          <w:i/>
          <w:iCs/>
          <w:sz w:val="26"/>
          <w:szCs w:val="26"/>
          <w:highlight w:val="none"/>
          <w:u w:val="single"/>
        </w:rPr>
        <w:t xml:space="preserve"> в начале высокого средневековья вступало в период феодальной раздробленности. После 100-200 лет междуусобиц и войн мелких княжеств и королевств обычно начинался процесс централизации. К 14 веку в Европе вновь будут образованы централизованные государства.</w:t>
      </w:r>
      <w:r>
        <w:rPr>
          <w:rFonts w:ascii="Times New Roman" w:hAnsi="Times New Roman" w:cs="Times New Roman"/>
          <w:i/>
          <w:iCs/>
          <w:sz w:val="26"/>
          <w:szCs w:val="26"/>
          <w:highlight w:val="none"/>
          <w:u w:val="single"/>
        </w:rPr>
      </w:r>
      <w:r/>
    </w:p>
    <w:p>
      <w:pPr>
        <w:jc w:val="both"/>
        <w:rPr>
          <w:rFonts w:ascii="Times New Roman" w:hAnsi="Times New Roman" w:cs="Times New Roman"/>
          <w:b/>
          <w:bCs w:val="0"/>
          <w:i w:val="0"/>
          <w:sz w:val="26"/>
          <w:szCs w:val="26"/>
          <w:highlight w:val="yellow"/>
          <w:u w:val="none"/>
        </w:rPr>
      </w:pP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highlight w:val="yellow"/>
          <w:u w:val="none"/>
        </w:rPr>
        <w:t xml:space="preserve">Хозяйственная жизнь</w:t>
      </w:r>
      <w:r>
        <w:rPr>
          <w:rFonts w:ascii="Times New Roman" w:hAnsi="Times New Roman" w:cs="Times New Roman"/>
          <w:b/>
          <w:bCs/>
          <w:i w:val="0"/>
          <w:sz w:val="26"/>
          <w:szCs w:val="26"/>
          <w:highlight w:val="yellow"/>
          <w:u w:val="none"/>
        </w:rPr>
      </w:r>
      <w:r/>
    </w:p>
    <w:p>
      <w:pPr>
        <w:jc w:val="both"/>
        <w:spacing w:after="85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- 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highlight w:val="none"/>
          <w:u w:val="none"/>
        </w:rPr>
        <w:t xml:space="preserve">Феодализм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 – отношения поземельной и личной зависимости между людьми,</w:t>
      </w:r>
      <w:r>
        <w:rPr>
          <w:b w:val="0"/>
          <w:bCs w:val="0"/>
        </w:rPr>
      </w:r>
      <w:r/>
    </w:p>
    <w:p>
      <w:pPr>
        <w:jc w:val="both"/>
        <w:spacing w:after="85" w:afterAutospacing="0"/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  <w:u w:val="non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основой которых является собственность на землю</w:t>
      </w:r>
      <w:r>
        <w:rPr>
          <w:b w:val="0"/>
          <w:bCs w:val="0"/>
        </w:rPr>
      </w:r>
      <w:r/>
    </w:p>
    <w:p>
      <w:pPr>
        <w:jc w:val="both"/>
        <w:spacing w:after="85" w:afterAutospacing="0"/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  <w:u w:val="non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Существуют два варианта формирования феодализма: 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highlight w:val="yellow"/>
          <w:u w:val="none"/>
        </w:rPr>
        <w:t xml:space="preserve">синтезный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 - объединение варварских порядков в иерархии общества и обычаев рабовладельческой Римской империи (это произошло в европейских землях, которые входили в Римскую империю.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yellow"/>
          <w:u w:val="none"/>
        </w:rPr>
        <w:t xml:space="preserve">Бессинтезный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феодализм-основывался на иерархии  родоплеменных отношений, складывался постепенно у народов восточной Европы.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</w:r>
      <w:r/>
    </w:p>
    <w:p>
      <w:pPr>
        <w:jc w:val="both"/>
        <w:spacing w:after="85" w:afterAutospacing="0"/>
        <w:rPr>
          <w:b/>
          <w:bCs/>
        </w:rPr>
      </w:pP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highlight w:val="none"/>
          <w:u w:val="none"/>
        </w:rPr>
        <w:t xml:space="preserve">•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highlight w:val="none"/>
          <w:u w:val="none"/>
        </w:rPr>
        <w:t xml:space="preserve"> Общество, которое сформировалось в Западной Европе в IX– XI вв., 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highlight w:val="none"/>
          <w:u w:val="none"/>
        </w:rPr>
        <w:t xml:space="preserve">историки называют феодальным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highlight w:val="none"/>
          <w:u w:val="none"/>
        </w:rPr>
      </w:r>
      <w:r/>
    </w:p>
    <w:p>
      <w:pPr>
        <w:jc w:val="both"/>
        <w:spacing w:after="85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• Главной ценностью в эпоху Средневековья являлась земля</w:t>
      </w:r>
      <w:r>
        <w:rPr>
          <w:b w:val="0"/>
          <w:bCs w:val="0"/>
        </w:rPr>
      </w:r>
      <w:r/>
    </w:p>
    <w:p>
      <w:pPr>
        <w:jc w:val="both"/>
        <w:spacing w:after="85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• При феодализме существовали две основные социальные группы —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феодалы и зависимые крестьяне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</w:r>
      <w:r/>
    </w:p>
    <w:p>
      <w:pPr>
        <w:jc w:val="both"/>
        <w:spacing w:after="85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- 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highlight w:val="none"/>
          <w:u w:val="none"/>
        </w:rPr>
        <w:t xml:space="preserve">Феодалы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 – собственники земли (владельцы феодов). Отвечали за оборону государства и содержали отряды воинов. Чтобы воины (вассалы) могли получать доход феодалы сначала давали им земельное пожалование на время службы (бенефиций)</w:t>
      </w:r>
      <w:r>
        <w:rPr>
          <w:b w:val="0"/>
          <w:bCs w:val="0"/>
        </w:rPr>
      </w:r>
      <w:r/>
    </w:p>
    <w:p>
      <w:pPr>
        <w:jc w:val="both"/>
        <w:spacing w:after="85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- 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highlight w:val="none"/>
          <w:u w:val="none"/>
        </w:rPr>
        <w:t xml:space="preserve">Феод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 – это наследственное земельное владение, пожалованное за службу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господином — сеньором — своему подчиненному — вассалу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</w:r>
      <w:r/>
    </w:p>
    <w:p>
      <w:pPr>
        <w:jc w:val="both"/>
        <w:spacing w:after="85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- 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highlight w:val="none"/>
          <w:u w:val="none"/>
        </w:rPr>
        <w:t xml:space="preserve">Бенефиций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 - земельное владение, которое давалось в пожизненное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пользование при условии несения службы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</w:r>
      <w:r/>
    </w:p>
    <w:p>
      <w:pPr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• Крестьяне, живущие на этих землях, постепенно из свободных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земледельцев превращались в зависимых землепользователей.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</w:r>
      <w:r/>
    </w:p>
    <w:p>
      <w:pPr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• За пользование наделами они должны были выполнять различные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повинности в пользу собственников земли: расплачиваться продуктами,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произведенными в крестьянском хозяйстве 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highlight w:val="none"/>
          <w:u w:val="none"/>
        </w:rPr>
        <w:t xml:space="preserve">(оброк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), деньгами (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highlight w:val="none"/>
          <w:u w:val="none"/>
        </w:rPr>
        <w:t xml:space="preserve">чинш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)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или работой на поле землевладельца (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highlight w:val="none"/>
          <w:u w:val="none"/>
        </w:rPr>
        <w:t xml:space="preserve">барщина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</w:r>
      <w:r/>
    </w:p>
    <w:p>
      <w:pPr>
        <w:jc w:val="both"/>
        <w:spacing w:after="0" w:afterAutospacing="0"/>
        <w:rPr>
          <w:b/>
          <w:bCs/>
        </w:rPr>
      </w:pP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highlight w:val="none"/>
          <w:u w:val="none"/>
        </w:rPr>
        <w:t xml:space="preserve">Феодальная иерархия:</w:t>
      </w:r>
      <w:r>
        <w:rPr>
          <w:b/>
          <w:bCs/>
        </w:rPr>
      </w:r>
      <w:r/>
    </w:p>
    <w:p>
      <w:pPr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• На вершине феодальной лестницы находился «сеньор сеньоров» —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глава государства, раздававший крупные земельные держания (феоды)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своим вассалам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</w:r>
      <w:r/>
    </w:p>
    <w:p>
      <w:pPr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• Получив земельное владение, вассал мог передать часть полученного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феода другому, более мелкому землевладельцу и превратиться таким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образом в его сеньора и так далее, вплоть до самого мелкого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«благородного» рыцаря.</w:t>
      </w:r>
      <w:r>
        <w:rPr>
          <w:b w:val="0"/>
          <w:bCs w:val="0"/>
        </w:rPr>
        <w:t xml:space="preserve">(однощитный рыцарь-не имел феода)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  <w:u w:val="non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• Помимо основной обязанности — несения военной службы (30–40 дней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в году) — вассал оказывал финансовую помощь сеньору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в затруднительные либо торжественные моменты его жизни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  <w:u w:val="non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• Сеньор, в свою очередь, гарантировал вассалу защиту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и покровительство</w:t>
      </w:r>
      <w:r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  <w:u w:val="none"/>
        </w:rPr>
      </w:r>
      <w:r/>
    </w:p>
    <w:p>
      <w:pPr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</w:r>
      <w:r>
        <w:rPr>
          <w:b w:val="0"/>
          <w:bCs w:val="0"/>
        </w:rPr>
      </w:r>
      <w:r/>
    </w:p>
    <w:p>
      <w:pPr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highlight w:val="none"/>
          <w:u w:val="none"/>
        </w:rPr>
        <w:t xml:space="preserve">- Феодальная раздробленность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 – период ослабления центральной власти в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государстве, распад его территории на более мелкие самостоятельные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владения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</w:r>
      <w:r/>
    </w:p>
    <w:p>
      <w:pPr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highlight w:val="none"/>
          <w:u w:val="none"/>
        </w:rPr>
        <w:t xml:space="preserve">- Сословие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 – социальная группа, члены которой имеют определенные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юридически закрепленные права и обязанности, передаваемые по наследству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</w:r>
      <w:r/>
    </w:p>
    <w:p>
      <w:pPr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• Существовали три сословия: духовенство, рыцарство, крестьяне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и горожане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</w:r>
      <w:r/>
    </w:p>
    <w:p>
      <w:pPr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• Первые два сословия считались привилегированными, в их обязанности</w:t>
      </w:r>
      <w:r>
        <w:rPr>
          <w:b w:val="0"/>
          <w:bCs w:val="0"/>
        </w:rPr>
      </w:r>
      <w:r/>
    </w:p>
    <w:p>
      <w:pPr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входило молиться и воевать</w:t>
      </w:r>
      <w:r>
        <w:rPr>
          <w:b w:val="0"/>
          <w:bCs w:val="0"/>
        </w:rPr>
      </w:r>
      <w:r/>
    </w:p>
    <w:p>
      <w:pPr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• Третье сословие являлось основным источником существования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и благополучия первых двух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</w:r>
      <w:r/>
    </w:p>
    <w:p>
      <w:pPr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• Принадлежность человека к сословию определялась при рождении,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перейти в другое сословие он практически не мог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</w:r>
      <w:r/>
    </w:p>
    <w:p>
      <w:pPr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• Права наиболее многочисленного слоя, крестьянства, были ограничены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его зависимым положением. Постепенно происходил процесс их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закрепощения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</w:r>
      <w:r/>
    </w:p>
    <w:p>
      <w:pPr>
        <w:jc w:val="both"/>
        <w:spacing w:after="4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-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highlight w:val="none"/>
          <w:u w:val="none"/>
        </w:rPr>
        <w:t xml:space="preserve"> Крепостное право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– форма феодальной зависимости крестьян, связанная с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прикреплением их к земле и полным подчинением административной и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судебной власти феодала.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</w:r>
      <w:r/>
    </w:p>
    <w:p>
      <w:pPr>
        <w:jc w:val="both"/>
        <w:spacing w:after="4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-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highlight w:val="none"/>
          <w:u w:val="none"/>
        </w:rPr>
        <w:t xml:space="preserve"> Натуральное хозяйство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 – хозяйство, при котором продукты труда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производились для удовлетворения собственных нужд, а не для продажи.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</w:r>
      <w:r/>
    </w:p>
    <w:p>
      <w:pPr>
        <w:jc w:val="both"/>
        <w:spacing w:after="4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• Средневековая Европа жила в сельской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местности, основное занятие земледелие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</w:r>
      <w:r/>
    </w:p>
    <w:p>
      <w:pPr>
        <w:jc w:val="both"/>
        <w:spacing w:after="4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• Главными сельскохозяйственными культурами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были зерновые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</w:r>
      <w:r/>
    </w:p>
    <w:p>
      <w:pPr>
        <w:jc w:val="both"/>
        <w:spacing w:after="4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• Животноводство для большей части населения Европы являлось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дополнительным занятием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</w:r>
      <w:r/>
    </w:p>
    <w:p>
      <w:pPr>
        <w:jc w:val="both"/>
        <w:spacing w:after="4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• Скот (волы, ослы, коровы, позднее лошади) был необходим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земледельцам как тягловая сила для обработки земли, он также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обеспечивал людей мясом, молоком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</w:r>
      <w:r/>
    </w:p>
    <w:p>
      <w:pPr>
        <w:jc w:val="both"/>
        <w:spacing w:after="4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• Важная роль в жизни средневековых европейцев принадлежала охоте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и рыболовству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</w:r>
      <w:r/>
    </w:p>
    <w:p>
      <w:pPr>
        <w:jc w:val="both"/>
        <w:spacing w:after="40" w:afterAutospacing="0"/>
        <w:rPr>
          <w:b w:val="0"/>
          <w:bCs w:val="0"/>
        </w:rPr>
      </w:pP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highlight w:val="none"/>
          <w:u w:val="none"/>
        </w:rPr>
        <w:t xml:space="preserve">Роль городов в средневековом обществе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:</w:t>
      </w:r>
      <w:r>
        <w:rPr>
          <w:b w:val="0"/>
          <w:bCs w:val="0"/>
        </w:rPr>
      </w:r>
      <w:r/>
    </w:p>
    <w:p>
      <w:pPr>
        <w:jc w:val="both"/>
        <w:spacing w:after="4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• Экономической основой возникновения городов в Средневековье стало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отделение ремесла от сельского хозяйства и превращение его в особую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отрасль производственной деятельности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</w:r>
      <w:r/>
    </w:p>
    <w:p>
      <w:pPr>
        <w:jc w:val="both"/>
        <w:spacing w:after="85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• Наиболее интенсивно они создавались на торговых путях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и в густонаселенных местах. Крупнейшими стали Флоренция, Милан,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позднее Лондон и Париж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</w:r>
      <w:r/>
    </w:p>
    <w:p>
      <w:pPr>
        <w:jc w:val="both"/>
        <w:spacing w:after="85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• Экономическая деятельность ремесленников и торговцев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 была организована по корпоративному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(профессиональному) принципу, и только принадлежность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к профессиональным объединениям давала возможность трудиться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в городе.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</w:r>
      <w:r/>
    </w:p>
    <w:p>
      <w:pPr>
        <w:jc w:val="both"/>
        <w:spacing w:after="74" w:afterAutospacing="0"/>
        <w:rPr>
          <w:b w:val="0"/>
          <w:bCs w:val="0"/>
        </w:rPr>
      </w:pP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highlight w:val="none"/>
          <w:u w:val="none"/>
        </w:rPr>
        <w:t xml:space="preserve">- Цех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 – торгово-ремесленная корпорация, объединявшая мастеров одной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или нескольких схожих профессий, или союз средневековых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ремесленников по профессиональному признаку.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</w:r>
      <w:r/>
    </w:p>
    <w:p>
      <w:pPr>
        <w:jc w:val="both"/>
        <w:spacing w:after="74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• Цех включал ремесленников одной или нескольких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специальностей, имел свой устав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</w:r>
      <w:r/>
    </w:p>
    <w:p>
      <w:pPr>
        <w:jc w:val="both"/>
        <w:spacing w:after="74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• За выпуск некачественной продукции предусматривались суровые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наказания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</w:r>
      <w:r/>
    </w:p>
    <w:p>
      <w:pPr>
        <w:jc w:val="both"/>
        <w:spacing w:after="74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• Каждый цех имел свои знамя и герб, на городских праздниках шел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отдельной колонной и был военной организацией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</w:r>
      <w:r/>
    </w:p>
    <w:p>
      <w:pPr>
        <w:jc w:val="both"/>
        <w:spacing w:after="74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• Производство осуществлялось в мастерских, где кроме мастера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(владельца мастерской) работали помощники — подмастерья и ученики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</w:r>
      <w:r/>
    </w:p>
    <w:p>
      <w:pPr>
        <w:jc w:val="both"/>
        <w:spacing w:after="74" w:afterAutospacing="0"/>
        <w:rPr>
          <w:b/>
          <w:bCs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- 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highlight w:val="none"/>
          <w:u w:val="none"/>
        </w:rPr>
        <w:t xml:space="preserve">Купец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 – историческое название предпринимателя в сфере торговли, они объед в 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highlight w:val="none"/>
          <w:u w:val="none"/>
        </w:rPr>
        <w:t xml:space="preserve">гильдии</w:t>
      </w:r>
      <w:r>
        <w:rPr>
          <w:b/>
          <w:bCs/>
        </w:rPr>
      </w:r>
      <w:r/>
    </w:p>
    <w:p>
      <w:pPr>
        <w:jc w:val="both"/>
        <w:spacing w:after="74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• Основными центрами внешней торговли были Венеция и Генуя.</w:t>
      </w:r>
      <w:r>
        <w:rPr>
          <w:b w:val="0"/>
          <w:bCs w:val="0"/>
        </w:rPr>
      </w:r>
      <w:r/>
    </w:p>
    <w:p>
      <w:pPr>
        <w:jc w:val="both"/>
        <w:spacing w:after="74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• В акватории Северного и Балтийского морей ведущие позиции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в торговле занимал союз германских городов Ганза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</w:r>
      <w:r/>
    </w:p>
    <w:p>
      <w:pPr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• В XII–XIII вв. важным центром торговли была провинция Шампань во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Франции, где почти круглый год проводились ярмарки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</w:r>
      <w:r/>
    </w:p>
    <w:p>
      <w:pPr>
        <w:jc w:val="both"/>
        <w:spacing w:after="85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• Развитие торговли способствовало формированию товарно-денежных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отношений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</w:r>
      <w:r/>
    </w:p>
    <w:p>
      <w:pPr>
        <w:jc w:val="both"/>
        <w:rPr>
          <w:rFonts w:ascii="Times New Roman" w:hAnsi="Times New Roman" w:cs="Times New Roman"/>
          <w:b w:val="0"/>
          <w:bCs w:val="0"/>
          <w:i w:val="0"/>
          <w:sz w:val="26"/>
          <w:szCs w:val="26"/>
          <w:highlight w:val="none"/>
          <w:u w:val="non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• Многие города, будучи зависимыми от феодалов, тяготились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повинностями и налогами в пользу своих сеньоров. Поэтому в X–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  <w:t xml:space="preserve">XIII вв. они начали борьбу за получение права на самоуправление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highlight w:val="none"/>
          <w:u w:val="none"/>
        </w:rPr>
      </w:r>
      <w:r/>
    </w:p>
    <w:p>
      <w:pPr>
        <w:jc w:val="both"/>
        <w:rPr>
          <w:rFonts w:ascii="Times New Roman" w:hAnsi="Times New Roman" w:cs="Times New Roman"/>
          <w:b/>
          <w:bCs/>
          <w:i w:val="0"/>
          <w:sz w:val="26"/>
          <w:szCs w:val="26"/>
          <w:highlight w:val="none"/>
          <w:u w:val="none"/>
        </w:rPr>
      </w:pP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highlight w:val="none"/>
          <w:u w:val="none"/>
        </w:rPr>
        <w:t xml:space="preserve">К высокому Средневековью 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highlight w:val="none"/>
          <w:u w:val="none"/>
        </w:rPr>
        <w:t xml:space="preserve">в Европе складывается сословно-представительная монархия. Власть правителя ограничена представительным советом знати (Англия 1265 парламент, Франция -1302 Генеральные штаты, Испания кортесы-1188) В парламентах утверждались законы и вопросы налогов в казну.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highlight w:val="none"/>
          <w:u w:val="none"/>
        </w:rPr>
      </w:r>
      <w:r/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2025-08-28T18:45:41Z</dcterms:modified>
</cp:coreProperties>
</file>