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1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inter" w:hAnsi="inter" w:eastAsia="inter" w:cs="inter"/>
          <w:color w:val="000000"/>
        </w:rPr>
        <w:br/>
      </w:r>
      <w:r>
        <w:rPr>
          <w:rFonts w:ascii="Times New Roman" w:hAnsi="Times New Roman" w:eastAsia="inter" w:cs="Times New Roman"/>
          <w:b/>
          <w:color w:val="000000"/>
          <w:sz w:val="28"/>
          <w:szCs w:val="28"/>
        </w:rPr>
        <w:t xml:space="preserve">Духовное развитие цивилизаций в Позднем средневековье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b/>
          <w:color w:val="000000"/>
          <w:sz w:val="26"/>
          <w:szCs w:val="26"/>
        </w:rPr>
        <w:t xml:space="preserve">1. Роль церкви в политической, экономической и культурной жизни европейских государств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1.Духовная жизнь общества связана с созданием духовных ценностей, нравственностью и мировоззрением.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2.В Позднем средневековье главенствующую роль в общественной жизни играла религия.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3.Католическая церковь в Западной Европе была самой могущественной организацией; обеспечивала моральное обоснование власти правителей.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4.Папа Римский имел значительный авторитет и мог назначать или отстранять правителей – ключевой политический игрок.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eastAsia="inter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5.С XIV века влияние церкви снижалось из-за роста национальных государств и укрепления королевской власти.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eastAsia="inter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  <w:highlight w:val="none"/>
        </w:rPr>
        <w:t xml:space="preserve">В 14-15 веке авторитет церкви снижается в результате событий:</w:t>
      </w:r>
      <w:r>
        <w:rPr>
          <w:rFonts w:ascii="Times New Roman" w:hAnsi="Times New Roman" w:eastAsia="inter" w:cs="Times New Roman"/>
          <w:color w:val="000000"/>
          <w:sz w:val="26"/>
          <w:szCs w:val="26"/>
          <w:highlight w:val="none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  <w:highlight w:val="none"/>
        </w:rPr>
        <w:t xml:space="preserve">-Авиньонское пленение Пап 1309-1377 (период вынужденного нахождения Римских Пап при дворе французского короля)</w:t>
      </w:r>
      <w:r>
        <w:rPr>
          <w:rFonts w:ascii="Times New Roman" w:hAnsi="Times New Roman" w:eastAsia="inter" w:cs="Times New Roman"/>
          <w:color w:val="000000"/>
          <w:sz w:val="26"/>
          <w:szCs w:val="26"/>
          <w:highlight w:val="none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-Великий раскол (1378–1417) показал кризис церкви: несколько претендентов на папский престол. Папы и антипапы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eastAsia="inter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-Контроль над духовенством переходил к светским монархам (например, Инквизиция в Испании под контролем королей).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  <w:highlight w:val="none"/>
        </w:rPr>
        <w:t xml:space="preserve">-Как протест против обогащения церкви и монополии на духовную жизнь возникло движение Реформации</w:t>
      </w:r>
      <w:r>
        <w:rPr>
          <w:rFonts w:ascii="Times New Roman" w:hAnsi="Times New Roman" w:eastAsia="inter" w:cs="Times New Roman"/>
          <w:color w:val="000000"/>
          <w:sz w:val="26"/>
          <w:szCs w:val="26"/>
          <w:highlight w:val="none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Церковь владела значительными земельными угодьями – около трети обрабатываемой земли в Европе и получала значительные доходы. Источники-плата за обряды, продажа церковных должностей (симония), продажа индульгенций, сбор пожертвований, обогащалась за счет паломников и пр.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Собирала десятину, продавала индульгенции, финансировала строительство храмов и культурных проектов.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Церковь играла важную роль в судопроизводстве, использовала Инквизицию для борьбы с ересями. Инквизиция –святой суд. Могла наложить интердикт (отлучение от церкви целого государства)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38850" cy="63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3885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type="#_x0000_t1" style="width:475.5pt;height:0.0pt;mso-wrap-distance-left:0.0pt;mso-wrap-distance-top:0.0pt;mso-wrap-distance-right:0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b/>
          <w:color w:val="000000"/>
          <w:sz w:val="26"/>
          <w:szCs w:val="26"/>
        </w:rPr>
        <w:t xml:space="preserve">2. Религиозно-просветительская деятельность и образование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Церковь инвестировала в образование: финансировала школы, университеты, библиотеки.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Университеты постепенно освобождались от папского влияния, расширялся круг преподавания – становились доступны национальные языки.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Важные науки Средневековья: математика, медицина, юриспруденция. Развивалась алхимия и методы проведения научных опытов.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Технические усовершенствования: компас, астролябия, корабли каравеллы способствовали развитию мореплавания.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Изобретение книгопечатания (Гутенберг) в середине XV века позволило распространить образование и информацию.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Водяные двигатели и домны усовершенствовали металлургическое и горнорудное производство.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Церковь способствовала этнической консолидации народов и формированию культурных ценностей, неся и идеологическую ответственность.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38850" cy="635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3885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type="#_x0000_t1" style="width:475.5pt;height:0.0pt;mso-wrap-distance-left:0.0pt;mso-wrap-distance-top:0.0pt;mso-wrap-distance-right:0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b/>
          <w:color w:val="000000"/>
          <w:sz w:val="26"/>
          <w:szCs w:val="26"/>
        </w:rPr>
        <w:t xml:space="preserve">3. Церковь в Восточной Европе и формирование Русской православной церкви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Восточная Европа – преимущественно </w:t>
      </w:r>
      <w:r>
        <w:rPr>
          <w:rFonts w:ascii="Times New Roman" w:hAnsi="Times New Roman" w:eastAsia="inter" w:cs="Times New Roman"/>
          <w:color w:val="000000"/>
          <w:sz w:val="26"/>
          <w:szCs w:val="26"/>
          <w:highlight w:val="yellow"/>
        </w:rPr>
        <w:t xml:space="preserve">православное вероисповедание.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-Русская православная церковь формировала духовные нормы, стиль жизни и культурные традиции трех братских народов (белорусы, русские, украинцы).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-До середины XV века Русская православная церковь не была самостоятельной – подчинялась Константинопольскому патриархату до 1453.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eastAsia="inter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-Митрополиты назначались в Константинополе; с 1325 г. резиденция в Москве.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inter" w:cs="Times New Roman"/>
          <w:color w:val="000000"/>
          <w:sz w:val="26"/>
          <w:szCs w:val="26"/>
          <w:highlight w:val="none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Усиление Московского княжества требовало большей идеологической поддержки.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b/>
          <w:bCs/>
          <w:color w:val="000000"/>
          <w:sz w:val="26"/>
          <w:szCs w:val="26"/>
        </w:rPr>
        <w:t xml:space="preserve">Флорентийская уния (1439 г.)</w:t>
      </w: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 – попытка объединить православие и католицизм – не была принята в Русском государстве.По этой унии предполагалось перейти в подчинение Папы Римского, но сохранить православные обряды. Митрополит Русской церкви Исидор подписал унию, но его низложил Московский князь Василий </w:t>
      </w:r>
      <w:r>
        <w:rPr>
          <w:rFonts w:ascii="Times New Roman" w:hAnsi="Times New Roman" w:eastAsia="inter" w:cs="Times New Roman"/>
          <w:color w:val="000000"/>
          <w:sz w:val="26"/>
          <w:szCs w:val="26"/>
          <w:lang w:val="en-US"/>
        </w:rPr>
        <w:t xml:space="preserve">II</w:t>
      </w:r>
      <w:r>
        <w:rPr>
          <w:rFonts w:ascii="Times New Roman" w:hAnsi="Times New Roman" w:eastAsia="inter" w:cs="Times New Roman"/>
          <w:color w:val="000000"/>
          <w:sz w:val="26"/>
          <w:szCs w:val="26"/>
          <w:lang w:val="ru-RU"/>
        </w:rPr>
        <w:t xml:space="preserve"> и уния не утвердилась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b/>
          <w:bCs/>
          <w:color w:val="000000"/>
          <w:sz w:val="26"/>
          <w:szCs w:val="26"/>
        </w:rPr>
        <w:t xml:space="preserve">В 1448 г. Московская церковь получила фактическую автокефалию</w:t>
      </w: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 (независимость от Константинополя), избрав собственного митрополита Иону.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Церковь стала важным политическим центром, поддерживала легитимность власти князей и царей.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Активно развивалась церковная архитектура, искусство, литература.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Православие укрепляло историческую и этническую идентичность народа.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38850" cy="635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3885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2" o:spid="_x0000_s2" o:spt="1" type="#_x0000_t1" style="width:475.5pt;height:0.0pt;mso-wrap-distance-left:0.0pt;mso-wrap-distance-top:0.0pt;mso-wrap-distance-right:0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b/>
          <w:color w:val="000000"/>
          <w:sz w:val="26"/>
          <w:szCs w:val="26"/>
        </w:rPr>
        <w:t xml:space="preserve">4. Ослабление и критика церковного влияния в Позднем средневековье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Ослабление власти церкви в Европе начиная с XIV века – переход политической власти к королям и национальным государствам.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Торговля индульгенциями вызывала критику и обвинения в коррупции.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b/>
          <w:bCs/>
          <w:color w:val="000000"/>
          <w:sz w:val="26"/>
          <w:szCs w:val="26"/>
        </w:rPr>
        <w:t xml:space="preserve">Кризис церкви</w:t>
      </w: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 отражался в Великим расколе и снижении влиятельности папы.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Несмотря на критику, церковь оставалась главным идеологическим центром, сохраняя влияние на общество, культуру и мораль.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38850" cy="635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3885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3" o:spid="_x0000_s3" o:spt="1" type="#_x0000_t1" style="width:475.5pt;height:0.0pt;mso-wrap-distance-left:0.0pt;mso-wrap-distance-top:0.0pt;mso-wrap-distance-right:0.0pt;mso-wrap-distance-bottom:0.0pt;visibility:visible;" fillcolor="#FFFFFF" strokecolor="#000000"/>
            </w:pict>
          </mc:Fallback>
        </mc:AlternateContent>
      </w:r>
      <w:r/>
    </w:p>
    <w:p>
      <w:pPr>
        <w:pStyle w:val="14"/>
        <w:ind w:left="0" w:right="0" w:firstLine="0"/>
        <w:spacing w:before="299" w:after="299"/>
        <w:rPr>
          <w:sz w:val="26"/>
          <w:szCs w:val="26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Духовное развитие цивилизаций в Позднем средневековье по профилю</w:t>
      </w:r>
      <w:r>
        <w:rPr>
          <w:sz w:val="26"/>
          <w:szCs w:val="26"/>
          <w:u w:val="single"/>
        </w:rPr>
      </w:r>
    </w:p>
    <w:p>
      <w:pPr>
        <w:pStyle w:val="14"/>
        <w:ind w:left="0" w:right="0" w:firstLine="0"/>
        <w:jc w:val="both"/>
        <w:spacing w:before="299" w:after="299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1. Ереси в позднем средневековье</w:t>
      </w:r>
      <w:r>
        <w:rPr>
          <w:sz w:val="26"/>
          <w:szCs w:val="26"/>
        </w:rPr>
      </w:r>
    </w:p>
    <w:p>
      <w:pPr>
        <w:pStyle w:val="30"/>
        <w:numPr>
          <w:ilvl w:val="0"/>
          <w:numId w:val="7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Появились многочисленные религиозные движения, критикующие католическую церковь (XI–XV вв.).</w:t>
      </w:r>
      <w:r>
        <w:rPr>
          <w:sz w:val="26"/>
          <w:szCs w:val="26"/>
        </w:rPr>
      </w:r>
    </w:p>
    <w:p>
      <w:pPr>
        <w:pStyle w:val="30"/>
        <w:numPr>
          <w:ilvl w:val="0"/>
          <w:numId w:val="8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Еретические движения выступали за возвращение к простоте и истинной вере, критикуя церковную роскошь и власть.</w:t>
      </w:r>
      <w:r>
        <w:rPr>
          <w:sz w:val="26"/>
          <w:szCs w:val="26"/>
        </w:rPr>
      </w:r>
    </w:p>
    <w:p>
      <w:pPr>
        <w:pStyle w:val="30"/>
        <w:numPr>
          <w:ilvl w:val="0"/>
          <w:numId w:val="9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Церковь считала ереси угрозой своей власти и жестко боролась с ними через организацию инквизиции, крестовые походы, суды, казни.</w:t>
      </w:r>
      <w:r>
        <w:rPr>
          <w:sz w:val="26"/>
          <w:szCs w:val="26"/>
        </w:rPr>
      </w:r>
    </w:p>
    <w:p>
      <w:pPr>
        <w:pStyle w:val="30"/>
        <w:numPr>
          <w:ilvl w:val="0"/>
          <w:numId w:val="10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Идеи еретиков не исчезли, подготовили почву для протестантской Реформации в XVI веке.</w:t>
      </w:r>
      <w:r>
        <w:rPr>
          <w:sz w:val="26"/>
          <w:szCs w:val="26"/>
        </w:rPr>
      </w:r>
    </w:p>
    <w:p>
      <w:pPr>
        <w:pStyle w:val="30"/>
        <w:numPr>
          <w:ilvl w:val="0"/>
          <w:numId w:val="11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Реформация включала критику церковной коррупции, роль Библии и стремление к прямому общению с Богом.</w:t>
      </w:r>
      <w:r>
        <w:rPr>
          <w:sz w:val="26"/>
          <w:szCs w:val="26"/>
        </w:rPr>
      </w:r>
    </w:p>
    <w:p>
      <w:pPr>
        <w:pStyle w:val="14"/>
        <w:ind w:left="0" w:right="0" w:firstLine="0"/>
        <w:jc w:val="both"/>
        <w:spacing w:before="299" w:after="299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2. Упадок папства</w:t>
      </w:r>
      <w:r>
        <w:rPr>
          <w:sz w:val="26"/>
          <w:szCs w:val="26"/>
        </w:rPr>
      </w:r>
    </w:p>
    <w:p>
      <w:pPr>
        <w:pStyle w:val="30"/>
        <w:numPr>
          <w:ilvl w:val="0"/>
          <w:numId w:val="12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раннее средневековье папы имели большое политическое влияние над светскими правителями.</w:t>
      </w:r>
      <w:r>
        <w:rPr>
          <w:sz w:val="26"/>
          <w:szCs w:val="26"/>
        </w:rPr>
      </w:r>
    </w:p>
    <w:p>
      <w:pPr>
        <w:pStyle w:val="30"/>
        <w:numPr>
          <w:ilvl w:val="0"/>
          <w:numId w:val="13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 XIII века из-за внутренней борьбы с монархами и социальной нестабильности власть пап постепенно ослабела.</w:t>
      </w:r>
      <w:r>
        <w:rPr>
          <w:sz w:val="26"/>
          <w:szCs w:val="26"/>
        </w:rPr>
      </w:r>
    </w:p>
    <w:p>
      <w:pPr>
        <w:pStyle w:val="30"/>
        <w:numPr>
          <w:ilvl w:val="0"/>
          <w:numId w:val="14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Клюнийские реформы пытались укрепить церковную власть, запретить продажу духовных должностей и целибат.</w:t>
      </w:r>
      <w:r>
        <w:rPr>
          <w:sz w:val="26"/>
          <w:szCs w:val="26"/>
        </w:rPr>
      </w:r>
    </w:p>
    <w:p>
      <w:pPr>
        <w:pStyle w:val="30"/>
        <w:numPr>
          <w:ilvl w:val="0"/>
          <w:numId w:val="15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Политические конфликты: пример борьбы папы Григория VII с императором Генрихом IV (Каносса).</w:t>
      </w:r>
      <w:r>
        <w:rPr>
          <w:sz w:val="26"/>
          <w:szCs w:val="26"/>
        </w:rPr>
      </w:r>
    </w:p>
    <w:p>
      <w:pPr>
        <w:pStyle w:val="30"/>
        <w:numPr>
          <w:ilvl w:val="0"/>
          <w:numId w:val="16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Ослабление папства усилилось при «Авиньонском пленении» (1309–1377 гг.), когда папы были под контролем французских королей.</w:t>
      </w:r>
      <w:r>
        <w:rPr>
          <w:sz w:val="26"/>
          <w:szCs w:val="26"/>
        </w:rPr>
      </w:r>
    </w:p>
    <w:p>
      <w:pPr>
        <w:pStyle w:val="30"/>
        <w:numPr>
          <w:ilvl w:val="0"/>
          <w:numId w:val="17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Великая западная схизма (1378–1417 гг.) — период одновременного существования нескольких пап, что подорвало авторитет церкви.</w:t>
      </w:r>
      <w:r>
        <w:rPr>
          <w:sz w:val="26"/>
          <w:szCs w:val="26"/>
        </w:rPr>
      </w:r>
    </w:p>
    <w:p>
      <w:pPr>
        <w:pStyle w:val="30"/>
        <w:numPr>
          <w:ilvl w:val="0"/>
          <w:numId w:val="18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1417 году Констанцский собор восстановил единое папство, но папство уже не контролировало королей и феодалов.</w:t>
      </w:r>
      <w:r>
        <w:rPr>
          <w:sz w:val="26"/>
          <w:szCs w:val="26"/>
        </w:rPr>
      </w:r>
    </w:p>
    <w:p>
      <w:pPr>
        <w:pStyle w:val="30"/>
        <w:numPr>
          <w:ilvl w:val="0"/>
          <w:numId w:val="19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Растущая критика церкви, коррумпированности и торговли индульгенциями привела к формированию реформаторских движений.</w:t>
      </w:r>
      <w:r>
        <w:rPr>
          <w:sz w:val="26"/>
          <w:szCs w:val="26"/>
        </w:rPr>
      </w:r>
    </w:p>
    <w:p>
      <w:pPr>
        <w:pStyle w:val="14"/>
        <w:ind w:left="0" w:right="0" w:firstLine="0"/>
        <w:jc w:val="both"/>
        <w:spacing w:before="299" w:after="299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3. Гуситское движение в Чехии</w:t>
      </w:r>
      <w:r>
        <w:rPr>
          <w:sz w:val="26"/>
          <w:szCs w:val="26"/>
        </w:rPr>
      </w:r>
    </w:p>
    <w:p>
      <w:pPr>
        <w:pStyle w:val="30"/>
        <w:numPr>
          <w:ilvl w:val="0"/>
          <w:numId w:val="20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Возникло в начале XV века под влиянием проповедей Яна Гуса, выступавшего за церковные реформы и простоту веры.</w:t>
      </w:r>
      <w:r>
        <w:rPr>
          <w:sz w:val="26"/>
          <w:szCs w:val="26"/>
        </w:rPr>
      </w:r>
    </w:p>
    <w:p>
      <w:pPr>
        <w:pStyle w:val="30"/>
        <w:numPr>
          <w:ilvl w:val="0"/>
          <w:numId w:val="21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Ян Гус критиковал коррупцию, торговлю индульгенциями, отказался признать власть папства.</w:t>
      </w:r>
      <w:r>
        <w:rPr>
          <w:sz w:val="26"/>
          <w:szCs w:val="26"/>
        </w:rPr>
      </w:r>
    </w:p>
    <w:p>
      <w:pPr>
        <w:pStyle w:val="30"/>
        <w:numPr>
          <w:ilvl w:val="0"/>
          <w:numId w:val="22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1415 году Гус был сожжен как еретик, что вызвало восстания и гуситские войны (начало в 1420 году).</w:t>
      </w:r>
      <w:r>
        <w:rPr>
          <w:sz w:val="26"/>
          <w:szCs w:val="26"/>
        </w:rPr>
      </w:r>
    </w:p>
    <w:p>
      <w:pPr>
        <w:pStyle w:val="30"/>
        <w:numPr>
          <w:ilvl w:val="0"/>
          <w:numId w:val="23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Гуситов поддерживали горожане и студенты, выступали за реформу церкви, введение причастия для всех, широкое использование чешского языка в богослужении.</w:t>
      </w:r>
      <w:r>
        <w:rPr>
          <w:sz w:val="26"/>
          <w:szCs w:val="26"/>
        </w:rPr>
      </w:r>
    </w:p>
    <w:p>
      <w:pPr>
        <w:pStyle w:val="30"/>
        <w:numPr>
          <w:ilvl w:val="0"/>
          <w:numId w:val="24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Подразделение на умеренных и радикальных (таборитов). Табориты выступали за социальное равенство и уничтожение церковных реликвий.</w:t>
      </w:r>
      <w:r>
        <w:rPr>
          <w:sz w:val="26"/>
          <w:szCs w:val="26"/>
        </w:rPr>
      </w:r>
    </w:p>
    <w:p>
      <w:pPr>
        <w:pStyle w:val="30"/>
        <w:numPr>
          <w:ilvl w:val="0"/>
          <w:numId w:val="25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Под руководством Яна Жижки гуситы успешно оборонялись, используя новейшее вооружение и тактику.</w:t>
      </w:r>
      <w:r>
        <w:rPr>
          <w:sz w:val="26"/>
          <w:szCs w:val="26"/>
        </w:rPr>
      </w:r>
    </w:p>
    <w:p>
      <w:pPr>
        <w:pStyle w:val="30"/>
        <w:numPr>
          <w:ilvl w:val="0"/>
          <w:numId w:val="26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1434 г. радикалы были разгромлены; в 1436 г. заключён компромисс, гуситская церковь признана равноценной католической.</w:t>
      </w:r>
      <w:r>
        <w:rPr>
          <w:sz w:val="26"/>
          <w:szCs w:val="26"/>
        </w:rPr>
      </w:r>
    </w:p>
    <w:p>
      <w:pPr>
        <w:pStyle w:val="30"/>
        <w:numPr>
          <w:ilvl w:val="0"/>
          <w:numId w:val="27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Гуситское движение стало важным этапом предреформационного процесса в Европе.</w:t>
      </w:r>
      <w:r>
        <w:rPr>
          <w:sz w:val="26"/>
          <w:szCs w:val="26"/>
        </w:rPr>
      </w:r>
    </w:p>
    <w:p>
      <w:pPr>
        <w:pStyle w:val="14"/>
        <w:ind w:left="0" w:right="0" w:firstLine="0"/>
        <w:jc w:val="both"/>
        <w:spacing w:before="299" w:after="299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4. Иудаизм в Средневековье</w:t>
      </w:r>
      <w:r>
        <w:rPr>
          <w:sz w:val="26"/>
          <w:szCs w:val="26"/>
        </w:rPr>
      </w:r>
    </w:p>
    <w:p>
      <w:pPr>
        <w:pStyle w:val="30"/>
        <w:numPr>
          <w:ilvl w:val="0"/>
          <w:numId w:val="28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Еврейские общины существовали во многих европейских городах, поддерживали торговые связи между Западом и Востоком.</w:t>
      </w:r>
      <w:r>
        <w:rPr>
          <w:sz w:val="26"/>
          <w:szCs w:val="26"/>
        </w:rPr>
      </w:r>
    </w:p>
    <w:p>
      <w:pPr>
        <w:pStyle w:val="30"/>
        <w:numPr>
          <w:ilvl w:val="0"/>
          <w:numId w:val="29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Евреи были иноверцами, что приводило к их изоляции и особому налогообложению.</w:t>
      </w:r>
      <w:r>
        <w:rPr>
          <w:sz w:val="26"/>
          <w:szCs w:val="26"/>
        </w:rPr>
      </w:r>
    </w:p>
    <w:p>
      <w:pPr>
        <w:pStyle w:val="30"/>
        <w:numPr>
          <w:ilvl w:val="0"/>
          <w:numId w:val="30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Несмотря на ограничения, они сохраняли свою древнюю религию и традиции.</w:t>
      </w:r>
      <w:r>
        <w:rPr>
          <w:sz w:val="26"/>
          <w:szCs w:val="26"/>
        </w:rPr>
      </w:r>
    </w:p>
    <w:p>
      <w:pPr>
        <w:pStyle w:val="14"/>
        <w:ind w:left="0" w:right="0" w:firstLine="0"/>
        <w:jc w:val="both"/>
        <w:spacing w:before="299" w:after="299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5. Религия и этническая идентичность</w:t>
      </w:r>
      <w:r>
        <w:rPr>
          <w:sz w:val="26"/>
          <w:szCs w:val="26"/>
        </w:rPr>
      </w:r>
    </w:p>
    <w:p>
      <w:pPr>
        <w:pStyle w:val="30"/>
        <w:numPr>
          <w:ilvl w:val="0"/>
          <w:numId w:val="31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Религия служила фактором этнической консолидации и укрепления чувства общности.</w:t>
      </w:r>
      <w:r>
        <w:rPr>
          <w:sz w:val="26"/>
          <w:szCs w:val="26"/>
        </w:rPr>
      </w:r>
    </w:p>
    <w:p>
      <w:pPr>
        <w:pStyle w:val="30"/>
        <w:numPr>
          <w:ilvl w:val="0"/>
          <w:numId w:val="32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Церкви, мечети и синагоги были центрами религиозной, культурной и социальной жизни.</w:t>
      </w:r>
      <w:r>
        <w:rPr>
          <w:sz w:val="26"/>
          <w:szCs w:val="26"/>
        </w:rPr>
      </w:r>
    </w:p>
    <w:p>
      <w:pPr>
        <w:pStyle w:val="30"/>
        <w:numPr>
          <w:ilvl w:val="0"/>
          <w:numId w:val="33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Религиозные обряды и праздники подчёркивали культурную уникальность этнических групп.</w:t>
      </w:r>
      <w:r>
        <w:rPr>
          <w:sz w:val="26"/>
          <w:szCs w:val="26"/>
        </w:rPr>
      </w:r>
    </w:p>
    <w:p>
      <w:pPr>
        <w:pStyle w:val="30"/>
        <w:numPr>
          <w:ilvl w:val="0"/>
          <w:numId w:val="34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эпоху социальных потрясений религия часто служила средством защиты меньшинств.</w:t>
      </w:r>
      <w:r>
        <w:rPr>
          <w:sz w:val="26"/>
          <w:szCs w:val="26"/>
        </w:rPr>
      </w:r>
    </w:p>
    <w:p>
      <w:pPr>
        <w:pStyle w:val="30"/>
        <w:numPr>
          <w:ilvl w:val="0"/>
          <w:numId w:val="35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Монархи использовали религию для укрепления власти и консолидации народа.</w:t>
      </w:r>
      <w:r>
        <w:rPr>
          <w:sz w:val="26"/>
          <w:szCs w:val="26"/>
        </w:rPr>
      </w:r>
    </w:p>
    <w:p>
      <w:pPr>
        <w:pStyle w:val="14"/>
        <w:ind w:left="0" w:right="0" w:firstLine="0"/>
        <w:jc w:val="both"/>
        <w:spacing w:before="299" w:after="299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6. Научные и культурные достижения Индии, Китая и Японии</w:t>
      </w:r>
      <w:r>
        <w:rPr>
          <w:sz w:val="26"/>
          <w:szCs w:val="26"/>
        </w:rPr>
      </w:r>
    </w:p>
    <w:p>
      <w:pPr>
        <w:pStyle w:val="30"/>
        <w:numPr>
          <w:ilvl w:val="0"/>
          <w:numId w:val="36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Индия: открытие концепции нуля, основы десятичной системы, астрономические таблицы; взаимодействие индуистской и мусульманской культур.</w:t>
      </w:r>
      <w:r>
        <w:rPr>
          <w:sz w:val="26"/>
          <w:szCs w:val="26"/>
        </w:rPr>
      </w:r>
    </w:p>
    <w:p>
      <w:pPr>
        <w:pStyle w:val="30"/>
        <w:numPr>
          <w:ilvl w:val="0"/>
          <w:numId w:val="37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Китай: развитая архитектура (пагоды), императорский дворец Гугун в Пекине; ремёсла и живопись.</w:t>
      </w:r>
      <w:r>
        <w:rPr>
          <w:sz w:val="26"/>
          <w:szCs w:val="26"/>
        </w:rPr>
      </w:r>
    </w:p>
    <w:p>
      <w:pPr>
        <w:pStyle w:val="30"/>
        <w:numPr>
          <w:ilvl w:val="0"/>
          <w:numId w:val="38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Япония: искусство каллиграфии, театр Но с масками и музыкой, чайные церемонии; пейзажная графика в технике туши.</w:t>
      </w:r>
      <w:r>
        <w:rPr>
          <w:sz w:val="26"/>
          <w:szCs w:val="26"/>
        </w:rPr>
      </w:r>
    </w:p>
    <w:p>
      <w:pPr>
        <w:pStyle w:val="30"/>
        <w:numPr>
          <w:ilvl w:val="0"/>
          <w:numId w:val="39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Все три цивилизации внесли большой вклад в мировую культуру и науку, отразив многовековые традиции и культурный обмен.</w:t>
      </w:r>
      <w:r>
        <w:rPr>
          <w:sz w:val="26"/>
          <w:szCs w:val="26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99"/>
        <w:gridCol w:w="1992"/>
        <w:gridCol w:w="2089"/>
        <w:gridCol w:w="1489"/>
        <w:gridCol w:w="1518"/>
        <w:gridCol w:w="1566"/>
      </w:tblGrid>
      <w:tr>
        <w:trPr/>
        <w:tc>
          <w:tcPr>
            <w:shd w:val="clear" w:color="f2f2f2" w:fill="f2f2f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69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</w:rPr>
              <w:t xml:space="preserve">Характеристика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2f2f2" w:fill="f2f2f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9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</w:rPr>
              <w:t xml:space="preserve">Лолларды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2f2f2" w:fill="f2f2f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0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</w:rPr>
              <w:t xml:space="preserve">Гуситы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2f2f2" w:fill="f2f2f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4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</w:rPr>
              <w:t xml:space="preserve">Катары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2f2f2" w:fill="f2f2f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</w:rPr>
              <w:t xml:space="preserve">Альбигойцы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2f2f2" w:fill="f2f2f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6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</w:rPr>
              <w:t xml:space="preserve">Вальденсы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69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Время появления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9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XIV–XV вв.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0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Начало XV века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4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XII–XIII века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XII–XIII века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6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XII век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69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География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9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Англия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0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Богемия (Чехия)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4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Южная Франция, Северная Италия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Южная Франция (Лангедок)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6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Южная Европа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69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Основной лидер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9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Джон Уиклиф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0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Ян Гус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4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Нет единого лидера, движение расколото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Нет единого лидера, часть катарского движения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6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Пьер Вальдо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69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Основные идеи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9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Критика папской власти, торговли индульгенциями; возврат к истинному христианству без посредников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0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Критика коррупции церкви, проповедь простоты и бедности, отказ от божественного происхождения папства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4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Дуализм: противостояние добра и зла, отказ от многих католических таинств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Радикальный дуализм (согласно богомилам), вера в двух богов - света и тьмы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6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Пропаганда бедности, отказ от богатства церкви, простая вера и нравственность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69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Отношение к авторитету церкви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9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Отрицание верховенства папы, пропаганда реформ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0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Отрицание божественности папской власти, поддержка библейских истин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4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Полное отрицание католической церкви и её учения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Отвергали католическую иерархию, имели собственную духовную структуру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6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Отрицали папский авторитет, стремились к реформе церкви сверху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69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Степень радикализма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9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Умеренный, стремились реформировать церковь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0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Идеологически более радикальны, вооружённое движение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4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Очень радикальные, аскетизм, отказ от материальных благ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Очень радикальные, дуалистические взгляды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6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Более умеренные, акцент на нравственность и бедность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69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Образ жизни последователей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9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Отказ от роскоши, пропаганда бедности и простой жизни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0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Строгие моральные нормы, аскетизм, активная борьба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4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Аскетизм, отказ от материальных благ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Отказ от мирских ценностей, монашеский образ жизни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6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Аскетизм, бедность, проповедование простоты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69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Методы борьбы с церковью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9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Проповеди, критика, литература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0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Восстания, гуситские войны, вооружённая борьба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4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Отказ от официальных обрядов, сепаратизм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Распространение веры, создание «церквей», активно подавлены инквизицией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6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Проповеди бедности, критика церковной иерархии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69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Влияние на последующую историю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9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Подготовили почву для протестантской Реформации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0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Значительное влияние на Европу, предвестники Реформации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4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Ограниченное влияние, но важный этап религиозных движений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Были уничтожены инквизицией, часть катаризма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6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Влияние на развитие протестантизма через движение бедных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69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Церковные последствия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9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Преследования инквизицией, критика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0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Гуситские войны, признание части требований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4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Жестокие преследования, подавление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Альбигойские крестовые походы, инквизиция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6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Преследования, но движение продолжало существовать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contextualSpacing w:val="0"/>
        <w:ind w:left="709" w:right="0" w:firstLine="0"/>
        <w:jc w:val="both"/>
        <w:spacing w:before="240" w:after="24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2240" w:h="15840" w:orient="portrait"/>
      <w:pgMar w:top="720" w:right="720" w:bottom="720" w:left="720" w:header="72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inter">
    <w:panose1 w:val="00000400000000000000"/>
  </w:font>
  <w:font w:name="Courier New">
    <w:panose1 w:val="02070309020205020404"/>
  </w:font>
  <w:font w:name="Symbol">
    <w:panose1 w:val="05050102010706020507"/>
  </w:font>
  <w:font w:name="Consolas">
    <w:panose1 w:val="020B0609020204030204"/>
  </w:font>
  <w:font w:name="Arial">
    <w:panose1 w:val="020B0604020202020204"/>
  </w:font>
  <w:font w:name="Georgia">
    <w:panose1 w:val="02040502050405020303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360"/>
        <w:tabs>
          <w:tab w:val="num" w:pos="9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360"/>
        <w:tabs>
          <w:tab w:val="num" w:pos="9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360"/>
        <w:tabs>
          <w:tab w:val="num" w:pos="9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360"/>
        <w:tabs>
          <w:tab w:val="num" w:pos="9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90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Georgia" w:hAnsiTheme="minorHAnsi" w:eastAsiaTheme="minorHAnsi" w:cstheme="minorBidi"/>
        <w:sz w:val="21"/>
        <w:szCs w:val="22"/>
        <w:lang w:val="ru-RU" w:eastAsia="en-US" w:bidi="ar-SA"/>
      </w:rPr>
    </w:rPrDefault>
    <w:pPrDefault>
      <w:pPr>
        <w:spacing w:before="0" w:beforeAutospacing="0" w:after="120" w:afterAutospacing="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9"/>
    <w:next w:val="60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9"/>
    <w:next w:val="60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9"/>
    <w:next w:val="60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9"/>
    <w:next w:val="60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9"/>
    <w:next w:val="60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9"/>
    <w:next w:val="60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9"/>
    <w:next w:val="60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9"/>
    <w:next w:val="60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9"/>
    <w:next w:val="60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9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9"/>
    <w:next w:val="60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09"/>
    <w:next w:val="60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09"/>
    <w:next w:val="60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9"/>
    <w:next w:val="60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09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09"/>
    <w:next w:val="6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0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09"/>
    <w:next w:val="60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9"/>
    <w:next w:val="60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9"/>
    <w:next w:val="60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9"/>
    <w:next w:val="60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9"/>
    <w:next w:val="60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9"/>
    <w:next w:val="60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9"/>
    <w:next w:val="60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9"/>
    <w:next w:val="60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9"/>
    <w:next w:val="60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9"/>
    <w:next w:val="609"/>
    <w:uiPriority w:val="99"/>
    <w:unhideWhenUsed/>
    <w:pPr>
      <w:spacing w:after="0" w:afterAutospacing="0"/>
    </w:pPr>
  </w:style>
  <w:style w:type="paragraph" w:styleId="609" w:default="1">
    <w:name w:val="Normal"/>
    <w:next w:val="609"/>
    <w:rPr>
      <w:rFonts w:ascii="Georgia" w:hAnsiTheme="minorHAnsi" w:eastAsiaTheme="minorHAnsi" w:cstheme="minorBidi"/>
      <w:sz w:val="21"/>
      <w:szCs w:val="22"/>
      <w:lang w:val="ru-RU" w:eastAsia="en-US" w:bidi="ar-SA"/>
    </w:rPr>
  </w:style>
  <w:style w:type="character" w:styleId="610" w:customStyle="1">
    <w:name w:val="Verbatim Char"/>
    <w:rPr>
      <w:rFonts w:ascii="Consolas" w:hAnsi="Consolas"/>
      <w:sz w:val="22"/>
    </w:rPr>
  </w:style>
  <w:style w:type="character" w:styleId="985" w:default="1">
    <w:name w:val="Default Paragraph Font"/>
    <w:uiPriority w:val="1"/>
    <w:semiHidden/>
    <w:unhideWhenUsed/>
  </w:style>
  <w:style w:type="numbering" w:styleId="986" w:default="1">
    <w:name w:val="No List"/>
    <w:uiPriority w:val="99"/>
    <w:semiHidden/>
    <w:unhideWhenUsed/>
  </w:style>
  <w:style w:type="table" w:styleId="9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revision>2</cp:revision>
  <dcterms:created xsi:type="dcterms:W3CDTF">2025-10-04T13:51:04Z</dcterms:created>
  <dcterms:modified xsi:type="dcterms:W3CDTF">2025-10-04T17:51:58Z</dcterms:modified>
</cp:coreProperties>
</file>