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C69" w:rsidRPr="00F02C05" w:rsidRDefault="0054016F" w:rsidP="0054016F">
      <w:pPr>
        <w:spacing w:after="0"/>
        <w:rPr>
          <w:rFonts w:ascii="Times New Roman" w:hAnsi="Times New Roman" w:cs="Times New Roman"/>
          <w:b/>
          <w:sz w:val="48"/>
          <w:szCs w:val="48"/>
        </w:rPr>
      </w:pPr>
      <w:r w:rsidRPr="00F02C05">
        <w:rPr>
          <w:rFonts w:ascii="Times New Roman" w:hAnsi="Times New Roman" w:cs="Times New Roman"/>
          <w:b/>
          <w:sz w:val="48"/>
          <w:szCs w:val="48"/>
        </w:rPr>
        <w:t>Formation : BIAIS de GENRE</w:t>
      </w:r>
    </w:p>
    <w:p w:rsidR="00F02C05" w:rsidRPr="00F02C05" w:rsidRDefault="00F02C05" w:rsidP="00F02C0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02C05">
        <w:rPr>
          <w:rFonts w:ascii="Times New Roman" w:eastAsia="Times New Roman" w:hAnsi="Times New Roman" w:cs="Times New Roman"/>
          <w:b/>
          <w:bCs/>
          <w:sz w:val="36"/>
          <w:szCs w:val="36"/>
          <w:lang w:eastAsia="fr-FR"/>
        </w:rPr>
        <w:t>Objectifs de la session</w:t>
      </w:r>
    </w:p>
    <w:p w:rsidR="00F02C05" w:rsidRPr="00F02C05" w:rsidRDefault="00F02C05" w:rsidP="00F02C05">
      <w:pPr>
        <w:numPr>
          <w:ilvl w:val="0"/>
          <w:numId w:val="1"/>
        </w:numPr>
        <w:spacing w:before="100" w:beforeAutospacing="1" w:after="100" w:afterAutospacing="1" w:line="240" w:lineRule="auto"/>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Comprendre ce que sont les biais de genre et comment ils se manifestent à l’école.</w:t>
      </w:r>
    </w:p>
    <w:p w:rsidR="00F02C05" w:rsidRPr="00F02C05" w:rsidRDefault="00F02C05" w:rsidP="00F02C05">
      <w:pPr>
        <w:numPr>
          <w:ilvl w:val="0"/>
          <w:numId w:val="1"/>
        </w:numPr>
        <w:spacing w:before="100" w:beforeAutospacing="1" w:after="100" w:afterAutospacing="1" w:line="240" w:lineRule="auto"/>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Identifier ses propres représentations et pratiques professionnelles.</w:t>
      </w:r>
    </w:p>
    <w:p w:rsidR="00F02C05" w:rsidRPr="00F02C05" w:rsidRDefault="00F02C05" w:rsidP="002B0087">
      <w:pPr>
        <w:numPr>
          <w:ilvl w:val="0"/>
          <w:numId w:val="1"/>
        </w:numPr>
        <w:spacing w:before="100" w:beforeAutospacing="1" w:after="0" w:afterAutospacing="1" w:line="240" w:lineRule="auto"/>
        <w:rPr>
          <w:rFonts w:ascii="Times New Roman" w:eastAsia="Times New Roman" w:hAnsi="Times New Roman" w:cs="Times New Roman"/>
          <w:vanish/>
          <w:sz w:val="28"/>
          <w:szCs w:val="28"/>
          <w:lang w:eastAsia="fr-FR"/>
        </w:rPr>
      </w:pPr>
      <w:r w:rsidRPr="00F02C05">
        <w:rPr>
          <w:rFonts w:ascii="Times New Roman" w:eastAsia="Times New Roman" w:hAnsi="Times New Roman" w:cs="Times New Roman"/>
          <w:sz w:val="28"/>
          <w:szCs w:val="28"/>
          <w:lang w:eastAsia="fr-FR"/>
        </w:rPr>
        <w:t>Réfléchir à des leviers pour favoriser une éducation plus égalitaire en classe.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F02C05" w:rsidRPr="00F02C05" w:rsidTr="00F02C05">
        <w:trPr>
          <w:tblCellSpacing w:w="15" w:type="dxa"/>
        </w:trPr>
        <w:tc>
          <w:tcPr>
            <w:tcW w:w="0" w:type="auto"/>
            <w:vAlign w:val="center"/>
          </w:tcPr>
          <w:p w:rsidR="00F02C05" w:rsidRPr="00F02C05" w:rsidRDefault="00F02C05" w:rsidP="00F02C05">
            <w:pPr>
              <w:spacing w:after="0" w:line="240" w:lineRule="auto"/>
              <w:rPr>
                <w:rFonts w:ascii="Times New Roman" w:eastAsia="Times New Roman" w:hAnsi="Times New Roman" w:cs="Times New Roman"/>
                <w:sz w:val="28"/>
                <w:szCs w:val="28"/>
                <w:lang w:eastAsia="fr-FR"/>
              </w:rPr>
            </w:pPr>
          </w:p>
        </w:tc>
        <w:tc>
          <w:tcPr>
            <w:tcW w:w="0" w:type="auto"/>
            <w:vAlign w:val="center"/>
          </w:tcPr>
          <w:p w:rsidR="00F02C05" w:rsidRPr="00F02C05" w:rsidRDefault="00F02C05" w:rsidP="00F02C05">
            <w:pPr>
              <w:spacing w:after="0" w:line="240" w:lineRule="auto"/>
              <w:rPr>
                <w:rFonts w:ascii="Times New Roman" w:eastAsia="Times New Roman" w:hAnsi="Times New Roman" w:cs="Times New Roman"/>
                <w:sz w:val="28"/>
                <w:szCs w:val="28"/>
                <w:lang w:eastAsia="fr-FR"/>
              </w:rPr>
            </w:pPr>
          </w:p>
        </w:tc>
        <w:tc>
          <w:tcPr>
            <w:tcW w:w="0" w:type="auto"/>
            <w:vAlign w:val="center"/>
          </w:tcPr>
          <w:p w:rsidR="00F02C05" w:rsidRPr="00F02C05" w:rsidRDefault="00F02C05" w:rsidP="00F02C05">
            <w:pPr>
              <w:spacing w:after="0" w:line="240" w:lineRule="auto"/>
              <w:rPr>
                <w:rFonts w:ascii="Times New Roman" w:eastAsia="Times New Roman" w:hAnsi="Times New Roman" w:cs="Times New Roman"/>
                <w:sz w:val="28"/>
                <w:szCs w:val="28"/>
                <w:lang w:eastAsia="fr-FR"/>
              </w:rPr>
            </w:pPr>
          </w:p>
        </w:tc>
        <w:tc>
          <w:tcPr>
            <w:tcW w:w="0" w:type="auto"/>
            <w:vAlign w:val="center"/>
          </w:tcPr>
          <w:p w:rsidR="00F02C05" w:rsidRPr="00F02C05" w:rsidRDefault="00F02C05" w:rsidP="00F02C05">
            <w:pPr>
              <w:spacing w:after="0" w:line="240" w:lineRule="auto"/>
              <w:rPr>
                <w:rFonts w:ascii="Times New Roman" w:eastAsia="Times New Roman" w:hAnsi="Times New Roman" w:cs="Times New Roman"/>
                <w:sz w:val="28"/>
                <w:szCs w:val="28"/>
                <w:lang w:eastAsia="fr-FR"/>
              </w:rPr>
            </w:pPr>
          </w:p>
        </w:tc>
      </w:tr>
    </w:tbl>
    <w:p w:rsidR="00F02C05" w:rsidRPr="00F02C05" w:rsidRDefault="00F02C05" w:rsidP="00F02C05">
      <w:pPr>
        <w:spacing w:after="0" w:line="240" w:lineRule="auto"/>
        <w:rPr>
          <w:rFonts w:ascii="Times New Roman" w:eastAsia="Times New Roman" w:hAnsi="Times New Roman" w:cs="Times New Roman"/>
          <w:vanish/>
          <w:sz w:val="28"/>
          <w:szCs w:val="28"/>
          <w:lang w:eastAsia="fr-FR"/>
        </w:rPr>
      </w:pPr>
    </w:p>
    <w:p w:rsidR="00F02C05" w:rsidRPr="00F02C05" w:rsidRDefault="00F02C05" w:rsidP="00F02C05">
      <w:pPr>
        <w:spacing w:after="0" w:line="240" w:lineRule="auto"/>
        <w:rPr>
          <w:rFonts w:ascii="Times New Roman" w:eastAsia="Times New Roman" w:hAnsi="Times New Roman" w:cs="Times New Roman"/>
          <w:vanish/>
          <w:sz w:val="28"/>
          <w:szCs w:val="28"/>
          <w:lang w:eastAsia="fr-FR"/>
        </w:rPr>
      </w:pPr>
    </w:p>
    <w:p w:rsidR="00F02C05" w:rsidRPr="00F02C05" w:rsidRDefault="00F02C05" w:rsidP="00F02C05">
      <w:pPr>
        <w:spacing w:after="0" w:line="240" w:lineRule="auto"/>
        <w:rPr>
          <w:rFonts w:ascii="Times New Roman" w:eastAsia="Times New Roman" w:hAnsi="Times New Roman" w:cs="Times New Roman"/>
          <w:vanish/>
          <w:sz w:val="28"/>
          <w:szCs w:val="28"/>
          <w:lang w:eastAsia="fr-FR"/>
        </w:rPr>
      </w:pPr>
    </w:p>
    <w:p w:rsidR="00F02C05" w:rsidRPr="00F02C05" w:rsidRDefault="00F02C05" w:rsidP="00F02C05">
      <w:pPr>
        <w:spacing w:after="0" w:line="240" w:lineRule="auto"/>
        <w:rPr>
          <w:rFonts w:ascii="Times New Roman" w:eastAsia="Times New Roman" w:hAnsi="Times New Roman" w:cs="Times New Roman"/>
          <w:vanish/>
          <w:sz w:val="28"/>
          <w:szCs w:val="28"/>
          <w:lang w:eastAsia="fr-FR"/>
        </w:rPr>
      </w:pPr>
    </w:p>
    <w:p w:rsidR="00F02C05" w:rsidRPr="00F02C05" w:rsidRDefault="00F02C05" w:rsidP="00F02C05">
      <w:pPr>
        <w:spacing w:after="0" w:line="240" w:lineRule="auto"/>
        <w:rPr>
          <w:rFonts w:ascii="Times New Roman" w:eastAsia="Times New Roman" w:hAnsi="Times New Roman" w:cs="Times New Roman"/>
          <w:vanish/>
          <w:sz w:val="28"/>
          <w:szCs w:val="28"/>
          <w:lang w:eastAsia="fr-FR"/>
        </w:rPr>
      </w:pPr>
    </w:p>
    <w:p w:rsidR="00F02C05" w:rsidRPr="00F02C05" w:rsidRDefault="00F02C05" w:rsidP="00F02C05">
      <w:pPr>
        <w:spacing w:after="0" w:line="240" w:lineRule="auto"/>
        <w:rPr>
          <w:rFonts w:ascii="Times New Roman" w:eastAsia="Times New Roman" w:hAnsi="Times New Roman" w:cs="Times New Roman"/>
          <w:vanish/>
          <w:sz w:val="28"/>
          <w:szCs w:val="28"/>
          <w:lang w:eastAsia="fr-FR"/>
        </w:rPr>
      </w:pPr>
    </w:p>
    <w:p w:rsidR="00F02C05" w:rsidRPr="00F02C05" w:rsidRDefault="00F02C05">
      <w:pPr>
        <w:rPr>
          <w:rFonts w:ascii="Times New Roman" w:hAnsi="Times New Roman" w:cs="Times New Roman"/>
          <w:sz w:val="28"/>
          <w:szCs w:val="28"/>
        </w:rPr>
      </w:pPr>
    </w:p>
    <w:tbl>
      <w:tblPr>
        <w:tblStyle w:val="Grilledutableau"/>
        <w:tblW w:w="0" w:type="auto"/>
        <w:tblLook w:val="04A0" w:firstRow="1" w:lastRow="0" w:firstColumn="1" w:lastColumn="0" w:noHBand="0" w:noVBand="1"/>
      </w:tblPr>
      <w:tblGrid>
        <w:gridCol w:w="1413"/>
        <w:gridCol w:w="2551"/>
        <w:gridCol w:w="2835"/>
        <w:gridCol w:w="3657"/>
      </w:tblGrid>
      <w:tr w:rsidR="00F02C05" w:rsidRPr="00F02C05" w:rsidTr="00F02C05">
        <w:tc>
          <w:tcPr>
            <w:tcW w:w="1413" w:type="dxa"/>
            <w:vAlign w:val="center"/>
          </w:tcPr>
          <w:p w:rsidR="00F02C05" w:rsidRPr="00F02C05" w:rsidRDefault="00F02C05" w:rsidP="00F02C05">
            <w:pPr>
              <w:jc w:val="center"/>
              <w:rPr>
                <w:rFonts w:ascii="Times New Roman" w:eastAsia="Times New Roman" w:hAnsi="Times New Roman" w:cs="Times New Roman"/>
                <w:b/>
                <w:bCs/>
                <w:sz w:val="28"/>
                <w:szCs w:val="28"/>
                <w:lang w:eastAsia="fr-FR"/>
              </w:rPr>
            </w:pPr>
            <w:r w:rsidRPr="00F02C05">
              <w:rPr>
                <w:rFonts w:ascii="Times New Roman" w:eastAsia="Times New Roman" w:hAnsi="Times New Roman" w:cs="Times New Roman"/>
                <w:b/>
                <w:bCs/>
                <w:sz w:val="28"/>
                <w:szCs w:val="28"/>
                <w:lang w:eastAsia="fr-FR"/>
              </w:rPr>
              <w:t>Temps</w:t>
            </w:r>
          </w:p>
        </w:tc>
        <w:tc>
          <w:tcPr>
            <w:tcW w:w="2551" w:type="dxa"/>
            <w:vAlign w:val="center"/>
          </w:tcPr>
          <w:p w:rsidR="00F02C05" w:rsidRPr="00F02C05" w:rsidRDefault="00F02C05" w:rsidP="00F02C05">
            <w:pPr>
              <w:jc w:val="center"/>
              <w:rPr>
                <w:rFonts w:ascii="Times New Roman" w:eastAsia="Times New Roman" w:hAnsi="Times New Roman" w:cs="Times New Roman"/>
                <w:b/>
                <w:bCs/>
                <w:sz w:val="28"/>
                <w:szCs w:val="28"/>
                <w:lang w:eastAsia="fr-FR"/>
              </w:rPr>
            </w:pPr>
            <w:r w:rsidRPr="00F02C05">
              <w:rPr>
                <w:rFonts w:ascii="Times New Roman" w:eastAsia="Times New Roman" w:hAnsi="Times New Roman" w:cs="Times New Roman"/>
                <w:b/>
                <w:bCs/>
                <w:sz w:val="28"/>
                <w:szCs w:val="28"/>
                <w:lang w:eastAsia="fr-FR"/>
              </w:rPr>
              <w:t>Activité</w:t>
            </w:r>
          </w:p>
        </w:tc>
        <w:tc>
          <w:tcPr>
            <w:tcW w:w="2835" w:type="dxa"/>
            <w:vAlign w:val="center"/>
          </w:tcPr>
          <w:p w:rsidR="00F02C05" w:rsidRPr="00F02C05" w:rsidRDefault="00F02C05" w:rsidP="00F02C05">
            <w:pPr>
              <w:jc w:val="center"/>
              <w:rPr>
                <w:rFonts w:ascii="Times New Roman" w:eastAsia="Times New Roman" w:hAnsi="Times New Roman" w:cs="Times New Roman"/>
                <w:b/>
                <w:bCs/>
                <w:sz w:val="28"/>
                <w:szCs w:val="28"/>
                <w:lang w:eastAsia="fr-FR"/>
              </w:rPr>
            </w:pPr>
            <w:r w:rsidRPr="00F02C05">
              <w:rPr>
                <w:rFonts w:ascii="Times New Roman" w:eastAsia="Times New Roman" w:hAnsi="Times New Roman" w:cs="Times New Roman"/>
                <w:b/>
                <w:bCs/>
                <w:sz w:val="28"/>
                <w:szCs w:val="28"/>
                <w:lang w:eastAsia="fr-FR"/>
              </w:rPr>
              <w:t>Objectifs</w:t>
            </w:r>
          </w:p>
        </w:tc>
        <w:tc>
          <w:tcPr>
            <w:tcW w:w="3657" w:type="dxa"/>
            <w:vAlign w:val="center"/>
          </w:tcPr>
          <w:p w:rsidR="00F02C05" w:rsidRPr="00F02C05" w:rsidRDefault="00F02C05" w:rsidP="00F02C05">
            <w:pPr>
              <w:jc w:val="center"/>
              <w:rPr>
                <w:rFonts w:ascii="Times New Roman" w:eastAsia="Times New Roman" w:hAnsi="Times New Roman" w:cs="Times New Roman"/>
                <w:b/>
                <w:bCs/>
                <w:sz w:val="28"/>
                <w:szCs w:val="28"/>
                <w:lang w:eastAsia="fr-FR"/>
              </w:rPr>
            </w:pPr>
            <w:r w:rsidRPr="00F02C05">
              <w:rPr>
                <w:rFonts w:ascii="Times New Roman" w:eastAsia="Times New Roman" w:hAnsi="Times New Roman" w:cs="Times New Roman"/>
                <w:b/>
                <w:bCs/>
                <w:sz w:val="28"/>
                <w:szCs w:val="28"/>
                <w:lang w:eastAsia="fr-FR"/>
              </w:rPr>
              <w:t>Modalité</w:t>
            </w:r>
          </w:p>
        </w:tc>
      </w:tr>
      <w:tr w:rsidR="00F02C05" w:rsidRPr="00F02C05" w:rsidTr="00F02C05">
        <w:tc>
          <w:tcPr>
            <w:tcW w:w="1413"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0h00 - 0h10</w:t>
            </w:r>
          </w:p>
        </w:tc>
        <w:tc>
          <w:tcPr>
            <w:tcW w:w="2551"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b/>
                <w:bCs/>
                <w:sz w:val="28"/>
                <w:szCs w:val="28"/>
                <w:lang w:eastAsia="fr-FR"/>
              </w:rPr>
              <w:t>Accueil et introduction</w:t>
            </w:r>
          </w:p>
        </w:tc>
        <w:tc>
          <w:tcPr>
            <w:tcW w:w="2835"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Créer une dynamique de groupe, poser le cadre</w:t>
            </w:r>
          </w:p>
        </w:tc>
        <w:tc>
          <w:tcPr>
            <w:tcW w:w="3657"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Présentation du formateur, des objectifs, rapide tour de table</w:t>
            </w:r>
          </w:p>
        </w:tc>
      </w:tr>
      <w:tr w:rsidR="00F02C05" w:rsidRPr="00F02C05" w:rsidTr="00F02C05">
        <w:tc>
          <w:tcPr>
            <w:tcW w:w="1413"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0h10 - 0h30</w:t>
            </w:r>
          </w:p>
        </w:tc>
        <w:tc>
          <w:tcPr>
            <w:tcW w:w="2551"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b/>
                <w:bCs/>
                <w:sz w:val="28"/>
                <w:szCs w:val="28"/>
                <w:lang w:eastAsia="fr-FR"/>
              </w:rPr>
              <w:t>Brise-glace interactif : "Filles ou garçons ?"</w:t>
            </w:r>
          </w:p>
        </w:tc>
        <w:tc>
          <w:tcPr>
            <w:tcW w:w="2835"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Prendre conscience des stéréotypes de genre</w:t>
            </w:r>
          </w:p>
        </w:tc>
        <w:tc>
          <w:tcPr>
            <w:tcW w:w="3657"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Quizz / jeu de rôle : "À qui pensez-vous ?" avec des images / métiers / jouets / comportements</w:t>
            </w:r>
          </w:p>
        </w:tc>
      </w:tr>
      <w:tr w:rsidR="00F02C05" w:rsidRPr="00F02C05" w:rsidTr="00F02C05">
        <w:tc>
          <w:tcPr>
            <w:tcW w:w="1413"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0h30 - 0h50</w:t>
            </w:r>
          </w:p>
        </w:tc>
        <w:tc>
          <w:tcPr>
            <w:tcW w:w="2551"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b/>
                <w:bCs/>
                <w:sz w:val="28"/>
                <w:szCs w:val="28"/>
                <w:lang w:eastAsia="fr-FR"/>
              </w:rPr>
              <w:t>Apport théorique : biais de genre en milieu scolaire</w:t>
            </w:r>
          </w:p>
        </w:tc>
        <w:tc>
          <w:tcPr>
            <w:tcW w:w="2835"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Apporter des repères scientifiques et pédagogiques</w:t>
            </w:r>
          </w:p>
        </w:tc>
        <w:tc>
          <w:tcPr>
            <w:tcW w:w="3657"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Diaporama : définitions, chiffres (ex : CNESCO, INSEE), mécanismes cognitifs des biais, socialisation différenciée</w:t>
            </w:r>
          </w:p>
        </w:tc>
      </w:tr>
      <w:tr w:rsidR="00F02C05" w:rsidRPr="00F02C05" w:rsidTr="00F02C05">
        <w:tc>
          <w:tcPr>
            <w:tcW w:w="1413"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0h50 - 1h15</w:t>
            </w:r>
          </w:p>
        </w:tc>
        <w:tc>
          <w:tcPr>
            <w:tcW w:w="2551"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b/>
                <w:bCs/>
                <w:sz w:val="28"/>
                <w:szCs w:val="28"/>
                <w:lang w:eastAsia="fr-FR"/>
              </w:rPr>
              <w:t>Étude de cas : analyse de pratiques</w:t>
            </w:r>
          </w:p>
        </w:tc>
        <w:tc>
          <w:tcPr>
            <w:tcW w:w="2835"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Repérer les biais dans des situations concrètes</w:t>
            </w:r>
          </w:p>
        </w:tc>
        <w:tc>
          <w:tcPr>
            <w:tcW w:w="3657"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Travail en petits groupes sur des extraits de dialogues, bulletins, interactions en classe, manuels scolaires</w:t>
            </w:r>
          </w:p>
        </w:tc>
      </w:tr>
      <w:tr w:rsidR="00F02C05" w:rsidRPr="00F02C05" w:rsidTr="00F02C05">
        <w:tc>
          <w:tcPr>
            <w:tcW w:w="1413"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1h15 - 1h30</w:t>
            </w:r>
          </w:p>
        </w:tc>
        <w:tc>
          <w:tcPr>
            <w:tcW w:w="2551"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b/>
                <w:bCs/>
                <w:sz w:val="28"/>
                <w:szCs w:val="28"/>
                <w:lang w:eastAsia="fr-FR"/>
              </w:rPr>
              <w:t>Restitution et discussion</w:t>
            </w:r>
          </w:p>
        </w:tc>
        <w:tc>
          <w:tcPr>
            <w:tcW w:w="2835"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Mutualiser les observations et enrichir les points de vue</w:t>
            </w:r>
          </w:p>
        </w:tc>
        <w:tc>
          <w:tcPr>
            <w:tcW w:w="3657"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Échanges en grand groupe avec animation structurée</w:t>
            </w:r>
          </w:p>
        </w:tc>
      </w:tr>
      <w:tr w:rsidR="00F02C05" w:rsidRPr="00F02C05" w:rsidTr="00F02C05">
        <w:tc>
          <w:tcPr>
            <w:tcW w:w="1413"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1h30 - 1h50</w:t>
            </w:r>
          </w:p>
        </w:tc>
        <w:tc>
          <w:tcPr>
            <w:tcW w:w="2551"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b/>
                <w:bCs/>
                <w:sz w:val="28"/>
                <w:szCs w:val="28"/>
                <w:lang w:eastAsia="fr-FR"/>
              </w:rPr>
              <w:t>Atelier : comment agir ?</w:t>
            </w:r>
          </w:p>
        </w:tc>
        <w:tc>
          <w:tcPr>
            <w:tcW w:w="2835"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Développer des pistes d’action concrètes</w:t>
            </w:r>
          </w:p>
        </w:tc>
        <w:tc>
          <w:tcPr>
            <w:tcW w:w="3657"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Brainstorming + création de fiches "leviers" : aménagement de classe, choix de livres, vocabulaire, interactions verbales</w:t>
            </w:r>
          </w:p>
        </w:tc>
      </w:tr>
      <w:tr w:rsidR="00F02C05" w:rsidRPr="00F02C05" w:rsidTr="00F02C05">
        <w:tc>
          <w:tcPr>
            <w:tcW w:w="1413"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1h50 - 2h00</w:t>
            </w:r>
          </w:p>
        </w:tc>
        <w:tc>
          <w:tcPr>
            <w:tcW w:w="2551"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b/>
                <w:bCs/>
                <w:sz w:val="28"/>
                <w:szCs w:val="28"/>
                <w:lang w:eastAsia="fr-FR"/>
              </w:rPr>
              <w:t>Clôture</w:t>
            </w:r>
          </w:p>
        </w:tc>
        <w:tc>
          <w:tcPr>
            <w:tcW w:w="2835"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Synthèse et engagement personnel</w:t>
            </w:r>
          </w:p>
        </w:tc>
        <w:tc>
          <w:tcPr>
            <w:tcW w:w="3657" w:type="dxa"/>
            <w:vAlign w:val="center"/>
          </w:tcPr>
          <w:p w:rsidR="00F02C05" w:rsidRPr="00F02C05" w:rsidRDefault="00F02C05" w:rsidP="00F02C05">
            <w:pPr>
              <w:rPr>
                <w:rFonts w:ascii="Times New Roman" w:eastAsia="Times New Roman" w:hAnsi="Times New Roman" w:cs="Times New Roman"/>
                <w:sz w:val="28"/>
                <w:szCs w:val="28"/>
                <w:lang w:eastAsia="fr-FR"/>
              </w:rPr>
            </w:pPr>
            <w:r w:rsidRPr="00F02C05">
              <w:rPr>
                <w:rFonts w:ascii="Times New Roman" w:eastAsia="Times New Roman" w:hAnsi="Times New Roman" w:cs="Times New Roman"/>
                <w:sz w:val="28"/>
                <w:szCs w:val="28"/>
                <w:lang w:eastAsia="fr-FR"/>
              </w:rPr>
              <w:t>Retour sur les apprentissages + carte engagement "Demain, je vais essayer de..."</w:t>
            </w:r>
          </w:p>
        </w:tc>
      </w:tr>
    </w:tbl>
    <w:p w:rsidR="00F02C05" w:rsidRDefault="00F02C05">
      <w:pPr>
        <w:rPr>
          <w:rFonts w:ascii="Times New Roman" w:hAnsi="Times New Roman" w:cs="Times New Roman"/>
          <w:sz w:val="28"/>
          <w:szCs w:val="28"/>
        </w:rPr>
      </w:pPr>
    </w:p>
    <w:p w:rsidR="00E30D54" w:rsidRDefault="00E30D54">
      <w:pPr>
        <w:rPr>
          <w:rFonts w:ascii="Times New Roman" w:hAnsi="Times New Roman" w:cs="Times New Roman"/>
          <w:sz w:val="28"/>
          <w:szCs w:val="28"/>
        </w:rPr>
      </w:pPr>
    </w:p>
    <w:p w:rsidR="00E30D54" w:rsidRDefault="00E30D54">
      <w:pPr>
        <w:rPr>
          <w:rFonts w:ascii="Times New Roman" w:hAnsi="Times New Roman" w:cs="Times New Roman"/>
          <w:sz w:val="28"/>
          <w:szCs w:val="28"/>
        </w:rPr>
      </w:pPr>
    </w:p>
    <w:p w:rsidR="00E30D54" w:rsidRDefault="00E30D54">
      <w:pPr>
        <w:rPr>
          <w:rFonts w:ascii="Times New Roman" w:hAnsi="Times New Roman" w:cs="Times New Roman"/>
          <w:sz w:val="28"/>
          <w:szCs w:val="28"/>
        </w:rPr>
      </w:pPr>
    </w:p>
    <w:p w:rsidR="00E30D54" w:rsidRDefault="00E30D54">
      <w:pPr>
        <w:rPr>
          <w:rFonts w:ascii="Times New Roman" w:hAnsi="Times New Roman" w:cs="Times New Roman"/>
          <w:sz w:val="28"/>
          <w:szCs w:val="28"/>
        </w:rPr>
      </w:pPr>
    </w:p>
    <w:p w:rsidR="00E30D54" w:rsidRPr="00E30D54" w:rsidRDefault="00E30D54" w:rsidP="00E30D54">
      <w:pPr>
        <w:spacing w:after="0"/>
        <w:rPr>
          <w:rFonts w:ascii="Times New Roman" w:hAnsi="Times New Roman" w:cs="Times New Roman"/>
          <w:b/>
          <w:bCs/>
          <w:sz w:val="28"/>
          <w:szCs w:val="28"/>
          <w:u w:val="single"/>
        </w:rPr>
      </w:pPr>
      <w:r w:rsidRPr="00E30D54">
        <w:rPr>
          <w:rFonts w:ascii="Times New Roman" w:hAnsi="Times New Roman" w:cs="Times New Roman"/>
          <w:b/>
          <w:bCs/>
          <w:sz w:val="28"/>
          <w:szCs w:val="28"/>
          <w:u w:val="single"/>
        </w:rPr>
        <w:lastRenderedPageBreak/>
        <w:t>Ressources recommandées</w:t>
      </w:r>
    </w:p>
    <w:p w:rsidR="00E30D54" w:rsidRPr="00E30D54" w:rsidRDefault="00E30D54" w:rsidP="00E30D54">
      <w:pPr>
        <w:numPr>
          <w:ilvl w:val="0"/>
          <w:numId w:val="2"/>
        </w:numPr>
        <w:spacing w:after="0"/>
        <w:rPr>
          <w:rFonts w:ascii="Times New Roman" w:hAnsi="Times New Roman" w:cs="Times New Roman"/>
          <w:sz w:val="28"/>
          <w:szCs w:val="28"/>
        </w:rPr>
      </w:pPr>
      <w:r w:rsidRPr="00E30D54">
        <w:rPr>
          <w:rFonts w:ascii="Times New Roman" w:hAnsi="Times New Roman" w:cs="Times New Roman"/>
          <w:b/>
          <w:bCs/>
          <w:sz w:val="28"/>
          <w:szCs w:val="28"/>
        </w:rPr>
        <w:t>Outils</w:t>
      </w:r>
      <w:r w:rsidRPr="00E30D54">
        <w:rPr>
          <w:rFonts w:ascii="Times New Roman" w:hAnsi="Times New Roman" w:cs="Times New Roman"/>
          <w:sz w:val="28"/>
          <w:szCs w:val="28"/>
        </w:rPr>
        <w:t xml:space="preserve"> :</w:t>
      </w:r>
    </w:p>
    <w:p w:rsidR="00E30D54" w:rsidRPr="00E30D54" w:rsidRDefault="00E30D54" w:rsidP="00E30D54">
      <w:pPr>
        <w:numPr>
          <w:ilvl w:val="1"/>
          <w:numId w:val="2"/>
        </w:numPr>
        <w:spacing w:after="0"/>
        <w:rPr>
          <w:rFonts w:ascii="Times New Roman" w:hAnsi="Times New Roman" w:cs="Times New Roman"/>
          <w:sz w:val="28"/>
          <w:szCs w:val="28"/>
        </w:rPr>
      </w:pPr>
      <w:r w:rsidRPr="00E30D54">
        <w:rPr>
          <w:rFonts w:ascii="Times New Roman" w:hAnsi="Times New Roman" w:cs="Times New Roman"/>
          <w:sz w:val="28"/>
          <w:szCs w:val="28"/>
        </w:rPr>
        <w:t xml:space="preserve">Quizz "Stéréotypes de genre" (à créer ou utiliser via </w:t>
      </w:r>
      <w:proofErr w:type="spellStart"/>
      <w:r w:rsidRPr="00E30D54">
        <w:rPr>
          <w:rFonts w:ascii="Times New Roman" w:hAnsi="Times New Roman" w:cs="Times New Roman"/>
          <w:sz w:val="28"/>
          <w:szCs w:val="28"/>
        </w:rPr>
        <w:t>Genially</w:t>
      </w:r>
      <w:proofErr w:type="spellEnd"/>
      <w:r w:rsidRPr="00E30D54">
        <w:rPr>
          <w:rFonts w:ascii="Times New Roman" w:hAnsi="Times New Roman" w:cs="Times New Roman"/>
          <w:sz w:val="28"/>
          <w:szCs w:val="28"/>
        </w:rPr>
        <w:t xml:space="preserve">, </w:t>
      </w:r>
      <w:proofErr w:type="spellStart"/>
      <w:r w:rsidRPr="00E30D54">
        <w:rPr>
          <w:rFonts w:ascii="Times New Roman" w:hAnsi="Times New Roman" w:cs="Times New Roman"/>
          <w:sz w:val="28"/>
          <w:szCs w:val="28"/>
        </w:rPr>
        <w:t>Kahoot</w:t>
      </w:r>
      <w:proofErr w:type="spellEnd"/>
      <w:r w:rsidRPr="00E30D54">
        <w:rPr>
          <w:rFonts w:ascii="Times New Roman" w:hAnsi="Times New Roman" w:cs="Times New Roman"/>
          <w:sz w:val="28"/>
          <w:szCs w:val="28"/>
        </w:rPr>
        <w:t>)</w:t>
      </w:r>
    </w:p>
    <w:p w:rsidR="00E30D54" w:rsidRPr="00E30D54" w:rsidRDefault="00E30D54" w:rsidP="00E30D54">
      <w:pPr>
        <w:numPr>
          <w:ilvl w:val="1"/>
          <w:numId w:val="2"/>
        </w:numPr>
        <w:spacing w:after="0"/>
        <w:rPr>
          <w:rFonts w:ascii="Times New Roman" w:hAnsi="Times New Roman" w:cs="Times New Roman"/>
          <w:sz w:val="28"/>
          <w:szCs w:val="28"/>
        </w:rPr>
      </w:pPr>
      <w:r w:rsidRPr="00E30D54">
        <w:rPr>
          <w:rFonts w:ascii="Times New Roman" w:hAnsi="Times New Roman" w:cs="Times New Roman"/>
          <w:sz w:val="28"/>
          <w:szCs w:val="28"/>
        </w:rPr>
        <w:t xml:space="preserve">Vidéos courtes : "Les filles et les garçons à l’école" (ex : </w:t>
      </w:r>
      <w:proofErr w:type="spellStart"/>
      <w:r w:rsidRPr="00E30D54">
        <w:rPr>
          <w:rFonts w:ascii="Times New Roman" w:hAnsi="Times New Roman" w:cs="Times New Roman"/>
          <w:sz w:val="28"/>
          <w:szCs w:val="28"/>
        </w:rPr>
        <w:t>Canopé</w:t>
      </w:r>
      <w:proofErr w:type="spellEnd"/>
      <w:r w:rsidRPr="00E30D54">
        <w:rPr>
          <w:rFonts w:ascii="Times New Roman" w:hAnsi="Times New Roman" w:cs="Times New Roman"/>
          <w:sz w:val="28"/>
          <w:szCs w:val="28"/>
        </w:rPr>
        <w:t>, France TV Éducation)</w:t>
      </w:r>
    </w:p>
    <w:p w:rsidR="00E30D54" w:rsidRPr="00E30D54" w:rsidRDefault="00E30D54" w:rsidP="00E30D54">
      <w:pPr>
        <w:numPr>
          <w:ilvl w:val="0"/>
          <w:numId w:val="2"/>
        </w:numPr>
        <w:spacing w:after="0"/>
        <w:rPr>
          <w:rFonts w:ascii="Times New Roman" w:hAnsi="Times New Roman" w:cs="Times New Roman"/>
          <w:sz w:val="28"/>
          <w:szCs w:val="28"/>
        </w:rPr>
      </w:pPr>
      <w:r w:rsidRPr="00E30D54">
        <w:rPr>
          <w:rFonts w:ascii="Times New Roman" w:hAnsi="Times New Roman" w:cs="Times New Roman"/>
          <w:b/>
          <w:bCs/>
          <w:sz w:val="28"/>
          <w:szCs w:val="28"/>
        </w:rPr>
        <w:t>Documents de référence</w:t>
      </w:r>
      <w:r w:rsidRPr="00E30D54">
        <w:rPr>
          <w:rFonts w:ascii="Times New Roman" w:hAnsi="Times New Roman" w:cs="Times New Roman"/>
          <w:sz w:val="28"/>
          <w:szCs w:val="28"/>
        </w:rPr>
        <w:t xml:space="preserve"> :</w:t>
      </w:r>
    </w:p>
    <w:p w:rsidR="00E30D54" w:rsidRPr="00E30D54" w:rsidRDefault="00E30D54" w:rsidP="00E30D54">
      <w:pPr>
        <w:numPr>
          <w:ilvl w:val="1"/>
          <w:numId w:val="2"/>
        </w:numPr>
        <w:spacing w:after="0"/>
        <w:rPr>
          <w:rFonts w:ascii="Times New Roman" w:hAnsi="Times New Roman" w:cs="Times New Roman"/>
          <w:sz w:val="28"/>
          <w:szCs w:val="28"/>
        </w:rPr>
      </w:pPr>
      <w:r w:rsidRPr="00E30D54">
        <w:rPr>
          <w:rFonts w:ascii="Times New Roman" w:hAnsi="Times New Roman" w:cs="Times New Roman"/>
          <w:sz w:val="28"/>
          <w:szCs w:val="28"/>
        </w:rPr>
        <w:t>CNESCO – Dossier sur les inégalités filles-garçons à l’école</w:t>
      </w:r>
    </w:p>
    <w:p w:rsidR="00E30D54" w:rsidRPr="00E30D54" w:rsidRDefault="00E30D54" w:rsidP="00E30D54">
      <w:pPr>
        <w:numPr>
          <w:ilvl w:val="1"/>
          <w:numId w:val="2"/>
        </w:numPr>
        <w:spacing w:after="0"/>
        <w:rPr>
          <w:rFonts w:ascii="Times New Roman" w:hAnsi="Times New Roman" w:cs="Times New Roman"/>
          <w:sz w:val="28"/>
          <w:szCs w:val="28"/>
        </w:rPr>
      </w:pPr>
      <w:r w:rsidRPr="00E30D54">
        <w:rPr>
          <w:rFonts w:ascii="Times New Roman" w:hAnsi="Times New Roman" w:cs="Times New Roman"/>
          <w:sz w:val="28"/>
          <w:szCs w:val="28"/>
        </w:rPr>
        <w:t>"Pour une école inclusive de l’égalité filles-garçons" – MENJS</w:t>
      </w:r>
    </w:p>
    <w:p w:rsidR="00E30D54" w:rsidRPr="00E30D54" w:rsidRDefault="00E30D54" w:rsidP="00E30D54">
      <w:pPr>
        <w:numPr>
          <w:ilvl w:val="0"/>
          <w:numId w:val="2"/>
        </w:numPr>
        <w:spacing w:after="0"/>
        <w:rPr>
          <w:rFonts w:ascii="Times New Roman" w:hAnsi="Times New Roman" w:cs="Times New Roman"/>
          <w:sz w:val="28"/>
          <w:szCs w:val="28"/>
        </w:rPr>
      </w:pPr>
      <w:r w:rsidRPr="00E30D54">
        <w:rPr>
          <w:rFonts w:ascii="Times New Roman" w:hAnsi="Times New Roman" w:cs="Times New Roman"/>
          <w:b/>
          <w:bCs/>
          <w:sz w:val="28"/>
          <w:szCs w:val="28"/>
        </w:rPr>
        <w:t xml:space="preserve">Livres jeunesse </w:t>
      </w:r>
      <w:proofErr w:type="spellStart"/>
      <w:r w:rsidRPr="00E30D54">
        <w:rPr>
          <w:rFonts w:ascii="Times New Roman" w:hAnsi="Times New Roman" w:cs="Times New Roman"/>
          <w:b/>
          <w:bCs/>
          <w:sz w:val="28"/>
          <w:szCs w:val="28"/>
        </w:rPr>
        <w:t>dégenrés</w:t>
      </w:r>
      <w:proofErr w:type="spellEnd"/>
      <w:r w:rsidRPr="00E30D54">
        <w:rPr>
          <w:rFonts w:ascii="Times New Roman" w:hAnsi="Times New Roman" w:cs="Times New Roman"/>
          <w:sz w:val="28"/>
          <w:szCs w:val="28"/>
        </w:rPr>
        <w:t xml:space="preserve"> : Sélection à proposer pendant la session</w:t>
      </w:r>
    </w:p>
    <w:p w:rsidR="00E30D54" w:rsidRDefault="00E30D54" w:rsidP="00E30D54">
      <w:pPr>
        <w:spacing w:after="0"/>
        <w:rPr>
          <w:rFonts w:ascii="Times New Roman" w:hAnsi="Times New Roman" w:cs="Times New Roman"/>
          <w:b/>
          <w:bCs/>
          <w:sz w:val="28"/>
          <w:szCs w:val="28"/>
        </w:rPr>
      </w:pPr>
    </w:p>
    <w:p w:rsidR="00E30D54" w:rsidRPr="00E30D54" w:rsidRDefault="00E30D54" w:rsidP="00E30D54">
      <w:pPr>
        <w:spacing w:after="0"/>
        <w:rPr>
          <w:rFonts w:ascii="Times New Roman" w:hAnsi="Times New Roman" w:cs="Times New Roman"/>
          <w:b/>
          <w:bCs/>
          <w:sz w:val="28"/>
          <w:szCs w:val="28"/>
          <w:u w:val="single"/>
        </w:rPr>
      </w:pPr>
      <w:r w:rsidRPr="00E30D54">
        <w:rPr>
          <w:rFonts w:ascii="Times New Roman" w:hAnsi="Times New Roman" w:cs="Times New Roman"/>
          <w:b/>
          <w:bCs/>
          <w:sz w:val="28"/>
          <w:szCs w:val="28"/>
          <w:u w:val="single"/>
        </w:rPr>
        <w:t>Suggestions supplémentaires</w:t>
      </w:r>
    </w:p>
    <w:p w:rsidR="00E30D54" w:rsidRPr="00E30D54" w:rsidRDefault="00E30D54" w:rsidP="00E30D54">
      <w:pPr>
        <w:numPr>
          <w:ilvl w:val="0"/>
          <w:numId w:val="3"/>
        </w:numPr>
        <w:spacing w:after="0"/>
        <w:rPr>
          <w:rFonts w:ascii="Times New Roman" w:hAnsi="Times New Roman" w:cs="Times New Roman"/>
          <w:sz w:val="28"/>
          <w:szCs w:val="28"/>
        </w:rPr>
      </w:pPr>
      <w:r w:rsidRPr="00E30D54">
        <w:rPr>
          <w:rFonts w:ascii="Times New Roman" w:hAnsi="Times New Roman" w:cs="Times New Roman"/>
          <w:sz w:val="28"/>
          <w:szCs w:val="28"/>
        </w:rPr>
        <w:t>Prévoir des moments de parole libre mais cadrée pour que les enseignants puissent exprimer leurs doutes sans jugement.</w:t>
      </w:r>
    </w:p>
    <w:p w:rsidR="00E30D54" w:rsidRPr="00E30D54" w:rsidRDefault="00E30D54" w:rsidP="00E30D54">
      <w:pPr>
        <w:numPr>
          <w:ilvl w:val="0"/>
          <w:numId w:val="3"/>
        </w:numPr>
        <w:spacing w:after="0"/>
        <w:rPr>
          <w:rFonts w:ascii="Times New Roman" w:hAnsi="Times New Roman" w:cs="Times New Roman"/>
          <w:sz w:val="28"/>
          <w:szCs w:val="28"/>
        </w:rPr>
      </w:pPr>
      <w:r w:rsidRPr="00E30D54">
        <w:rPr>
          <w:rFonts w:ascii="Times New Roman" w:hAnsi="Times New Roman" w:cs="Times New Roman"/>
          <w:sz w:val="28"/>
          <w:szCs w:val="28"/>
        </w:rPr>
        <w:t xml:space="preserve">Préparer un </w:t>
      </w:r>
      <w:proofErr w:type="spellStart"/>
      <w:r w:rsidRPr="00E30D54">
        <w:rPr>
          <w:rFonts w:ascii="Times New Roman" w:hAnsi="Times New Roman" w:cs="Times New Roman"/>
          <w:sz w:val="28"/>
          <w:szCs w:val="28"/>
        </w:rPr>
        <w:t>padlet</w:t>
      </w:r>
      <w:proofErr w:type="spellEnd"/>
      <w:r w:rsidRPr="00E30D54">
        <w:rPr>
          <w:rFonts w:ascii="Times New Roman" w:hAnsi="Times New Roman" w:cs="Times New Roman"/>
          <w:sz w:val="28"/>
          <w:szCs w:val="28"/>
        </w:rPr>
        <w:t xml:space="preserve"> ou un Google Doc partagé avec les ressources vues, idées d’activités, lectures, etc.</w:t>
      </w:r>
    </w:p>
    <w:p w:rsidR="00E30D54" w:rsidRPr="00E30D54" w:rsidRDefault="00E30D54" w:rsidP="00E30D54">
      <w:pPr>
        <w:numPr>
          <w:ilvl w:val="0"/>
          <w:numId w:val="3"/>
        </w:numPr>
        <w:spacing w:after="0"/>
        <w:rPr>
          <w:rFonts w:ascii="Times New Roman" w:hAnsi="Times New Roman" w:cs="Times New Roman"/>
          <w:sz w:val="28"/>
          <w:szCs w:val="28"/>
        </w:rPr>
      </w:pPr>
      <w:r w:rsidRPr="00E30D54">
        <w:rPr>
          <w:rFonts w:ascii="Times New Roman" w:hAnsi="Times New Roman" w:cs="Times New Roman"/>
          <w:sz w:val="28"/>
          <w:szCs w:val="28"/>
        </w:rPr>
        <w:t>Réaliser une évaluation à chaud simple (post-it : "je repars avec…", "je m’interroge encore sur…")</w:t>
      </w:r>
    </w:p>
    <w:p w:rsidR="00E30D54" w:rsidRDefault="00E30D54">
      <w:pPr>
        <w:rPr>
          <w:rFonts w:ascii="Times New Roman" w:hAnsi="Times New Roman" w:cs="Times New Roman"/>
          <w:sz w:val="28"/>
          <w:szCs w:val="28"/>
        </w:rPr>
      </w:pPr>
    </w:p>
    <w:p w:rsidR="00C747BC" w:rsidRPr="00A10509" w:rsidRDefault="00C747BC" w:rsidP="00C747BC">
      <w:pPr>
        <w:spacing w:after="0"/>
        <w:rPr>
          <w:rFonts w:ascii="Times New Roman" w:hAnsi="Times New Roman" w:cs="Times New Roman"/>
          <w:b/>
          <w:sz w:val="32"/>
          <w:szCs w:val="32"/>
        </w:rPr>
      </w:pPr>
      <w:r w:rsidRPr="00A10509">
        <w:rPr>
          <w:rFonts w:ascii="Times New Roman" w:hAnsi="Times New Roman" w:cs="Times New Roman"/>
          <w:b/>
          <w:sz w:val="32"/>
          <w:szCs w:val="32"/>
          <w:highlight w:val="yellow"/>
        </w:rPr>
        <w:t>SYNTHESE Dossier CNESCO</w:t>
      </w:r>
      <w:r w:rsidRPr="00A10509">
        <w:rPr>
          <w:rFonts w:ascii="Times New Roman" w:hAnsi="Times New Roman" w:cs="Times New Roman"/>
          <w:b/>
          <w:sz w:val="32"/>
          <w:szCs w:val="32"/>
        </w:rPr>
        <w:t xml:space="preserve"> </w:t>
      </w:r>
    </w:p>
    <w:p w:rsidR="00E02035" w:rsidRPr="00E02035" w:rsidRDefault="00E02035" w:rsidP="00E02035">
      <w:pPr>
        <w:spacing w:after="0"/>
        <w:rPr>
          <w:rFonts w:ascii="Times New Roman" w:hAnsi="Times New Roman" w:cs="Times New Roman"/>
          <w:b/>
          <w:bCs/>
          <w:sz w:val="28"/>
          <w:szCs w:val="28"/>
        </w:rPr>
      </w:pPr>
      <w:r w:rsidRPr="00E02035">
        <w:rPr>
          <w:rFonts w:ascii="Times New Roman" w:hAnsi="Times New Roman" w:cs="Times New Roman"/>
          <w:b/>
          <w:bCs/>
          <w:sz w:val="28"/>
          <w:szCs w:val="28"/>
        </w:rPr>
        <w:t>1. Constats majeurs</w:t>
      </w:r>
    </w:p>
    <w:p w:rsidR="00E02035" w:rsidRPr="00E02035" w:rsidRDefault="00E02035" w:rsidP="00E02035">
      <w:pPr>
        <w:spacing w:after="0"/>
        <w:rPr>
          <w:rFonts w:ascii="Times New Roman" w:hAnsi="Times New Roman" w:cs="Times New Roman"/>
          <w:sz w:val="28"/>
          <w:szCs w:val="28"/>
        </w:rPr>
      </w:pPr>
      <w:r w:rsidRPr="00E02035">
        <w:rPr>
          <w:rFonts w:ascii="Times New Roman" w:hAnsi="Times New Roman" w:cs="Times New Roman"/>
          <w:sz w:val="28"/>
          <w:szCs w:val="28"/>
        </w:rPr>
        <w:t xml:space="preserve">Voici les principaux constats que le </w:t>
      </w:r>
      <w:proofErr w:type="spellStart"/>
      <w:r w:rsidRPr="00E02035">
        <w:rPr>
          <w:rFonts w:ascii="Times New Roman" w:hAnsi="Times New Roman" w:cs="Times New Roman"/>
          <w:sz w:val="28"/>
          <w:szCs w:val="28"/>
        </w:rPr>
        <w:t>Cnesco</w:t>
      </w:r>
      <w:proofErr w:type="spellEnd"/>
      <w:r w:rsidRPr="00E02035">
        <w:rPr>
          <w:rFonts w:ascii="Times New Roman" w:hAnsi="Times New Roman" w:cs="Times New Roman"/>
          <w:sz w:val="28"/>
          <w:szCs w:val="28"/>
        </w:rPr>
        <w:t xml:space="preserve"> (et les études qu’il publie) mettent en lumière :</w:t>
      </w:r>
    </w:p>
    <w:p w:rsidR="00E02035" w:rsidRPr="00E02035" w:rsidRDefault="00E02035" w:rsidP="00E02035">
      <w:pPr>
        <w:spacing w:after="0"/>
        <w:rPr>
          <w:rFonts w:ascii="Times New Roman" w:hAnsi="Times New Roman" w:cs="Times New Roman"/>
          <w:b/>
          <w:bCs/>
          <w:sz w:val="28"/>
          <w:szCs w:val="28"/>
        </w:rPr>
      </w:pPr>
      <w:r w:rsidRPr="00E02035">
        <w:rPr>
          <w:rFonts w:ascii="Times New Roman" w:hAnsi="Times New Roman" w:cs="Times New Roman"/>
          <w:b/>
          <w:bCs/>
          <w:sz w:val="28"/>
          <w:szCs w:val="28"/>
        </w:rPr>
        <w:t>1.1 Résultats scolaires et parcours</w:t>
      </w:r>
    </w:p>
    <w:p w:rsidR="00E02035" w:rsidRPr="00E02035" w:rsidRDefault="00E02035" w:rsidP="00E02035">
      <w:pPr>
        <w:numPr>
          <w:ilvl w:val="0"/>
          <w:numId w:val="4"/>
        </w:numPr>
        <w:spacing w:after="0"/>
        <w:rPr>
          <w:rFonts w:ascii="Times New Roman" w:hAnsi="Times New Roman" w:cs="Times New Roman"/>
          <w:sz w:val="28"/>
          <w:szCs w:val="28"/>
        </w:rPr>
      </w:pPr>
      <w:r w:rsidRPr="00E02035">
        <w:rPr>
          <w:rFonts w:ascii="Times New Roman" w:hAnsi="Times New Roman" w:cs="Times New Roman"/>
          <w:sz w:val="28"/>
          <w:szCs w:val="28"/>
        </w:rPr>
        <w:t xml:space="preserve">Les </w:t>
      </w:r>
      <w:r w:rsidRPr="00E02035">
        <w:rPr>
          <w:rFonts w:ascii="Times New Roman" w:hAnsi="Times New Roman" w:cs="Times New Roman"/>
          <w:b/>
          <w:bCs/>
          <w:sz w:val="28"/>
          <w:szCs w:val="28"/>
        </w:rPr>
        <w:t>filles</w:t>
      </w:r>
      <w:r w:rsidRPr="00E02035">
        <w:rPr>
          <w:rFonts w:ascii="Times New Roman" w:hAnsi="Times New Roman" w:cs="Times New Roman"/>
          <w:sz w:val="28"/>
          <w:szCs w:val="28"/>
        </w:rPr>
        <w:t xml:space="preserve"> obtiennent globalement de meilleurs résultats que les garçons en lecture/compréhension de l’écrit dès l’école élémentaire. </w:t>
      </w:r>
      <w:hyperlink r:id="rId5" w:tgtFrame="_blank" w:history="1">
        <w:r w:rsidRPr="00E02035">
          <w:rPr>
            <w:rStyle w:val="Lienhypertexte"/>
            <w:rFonts w:ascii="Times New Roman" w:hAnsi="Times New Roman" w:cs="Times New Roman"/>
            <w:sz w:val="28"/>
            <w:szCs w:val="28"/>
          </w:rPr>
          <w:t>Ministère de l'Éducation nationale+4Ministère de l'Éducation nationale+4Ministère de l'Éducation nationale+4</w:t>
        </w:r>
      </w:hyperlink>
    </w:p>
    <w:p w:rsidR="00E02035" w:rsidRPr="00E02035" w:rsidRDefault="00E02035" w:rsidP="00E02035">
      <w:pPr>
        <w:numPr>
          <w:ilvl w:val="0"/>
          <w:numId w:val="4"/>
        </w:numPr>
        <w:spacing w:after="0"/>
        <w:rPr>
          <w:rFonts w:ascii="Times New Roman" w:hAnsi="Times New Roman" w:cs="Times New Roman"/>
          <w:sz w:val="28"/>
          <w:szCs w:val="28"/>
        </w:rPr>
      </w:pPr>
      <w:r w:rsidRPr="00E02035">
        <w:rPr>
          <w:rFonts w:ascii="Times New Roman" w:hAnsi="Times New Roman" w:cs="Times New Roman"/>
          <w:sz w:val="28"/>
          <w:szCs w:val="28"/>
        </w:rPr>
        <w:t xml:space="preserve">En mathématiques, un écart s’installe souvent en faveur des garçons, ou du moins un “relatif décrochage” des filles quant à la confiance ou à la filière scientifique. </w:t>
      </w:r>
      <w:hyperlink r:id="rId6" w:tgtFrame="_blank" w:history="1">
        <w:r w:rsidRPr="00E02035">
          <w:rPr>
            <w:rStyle w:val="Lienhypertexte"/>
            <w:rFonts w:ascii="Times New Roman" w:hAnsi="Times New Roman" w:cs="Times New Roman"/>
            <w:sz w:val="28"/>
            <w:szCs w:val="28"/>
          </w:rPr>
          <w:t>Ministère de l'Éducation nationale+2Ministère de l'Éducation nationale+2</w:t>
        </w:r>
      </w:hyperlink>
    </w:p>
    <w:p w:rsidR="00E02035" w:rsidRPr="00E02035" w:rsidRDefault="00E02035" w:rsidP="00E02035">
      <w:pPr>
        <w:numPr>
          <w:ilvl w:val="0"/>
          <w:numId w:val="4"/>
        </w:numPr>
        <w:spacing w:after="0"/>
        <w:rPr>
          <w:rFonts w:ascii="Times New Roman" w:hAnsi="Times New Roman" w:cs="Times New Roman"/>
          <w:sz w:val="28"/>
          <w:szCs w:val="28"/>
        </w:rPr>
      </w:pPr>
      <w:r w:rsidRPr="00E02035">
        <w:rPr>
          <w:rFonts w:ascii="Times New Roman" w:hAnsi="Times New Roman" w:cs="Times New Roman"/>
          <w:sz w:val="28"/>
          <w:szCs w:val="28"/>
        </w:rPr>
        <w:t xml:space="preserve">Les filles sont plus nombreuses à poursuivre des études longues, à entrer dans l’enseignement supérieur, à obtenir des diplômes. </w:t>
      </w:r>
      <w:hyperlink r:id="rId7" w:tgtFrame="_blank" w:history="1">
        <w:r w:rsidRPr="00E02035">
          <w:rPr>
            <w:rStyle w:val="Lienhypertexte"/>
            <w:rFonts w:ascii="Times New Roman" w:hAnsi="Times New Roman" w:cs="Times New Roman"/>
            <w:sz w:val="28"/>
            <w:szCs w:val="28"/>
          </w:rPr>
          <w:t>enseignementsup-recherche.gouv.fr</w:t>
        </w:r>
      </w:hyperlink>
    </w:p>
    <w:p w:rsidR="00E02035" w:rsidRPr="00E02035" w:rsidRDefault="00E02035" w:rsidP="00E02035">
      <w:pPr>
        <w:numPr>
          <w:ilvl w:val="0"/>
          <w:numId w:val="4"/>
        </w:numPr>
        <w:spacing w:after="0"/>
        <w:rPr>
          <w:rFonts w:ascii="Times New Roman" w:hAnsi="Times New Roman" w:cs="Times New Roman"/>
          <w:sz w:val="28"/>
          <w:szCs w:val="28"/>
        </w:rPr>
      </w:pPr>
      <w:r w:rsidRPr="00E02035">
        <w:rPr>
          <w:rFonts w:ascii="Times New Roman" w:hAnsi="Times New Roman" w:cs="Times New Roman"/>
          <w:sz w:val="28"/>
          <w:szCs w:val="28"/>
        </w:rPr>
        <w:t xml:space="preserve">Cependant : une bonne réussite scolaire ne garantit pas une insertion professionnelle égale : les filles peuvent avoir des trajectoires moins favorisées en matière d’emplois, salaires ou filières. </w:t>
      </w:r>
      <w:hyperlink r:id="rId8" w:tgtFrame="_blank" w:history="1">
        <w:r w:rsidRPr="00E02035">
          <w:rPr>
            <w:rStyle w:val="Lienhypertexte"/>
            <w:rFonts w:ascii="Times New Roman" w:hAnsi="Times New Roman" w:cs="Times New Roman"/>
            <w:sz w:val="28"/>
            <w:szCs w:val="28"/>
          </w:rPr>
          <w:t>Ministère de l'Éducation nationale+1</w:t>
        </w:r>
      </w:hyperlink>
    </w:p>
    <w:p w:rsidR="00E02035" w:rsidRPr="00E02035" w:rsidRDefault="00E02035" w:rsidP="00E02035">
      <w:pPr>
        <w:spacing w:after="0"/>
        <w:rPr>
          <w:rFonts w:ascii="Times New Roman" w:hAnsi="Times New Roman" w:cs="Times New Roman"/>
          <w:b/>
          <w:bCs/>
          <w:sz w:val="28"/>
          <w:szCs w:val="28"/>
        </w:rPr>
      </w:pPr>
      <w:r w:rsidRPr="00E02035">
        <w:rPr>
          <w:rFonts w:ascii="Times New Roman" w:hAnsi="Times New Roman" w:cs="Times New Roman"/>
          <w:b/>
          <w:bCs/>
          <w:sz w:val="28"/>
          <w:szCs w:val="28"/>
        </w:rPr>
        <w:t>1.2 Orientation, filières et métiers</w:t>
      </w:r>
    </w:p>
    <w:p w:rsidR="00E02035" w:rsidRPr="00E02035" w:rsidRDefault="00E02035" w:rsidP="00E02035">
      <w:pPr>
        <w:numPr>
          <w:ilvl w:val="0"/>
          <w:numId w:val="5"/>
        </w:numPr>
        <w:spacing w:after="0"/>
        <w:rPr>
          <w:rFonts w:ascii="Times New Roman" w:hAnsi="Times New Roman" w:cs="Times New Roman"/>
          <w:sz w:val="28"/>
          <w:szCs w:val="28"/>
        </w:rPr>
      </w:pPr>
      <w:r w:rsidRPr="00E02035">
        <w:rPr>
          <w:rFonts w:ascii="Times New Roman" w:hAnsi="Times New Roman" w:cs="Times New Roman"/>
          <w:sz w:val="28"/>
          <w:szCs w:val="28"/>
        </w:rPr>
        <w:t xml:space="preserve">Il existe une </w:t>
      </w:r>
      <w:r w:rsidRPr="00E02035">
        <w:rPr>
          <w:rFonts w:ascii="Times New Roman" w:hAnsi="Times New Roman" w:cs="Times New Roman"/>
          <w:b/>
          <w:bCs/>
          <w:sz w:val="28"/>
          <w:szCs w:val="28"/>
        </w:rPr>
        <w:t>ségrégation de genre</w:t>
      </w:r>
      <w:r w:rsidRPr="00E02035">
        <w:rPr>
          <w:rFonts w:ascii="Times New Roman" w:hAnsi="Times New Roman" w:cs="Times New Roman"/>
          <w:sz w:val="28"/>
          <w:szCs w:val="28"/>
        </w:rPr>
        <w:t xml:space="preserve"> forte dans l’orientation : les filles sont sous</w:t>
      </w:r>
      <w:r w:rsidRPr="00E02035">
        <w:rPr>
          <w:rFonts w:ascii="Times New Roman" w:hAnsi="Times New Roman" w:cs="Times New Roman"/>
          <w:sz w:val="28"/>
          <w:szCs w:val="28"/>
        </w:rPr>
        <w:noBreakHyphen/>
        <w:t>représentées dans les filières scientifiques, techniques, industrielles ; les garçons sont sous</w:t>
      </w:r>
      <w:r w:rsidRPr="00E02035">
        <w:rPr>
          <w:rFonts w:ascii="Times New Roman" w:hAnsi="Times New Roman" w:cs="Times New Roman"/>
          <w:sz w:val="28"/>
          <w:szCs w:val="28"/>
        </w:rPr>
        <w:noBreakHyphen/>
        <w:t xml:space="preserve">représentés dans les métiers liés aux services, au social, à la petite enfance. </w:t>
      </w:r>
      <w:hyperlink r:id="rId9" w:tgtFrame="_blank" w:history="1">
        <w:r w:rsidRPr="00E02035">
          <w:rPr>
            <w:rStyle w:val="Lienhypertexte"/>
            <w:rFonts w:ascii="Times New Roman" w:hAnsi="Times New Roman" w:cs="Times New Roman"/>
            <w:sz w:val="28"/>
            <w:szCs w:val="28"/>
          </w:rPr>
          <w:t>Ministère de l'Éducation nationale</w:t>
        </w:r>
      </w:hyperlink>
    </w:p>
    <w:p w:rsidR="00E02035" w:rsidRPr="00E02035" w:rsidRDefault="00E02035" w:rsidP="00E02035">
      <w:pPr>
        <w:numPr>
          <w:ilvl w:val="0"/>
          <w:numId w:val="5"/>
        </w:numPr>
        <w:spacing w:after="0"/>
        <w:rPr>
          <w:rFonts w:ascii="Times New Roman" w:hAnsi="Times New Roman" w:cs="Times New Roman"/>
          <w:sz w:val="28"/>
          <w:szCs w:val="28"/>
        </w:rPr>
      </w:pPr>
      <w:r w:rsidRPr="00E02035">
        <w:rPr>
          <w:rFonts w:ascii="Times New Roman" w:hAnsi="Times New Roman" w:cs="Times New Roman"/>
          <w:sz w:val="28"/>
          <w:szCs w:val="28"/>
        </w:rPr>
        <w:t xml:space="preserve">Les stéréotypes de genre, le manque de confiance en soi des filles dans certaines disciplines (ex : sciences, mathématiques), et les représentations sociales liées aux métiers expliquent une part importante des écarts d’orientation (même lorsque les performances sont proches). </w:t>
      </w:r>
      <w:hyperlink r:id="rId10" w:tgtFrame="_blank" w:history="1">
        <w:r w:rsidRPr="00E02035">
          <w:rPr>
            <w:rStyle w:val="Lienhypertexte"/>
            <w:rFonts w:ascii="Times New Roman" w:hAnsi="Times New Roman" w:cs="Times New Roman"/>
            <w:sz w:val="28"/>
            <w:szCs w:val="28"/>
          </w:rPr>
          <w:t>Ministère de l'Éducation nationale+1</w:t>
        </w:r>
      </w:hyperlink>
    </w:p>
    <w:p w:rsidR="00E02035" w:rsidRPr="00E02035" w:rsidRDefault="00E02035" w:rsidP="00E02035">
      <w:pPr>
        <w:spacing w:after="0"/>
        <w:rPr>
          <w:rFonts w:ascii="Times New Roman" w:hAnsi="Times New Roman" w:cs="Times New Roman"/>
          <w:b/>
          <w:bCs/>
          <w:sz w:val="28"/>
          <w:szCs w:val="28"/>
        </w:rPr>
      </w:pPr>
      <w:r w:rsidRPr="00E02035">
        <w:rPr>
          <w:rFonts w:ascii="Times New Roman" w:hAnsi="Times New Roman" w:cs="Times New Roman"/>
          <w:b/>
          <w:bCs/>
          <w:sz w:val="28"/>
          <w:szCs w:val="28"/>
        </w:rPr>
        <w:t>1.3 Représentations, stéréotypes, climat scolaire</w:t>
      </w:r>
    </w:p>
    <w:p w:rsidR="00E02035" w:rsidRPr="00E02035" w:rsidRDefault="00E02035" w:rsidP="00E02035">
      <w:pPr>
        <w:numPr>
          <w:ilvl w:val="0"/>
          <w:numId w:val="6"/>
        </w:numPr>
        <w:spacing w:after="0"/>
        <w:rPr>
          <w:rFonts w:ascii="Times New Roman" w:hAnsi="Times New Roman" w:cs="Times New Roman"/>
          <w:sz w:val="28"/>
          <w:szCs w:val="28"/>
        </w:rPr>
      </w:pPr>
      <w:r w:rsidRPr="00E02035">
        <w:rPr>
          <w:rFonts w:ascii="Times New Roman" w:hAnsi="Times New Roman" w:cs="Times New Roman"/>
          <w:sz w:val="28"/>
          <w:szCs w:val="28"/>
        </w:rPr>
        <w:lastRenderedPageBreak/>
        <w:t>Les pratiques, supports pédagogiques, manuels, activités scolaires, interactions enseignants</w:t>
      </w:r>
      <w:r w:rsidRPr="00E02035">
        <w:rPr>
          <w:rFonts w:ascii="Times New Roman" w:hAnsi="Times New Roman" w:cs="Times New Roman"/>
          <w:sz w:val="28"/>
          <w:szCs w:val="28"/>
        </w:rPr>
        <w:noBreakHyphen/>
        <w:t xml:space="preserve">élèves, peuvent véhiculer des stéréotypes de genre (ex : image des femmes/ hommes dans les manuels, ou choix implicites d’activités selon le sexe). </w:t>
      </w:r>
      <w:hyperlink r:id="rId11" w:tgtFrame="_blank" w:history="1">
        <w:r w:rsidRPr="00E02035">
          <w:rPr>
            <w:rStyle w:val="Lienhypertexte"/>
            <w:rFonts w:ascii="Times New Roman" w:hAnsi="Times New Roman" w:cs="Times New Roman"/>
            <w:sz w:val="28"/>
            <w:szCs w:val="28"/>
          </w:rPr>
          <w:t>Ministère de l'Éducation nationale+1</w:t>
        </w:r>
      </w:hyperlink>
    </w:p>
    <w:p w:rsidR="00E02035" w:rsidRPr="00E02035" w:rsidRDefault="00E02035" w:rsidP="00E02035">
      <w:pPr>
        <w:numPr>
          <w:ilvl w:val="0"/>
          <w:numId w:val="6"/>
        </w:numPr>
        <w:spacing w:after="0"/>
        <w:rPr>
          <w:rFonts w:ascii="Times New Roman" w:hAnsi="Times New Roman" w:cs="Times New Roman"/>
          <w:sz w:val="28"/>
          <w:szCs w:val="28"/>
        </w:rPr>
      </w:pPr>
      <w:r w:rsidRPr="00E02035">
        <w:rPr>
          <w:rFonts w:ascii="Times New Roman" w:hAnsi="Times New Roman" w:cs="Times New Roman"/>
          <w:sz w:val="28"/>
          <w:szCs w:val="28"/>
        </w:rPr>
        <w:t>Le sentiment de confiance – ou d’auto</w:t>
      </w:r>
      <w:r w:rsidRPr="00E02035">
        <w:rPr>
          <w:rFonts w:ascii="Times New Roman" w:hAnsi="Times New Roman" w:cs="Times New Roman"/>
          <w:sz w:val="28"/>
          <w:szCs w:val="28"/>
        </w:rPr>
        <w:noBreakHyphen/>
        <w:t xml:space="preserve">efficacité – des élèves est influencé par leur genre. Même lorsque les performances sont équivalentes, les filles se jugent parfois moins capables dans les sciences. </w:t>
      </w:r>
      <w:hyperlink r:id="rId12" w:tgtFrame="_blank" w:history="1">
        <w:r w:rsidRPr="00E02035">
          <w:rPr>
            <w:rStyle w:val="Lienhypertexte"/>
            <w:rFonts w:ascii="Times New Roman" w:hAnsi="Times New Roman" w:cs="Times New Roman"/>
            <w:sz w:val="28"/>
            <w:szCs w:val="28"/>
          </w:rPr>
          <w:t>Ministère de l'Éducation nationale</w:t>
        </w:r>
      </w:hyperlink>
    </w:p>
    <w:p w:rsidR="00E02035" w:rsidRPr="00E02035" w:rsidRDefault="00E02035" w:rsidP="00E02035">
      <w:pPr>
        <w:numPr>
          <w:ilvl w:val="0"/>
          <w:numId w:val="6"/>
        </w:numPr>
        <w:spacing w:after="0"/>
        <w:rPr>
          <w:rFonts w:ascii="Times New Roman" w:hAnsi="Times New Roman" w:cs="Times New Roman"/>
          <w:sz w:val="28"/>
          <w:szCs w:val="28"/>
        </w:rPr>
      </w:pPr>
      <w:r w:rsidRPr="00E02035">
        <w:rPr>
          <w:rFonts w:ascii="Times New Roman" w:hAnsi="Times New Roman" w:cs="Times New Roman"/>
          <w:sz w:val="28"/>
          <w:szCs w:val="28"/>
        </w:rPr>
        <w:t xml:space="preserve">Certaines interactions “de genre” entre élèves (ex : "jeux de genre", comportements liés à la masculinité/féminité) ne sont pas toujours perçues comme des violences ou des obstacles par les adultes, pourtant ils participent à la construction d’inégalités. </w:t>
      </w:r>
      <w:hyperlink r:id="rId13" w:tgtFrame="_blank" w:history="1">
        <w:r w:rsidRPr="00E02035">
          <w:rPr>
            <w:rStyle w:val="Lienhypertexte"/>
            <w:rFonts w:ascii="Times New Roman" w:hAnsi="Times New Roman" w:cs="Times New Roman"/>
            <w:sz w:val="28"/>
            <w:szCs w:val="28"/>
          </w:rPr>
          <w:t>Ministère de l'Éducation nationale</w:t>
        </w:r>
      </w:hyperlink>
    </w:p>
    <w:p w:rsidR="00E02035" w:rsidRPr="00E02035" w:rsidRDefault="00E02035" w:rsidP="00E02035">
      <w:pPr>
        <w:spacing w:after="0"/>
        <w:rPr>
          <w:rFonts w:ascii="Times New Roman" w:hAnsi="Times New Roman" w:cs="Times New Roman"/>
          <w:b/>
          <w:bCs/>
          <w:sz w:val="28"/>
          <w:szCs w:val="28"/>
        </w:rPr>
      </w:pPr>
      <w:r w:rsidRPr="00E02035">
        <w:rPr>
          <w:rFonts w:ascii="Times New Roman" w:hAnsi="Times New Roman" w:cs="Times New Roman"/>
          <w:b/>
          <w:bCs/>
          <w:sz w:val="28"/>
          <w:szCs w:val="28"/>
        </w:rPr>
        <w:t>1.4 Mixité ≠ égalité</w:t>
      </w:r>
    </w:p>
    <w:p w:rsidR="00E02035" w:rsidRPr="00E02035" w:rsidRDefault="00E02035" w:rsidP="00E02035">
      <w:pPr>
        <w:numPr>
          <w:ilvl w:val="0"/>
          <w:numId w:val="7"/>
        </w:numPr>
        <w:spacing w:after="0"/>
        <w:rPr>
          <w:rFonts w:ascii="Times New Roman" w:hAnsi="Times New Roman" w:cs="Times New Roman"/>
          <w:sz w:val="28"/>
          <w:szCs w:val="28"/>
        </w:rPr>
      </w:pPr>
      <w:r w:rsidRPr="00E02035">
        <w:rPr>
          <w:rFonts w:ascii="Times New Roman" w:hAnsi="Times New Roman" w:cs="Times New Roman"/>
          <w:sz w:val="28"/>
          <w:szCs w:val="28"/>
        </w:rPr>
        <w:t xml:space="preserve">Le fait d’être dans un environnement “mixte” (filles et garçons ensemble) ne garantit pas l’égalité dans les pratiques, les interactions, les résultats. La mixité sans réflexion sur les biais de genre peut laisser perdurer les inégalités. </w:t>
      </w:r>
      <w:hyperlink r:id="rId14" w:tgtFrame="_blank" w:history="1">
        <w:r w:rsidRPr="00E02035">
          <w:rPr>
            <w:rStyle w:val="Lienhypertexte"/>
            <w:rFonts w:ascii="Times New Roman" w:hAnsi="Times New Roman" w:cs="Times New Roman"/>
            <w:sz w:val="28"/>
            <w:szCs w:val="28"/>
          </w:rPr>
          <w:t>vie-publique.fr</w:t>
        </w:r>
      </w:hyperlink>
    </w:p>
    <w:p w:rsidR="00E02035" w:rsidRPr="00E02035" w:rsidRDefault="00E02035" w:rsidP="00E02035">
      <w:pPr>
        <w:numPr>
          <w:ilvl w:val="0"/>
          <w:numId w:val="7"/>
        </w:numPr>
        <w:spacing w:after="0"/>
        <w:rPr>
          <w:rFonts w:ascii="Times New Roman" w:hAnsi="Times New Roman" w:cs="Times New Roman"/>
          <w:sz w:val="28"/>
          <w:szCs w:val="28"/>
        </w:rPr>
      </w:pPr>
      <w:r w:rsidRPr="00E02035">
        <w:rPr>
          <w:rFonts w:ascii="Times New Roman" w:hAnsi="Times New Roman" w:cs="Times New Roman"/>
          <w:sz w:val="28"/>
          <w:szCs w:val="28"/>
        </w:rPr>
        <w:t>Par exemple, dans certaine étude sur l’Éducation physique et sportive (EPS) en non</w:t>
      </w:r>
      <w:r w:rsidRPr="00E02035">
        <w:rPr>
          <w:rFonts w:ascii="Times New Roman" w:hAnsi="Times New Roman" w:cs="Times New Roman"/>
          <w:sz w:val="28"/>
          <w:szCs w:val="28"/>
        </w:rPr>
        <w:noBreakHyphen/>
        <w:t>mixité, on voit que malgré des objectifs d’égalité, la non</w:t>
      </w:r>
      <w:r w:rsidRPr="00E02035">
        <w:rPr>
          <w:rFonts w:ascii="Times New Roman" w:hAnsi="Times New Roman" w:cs="Times New Roman"/>
          <w:sz w:val="28"/>
          <w:szCs w:val="28"/>
        </w:rPr>
        <w:noBreakHyphen/>
        <w:t xml:space="preserve">mixité peut renforcer certains stéréotypes. </w:t>
      </w:r>
      <w:hyperlink r:id="rId15" w:tgtFrame="_blank" w:history="1">
        <w:r w:rsidRPr="00E02035">
          <w:rPr>
            <w:rStyle w:val="Lienhypertexte"/>
            <w:rFonts w:ascii="Times New Roman" w:hAnsi="Times New Roman" w:cs="Times New Roman"/>
            <w:sz w:val="28"/>
            <w:szCs w:val="28"/>
          </w:rPr>
          <w:t>Ministère de l'Éducation nationale</w:t>
        </w:r>
      </w:hyperlink>
    </w:p>
    <w:p w:rsidR="00E02035" w:rsidRPr="00E02035" w:rsidRDefault="00E02035" w:rsidP="00E02035">
      <w:pPr>
        <w:spacing w:after="0"/>
        <w:rPr>
          <w:rFonts w:ascii="Times New Roman" w:hAnsi="Times New Roman" w:cs="Times New Roman"/>
          <w:sz w:val="28"/>
          <w:szCs w:val="28"/>
        </w:rPr>
      </w:pPr>
      <w:r w:rsidRPr="00E02035">
        <w:rPr>
          <w:rFonts w:ascii="Times New Roman" w:hAnsi="Times New Roman" w:cs="Times New Roman"/>
          <w:sz w:val="28"/>
          <w:szCs w:val="28"/>
        </w:rPr>
        <w:pict>
          <v:rect id="_x0000_i1025" style="width:0;height:1.5pt" o:hralign="center" o:hrstd="t" o:hr="t" fillcolor="#a0a0a0" stroked="f"/>
        </w:pict>
      </w:r>
    </w:p>
    <w:p w:rsidR="00E02035" w:rsidRPr="00E02035" w:rsidRDefault="00E02035" w:rsidP="00E02035">
      <w:pPr>
        <w:spacing w:after="0"/>
        <w:rPr>
          <w:rFonts w:ascii="Times New Roman" w:hAnsi="Times New Roman" w:cs="Times New Roman"/>
          <w:b/>
          <w:bCs/>
          <w:sz w:val="28"/>
          <w:szCs w:val="28"/>
        </w:rPr>
      </w:pPr>
      <w:r w:rsidRPr="00E02035">
        <w:rPr>
          <w:rFonts w:ascii="Times New Roman" w:hAnsi="Times New Roman" w:cs="Times New Roman"/>
          <w:b/>
          <w:bCs/>
          <w:sz w:val="28"/>
          <w:szCs w:val="28"/>
        </w:rPr>
        <w:t>2. Mécanismes identifiés</w:t>
      </w:r>
    </w:p>
    <w:p w:rsidR="00E02035" w:rsidRPr="00E02035" w:rsidRDefault="00E02035" w:rsidP="00E02035">
      <w:pPr>
        <w:spacing w:after="0"/>
        <w:rPr>
          <w:rFonts w:ascii="Times New Roman" w:hAnsi="Times New Roman" w:cs="Times New Roman"/>
          <w:sz w:val="28"/>
          <w:szCs w:val="28"/>
        </w:rPr>
      </w:pPr>
      <w:r w:rsidRPr="00E02035">
        <w:rPr>
          <w:rFonts w:ascii="Times New Roman" w:hAnsi="Times New Roman" w:cs="Times New Roman"/>
          <w:sz w:val="28"/>
          <w:szCs w:val="28"/>
        </w:rPr>
        <w:t>Le dossier et les études associées identifient plusieurs mécanismes qui contribuent aux inégalités de genre dans le système éducatif :</w:t>
      </w:r>
    </w:p>
    <w:p w:rsidR="00E02035" w:rsidRPr="00E02035" w:rsidRDefault="00E02035" w:rsidP="00E02035">
      <w:pPr>
        <w:numPr>
          <w:ilvl w:val="0"/>
          <w:numId w:val="8"/>
        </w:numPr>
        <w:spacing w:after="0"/>
        <w:rPr>
          <w:rFonts w:ascii="Times New Roman" w:hAnsi="Times New Roman" w:cs="Times New Roman"/>
          <w:sz w:val="28"/>
          <w:szCs w:val="28"/>
        </w:rPr>
      </w:pPr>
      <w:r w:rsidRPr="00E02035">
        <w:rPr>
          <w:rFonts w:ascii="Times New Roman" w:hAnsi="Times New Roman" w:cs="Times New Roman"/>
          <w:b/>
          <w:bCs/>
          <w:sz w:val="28"/>
          <w:szCs w:val="28"/>
        </w:rPr>
        <w:t>Socialisation de genre</w:t>
      </w:r>
      <w:r w:rsidRPr="00E02035">
        <w:rPr>
          <w:rFonts w:ascii="Times New Roman" w:hAnsi="Times New Roman" w:cs="Times New Roman"/>
          <w:sz w:val="28"/>
          <w:szCs w:val="28"/>
        </w:rPr>
        <w:t xml:space="preserve"> : dès le plus jeune âge, filles et garçons sont orientés vers des activités, des jeux, des rôles différents (technique vs soin, spatialisation, verbalisation…) ce qui construit des trajectoires différenciées.</w:t>
      </w:r>
    </w:p>
    <w:p w:rsidR="00E02035" w:rsidRPr="00E02035" w:rsidRDefault="00E02035" w:rsidP="00E02035">
      <w:pPr>
        <w:numPr>
          <w:ilvl w:val="0"/>
          <w:numId w:val="8"/>
        </w:numPr>
        <w:spacing w:after="0"/>
        <w:rPr>
          <w:rFonts w:ascii="Times New Roman" w:hAnsi="Times New Roman" w:cs="Times New Roman"/>
          <w:sz w:val="28"/>
          <w:szCs w:val="28"/>
        </w:rPr>
      </w:pPr>
      <w:r w:rsidRPr="00E02035">
        <w:rPr>
          <w:rFonts w:ascii="Times New Roman" w:hAnsi="Times New Roman" w:cs="Times New Roman"/>
          <w:b/>
          <w:bCs/>
          <w:sz w:val="28"/>
          <w:szCs w:val="28"/>
        </w:rPr>
        <w:t>Stéréotypes et attentes</w:t>
      </w:r>
      <w:r w:rsidRPr="00E02035">
        <w:rPr>
          <w:rFonts w:ascii="Times New Roman" w:hAnsi="Times New Roman" w:cs="Times New Roman"/>
          <w:sz w:val="28"/>
          <w:szCs w:val="28"/>
        </w:rPr>
        <w:t xml:space="preserve"> : les attentes des adultes (enseignants, parents) peuvent différer selon le genre des élèves. Exemple : “les garçons en sciences”, “les filles plus verbales”. Ces attentes influencent les prises de risque, la participation, la confiance.</w:t>
      </w:r>
    </w:p>
    <w:p w:rsidR="00E02035" w:rsidRPr="00E02035" w:rsidRDefault="00E02035" w:rsidP="00E02035">
      <w:pPr>
        <w:numPr>
          <w:ilvl w:val="0"/>
          <w:numId w:val="8"/>
        </w:numPr>
        <w:spacing w:after="0"/>
        <w:rPr>
          <w:rFonts w:ascii="Times New Roman" w:hAnsi="Times New Roman" w:cs="Times New Roman"/>
          <w:sz w:val="28"/>
          <w:szCs w:val="28"/>
        </w:rPr>
      </w:pPr>
      <w:r w:rsidRPr="00E02035">
        <w:rPr>
          <w:rFonts w:ascii="Times New Roman" w:hAnsi="Times New Roman" w:cs="Times New Roman"/>
          <w:b/>
          <w:bCs/>
          <w:sz w:val="28"/>
          <w:szCs w:val="28"/>
        </w:rPr>
        <w:t>Interactions enseignants</w:t>
      </w:r>
      <w:r w:rsidRPr="00E02035">
        <w:rPr>
          <w:rFonts w:ascii="Times New Roman" w:hAnsi="Times New Roman" w:cs="Times New Roman"/>
          <w:b/>
          <w:bCs/>
          <w:sz w:val="28"/>
          <w:szCs w:val="28"/>
        </w:rPr>
        <w:noBreakHyphen/>
        <w:t>élèves</w:t>
      </w:r>
      <w:r w:rsidRPr="00E02035">
        <w:rPr>
          <w:rFonts w:ascii="Times New Roman" w:hAnsi="Times New Roman" w:cs="Times New Roman"/>
          <w:sz w:val="28"/>
          <w:szCs w:val="28"/>
        </w:rPr>
        <w:t xml:space="preserve"> : les enseignants peuvent interagir différemment avec filles et garçons (par exemple, plus de sollicitations aux garçons dans certaines disciplines, ou moindre valorisation chez les filles) ; cela peut créer des effets cumulés.</w:t>
      </w:r>
    </w:p>
    <w:p w:rsidR="00E02035" w:rsidRPr="00E02035" w:rsidRDefault="00E02035" w:rsidP="00E02035">
      <w:pPr>
        <w:numPr>
          <w:ilvl w:val="0"/>
          <w:numId w:val="8"/>
        </w:numPr>
        <w:spacing w:after="0"/>
        <w:rPr>
          <w:rFonts w:ascii="Times New Roman" w:hAnsi="Times New Roman" w:cs="Times New Roman"/>
          <w:sz w:val="28"/>
          <w:szCs w:val="28"/>
        </w:rPr>
      </w:pPr>
      <w:r w:rsidRPr="00E02035">
        <w:rPr>
          <w:rFonts w:ascii="Times New Roman" w:hAnsi="Times New Roman" w:cs="Times New Roman"/>
          <w:b/>
          <w:bCs/>
          <w:sz w:val="28"/>
          <w:szCs w:val="28"/>
        </w:rPr>
        <w:t>Supports pédagogiques et manuels</w:t>
      </w:r>
      <w:r w:rsidRPr="00E02035">
        <w:rPr>
          <w:rFonts w:ascii="Times New Roman" w:hAnsi="Times New Roman" w:cs="Times New Roman"/>
          <w:sz w:val="28"/>
          <w:szCs w:val="28"/>
        </w:rPr>
        <w:t xml:space="preserve"> : l’image des femmes/hommes dans les manuels, la visibilité des femmes dans les savoirs transmis (ex : histoire, sciences), ou encore les exemples donnés, peuvent reproduire les inégalités. </w:t>
      </w:r>
      <w:hyperlink r:id="rId16" w:tgtFrame="_blank" w:history="1">
        <w:r w:rsidRPr="00E02035">
          <w:rPr>
            <w:rStyle w:val="Lienhypertexte"/>
            <w:rFonts w:ascii="Times New Roman" w:hAnsi="Times New Roman" w:cs="Times New Roman"/>
            <w:sz w:val="28"/>
            <w:szCs w:val="28"/>
          </w:rPr>
          <w:t>Ministère de l'Éducation nationale</w:t>
        </w:r>
      </w:hyperlink>
    </w:p>
    <w:p w:rsidR="00E02035" w:rsidRPr="00E02035" w:rsidRDefault="00E02035" w:rsidP="00E02035">
      <w:pPr>
        <w:numPr>
          <w:ilvl w:val="0"/>
          <w:numId w:val="8"/>
        </w:numPr>
        <w:spacing w:after="0"/>
        <w:rPr>
          <w:rFonts w:ascii="Times New Roman" w:hAnsi="Times New Roman" w:cs="Times New Roman"/>
          <w:sz w:val="28"/>
          <w:szCs w:val="28"/>
        </w:rPr>
      </w:pPr>
      <w:r w:rsidRPr="00E02035">
        <w:rPr>
          <w:rFonts w:ascii="Times New Roman" w:hAnsi="Times New Roman" w:cs="Times New Roman"/>
          <w:b/>
          <w:bCs/>
          <w:sz w:val="28"/>
          <w:szCs w:val="28"/>
        </w:rPr>
        <w:t>Orientation et filières</w:t>
      </w:r>
      <w:r w:rsidRPr="00E02035">
        <w:rPr>
          <w:rFonts w:ascii="Times New Roman" w:hAnsi="Times New Roman" w:cs="Times New Roman"/>
          <w:sz w:val="28"/>
          <w:szCs w:val="28"/>
        </w:rPr>
        <w:t xml:space="preserve"> : au moment des choix (fin collège, lycée), les élèves, leurs familles, les personnels d’éducation sont influencés par les normes de genre, les représentations des métiers, les trajectoires attendues.</w:t>
      </w:r>
    </w:p>
    <w:p w:rsidR="00E02035" w:rsidRPr="00E02035" w:rsidRDefault="00E02035" w:rsidP="00E02035">
      <w:pPr>
        <w:numPr>
          <w:ilvl w:val="0"/>
          <w:numId w:val="8"/>
        </w:numPr>
        <w:spacing w:after="0"/>
        <w:rPr>
          <w:rFonts w:ascii="Times New Roman" w:hAnsi="Times New Roman" w:cs="Times New Roman"/>
          <w:sz w:val="28"/>
          <w:szCs w:val="28"/>
        </w:rPr>
      </w:pPr>
      <w:r w:rsidRPr="00E02035">
        <w:rPr>
          <w:rFonts w:ascii="Times New Roman" w:hAnsi="Times New Roman" w:cs="Times New Roman"/>
          <w:b/>
          <w:bCs/>
          <w:sz w:val="28"/>
          <w:szCs w:val="28"/>
        </w:rPr>
        <w:t>Climat scolaire et violences sexistes</w:t>
      </w:r>
      <w:r w:rsidRPr="00E02035">
        <w:rPr>
          <w:rFonts w:ascii="Times New Roman" w:hAnsi="Times New Roman" w:cs="Times New Roman"/>
          <w:sz w:val="28"/>
          <w:szCs w:val="28"/>
        </w:rPr>
        <w:t xml:space="preserve"> : Le dossier rappelle également que les filles peuvent ressentir un climat moins favorable (par ex : harcèlements, propos sexistes) ce qui impacte le bien</w:t>
      </w:r>
      <w:r w:rsidRPr="00E02035">
        <w:rPr>
          <w:rFonts w:ascii="Times New Roman" w:hAnsi="Times New Roman" w:cs="Times New Roman"/>
          <w:sz w:val="28"/>
          <w:szCs w:val="28"/>
        </w:rPr>
        <w:noBreakHyphen/>
        <w:t xml:space="preserve">être et donc les apprentissages. </w:t>
      </w:r>
      <w:hyperlink r:id="rId17" w:tgtFrame="_blank" w:history="1">
        <w:r w:rsidRPr="00E02035">
          <w:rPr>
            <w:rStyle w:val="Lienhypertexte"/>
            <w:rFonts w:ascii="Times New Roman" w:hAnsi="Times New Roman" w:cs="Times New Roman"/>
            <w:sz w:val="28"/>
            <w:szCs w:val="28"/>
          </w:rPr>
          <w:t>éduscol</w:t>
        </w:r>
      </w:hyperlink>
    </w:p>
    <w:p w:rsidR="00E02035" w:rsidRPr="00E02035" w:rsidRDefault="00E02035" w:rsidP="00E02035">
      <w:pPr>
        <w:spacing w:after="0"/>
        <w:rPr>
          <w:rFonts w:ascii="Times New Roman" w:hAnsi="Times New Roman" w:cs="Times New Roman"/>
          <w:sz w:val="28"/>
          <w:szCs w:val="28"/>
        </w:rPr>
      </w:pPr>
      <w:r w:rsidRPr="00E02035">
        <w:rPr>
          <w:rFonts w:ascii="Times New Roman" w:hAnsi="Times New Roman" w:cs="Times New Roman"/>
          <w:sz w:val="28"/>
          <w:szCs w:val="28"/>
        </w:rPr>
        <w:pict>
          <v:rect id="_x0000_i1026" style="width:0;height:1.5pt" o:hralign="center" o:hrstd="t" o:hr="t" fillcolor="#a0a0a0" stroked="f"/>
        </w:pict>
      </w:r>
    </w:p>
    <w:p w:rsidR="00E02035" w:rsidRPr="00E02035" w:rsidRDefault="00E02035" w:rsidP="00E02035">
      <w:pPr>
        <w:spacing w:after="0"/>
        <w:rPr>
          <w:rFonts w:ascii="Times New Roman" w:hAnsi="Times New Roman" w:cs="Times New Roman"/>
          <w:b/>
          <w:bCs/>
          <w:sz w:val="28"/>
          <w:szCs w:val="28"/>
        </w:rPr>
      </w:pPr>
      <w:r w:rsidRPr="00E02035">
        <w:rPr>
          <w:rFonts w:ascii="Times New Roman" w:hAnsi="Times New Roman" w:cs="Times New Roman"/>
          <w:b/>
          <w:bCs/>
          <w:sz w:val="28"/>
          <w:szCs w:val="28"/>
        </w:rPr>
        <w:t>3. Leviers d’action et recommandations</w:t>
      </w:r>
    </w:p>
    <w:p w:rsidR="00E02035" w:rsidRPr="00E02035" w:rsidRDefault="00E02035" w:rsidP="00E02035">
      <w:pPr>
        <w:spacing w:after="0"/>
        <w:rPr>
          <w:rFonts w:ascii="Times New Roman" w:hAnsi="Times New Roman" w:cs="Times New Roman"/>
          <w:sz w:val="28"/>
          <w:szCs w:val="28"/>
        </w:rPr>
      </w:pPr>
      <w:r w:rsidRPr="00E02035">
        <w:rPr>
          <w:rFonts w:ascii="Times New Roman" w:hAnsi="Times New Roman" w:cs="Times New Roman"/>
          <w:sz w:val="28"/>
          <w:szCs w:val="28"/>
        </w:rPr>
        <w:lastRenderedPageBreak/>
        <w:t xml:space="preserve">Le </w:t>
      </w:r>
      <w:proofErr w:type="spellStart"/>
      <w:r w:rsidRPr="00E02035">
        <w:rPr>
          <w:rFonts w:ascii="Times New Roman" w:hAnsi="Times New Roman" w:cs="Times New Roman"/>
          <w:sz w:val="28"/>
          <w:szCs w:val="28"/>
        </w:rPr>
        <w:t>Cnesco</w:t>
      </w:r>
      <w:proofErr w:type="spellEnd"/>
      <w:r w:rsidRPr="00E02035">
        <w:rPr>
          <w:rFonts w:ascii="Times New Roman" w:hAnsi="Times New Roman" w:cs="Times New Roman"/>
          <w:sz w:val="28"/>
          <w:szCs w:val="28"/>
        </w:rPr>
        <w:t xml:space="preserve"> et les études associées proposent plusieurs pistes pour agir et réduire les biais de genre :</w:t>
      </w:r>
    </w:p>
    <w:p w:rsidR="00E02035" w:rsidRPr="00E02035" w:rsidRDefault="00E02035" w:rsidP="00E02035">
      <w:pPr>
        <w:spacing w:after="0"/>
        <w:rPr>
          <w:rFonts w:ascii="Times New Roman" w:hAnsi="Times New Roman" w:cs="Times New Roman"/>
          <w:b/>
          <w:bCs/>
          <w:sz w:val="28"/>
          <w:szCs w:val="28"/>
        </w:rPr>
      </w:pPr>
      <w:r w:rsidRPr="00E02035">
        <w:rPr>
          <w:rFonts w:ascii="Times New Roman" w:hAnsi="Times New Roman" w:cs="Times New Roman"/>
          <w:b/>
          <w:bCs/>
          <w:sz w:val="28"/>
          <w:szCs w:val="28"/>
        </w:rPr>
        <w:t>3.1 Former les personnels</w:t>
      </w:r>
    </w:p>
    <w:p w:rsidR="00E02035" w:rsidRPr="00E02035" w:rsidRDefault="00E02035" w:rsidP="00E02035">
      <w:pPr>
        <w:numPr>
          <w:ilvl w:val="0"/>
          <w:numId w:val="9"/>
        </w:numPr>
        <w:spacing w:after="0"/>
        <w:rPr>
          <w:rFonts w:ascii="Times New Roman" w:hAnsi="Times New Roman" w:cs="Times New Roman"/>
          <w:sz w:val="28"/>
          <w:szCs w:val="28"/>
        </w:rPr>
      </w:pPr>
      <w:r w:rsidRPr="00E02035">
        <w:rPr>
          <w:rFonts w:ascii="Times New Roman" w:hAnsi="Times New Roman" w:cs="Times New Roman"/>
          <w:sz w:val="28"/>
          <w:szCs w:val="28"/>
        </w:rPr>
        <w:t>Former les enseignants et personnels d’éducation à la question des stéréotypes de genre, à la prise de conscience des biais implicites.</w:t>
      </w:r>
    </w:p>
    <w:p w:rsidR="00E02035" w:rsidRPr="00E02035" w:rsidRDefault="00E02035" w:rsidP="00E02035">
      <w:pPr>
        <w:numPr>
          <w:ilvl w:val="0"/>
          <w:numId w:val="9"/>
        </w:numPr>
        <w:spacing w:after="0"/>
        <w:rPr>
          <w:rFonts w:ascii="Times New Roman" w:hAnsi="Times New Roman" w:cs="Times New Roman"/>
          <w:sz w:val="28"/>
          <w:szCs w:val="28"/>
        </w:rPr>
      </w:pPr>
      <w:r w:rsidRPr="00E02035">
        <w:rPr>
          <w:rFonts w:ascii="Times New Roman" w:hAnsi="Times New Roman" w:cs="Times New Roman"/>
          <w:sz w:val="28"/>
          <w:szCs w:val="28"/>
        </w:rPr>
        <w:t xml:space="preserve">Intégrer dans les formations initiale et continue des modules dédiés à l’égalité filles/garçons, au genre. </w:t>
      </w:r>
      <w:hyperlink r:id="rId18" w:tgtFrame="_blank" w:history="1">
        <w:r w:rsidRPr="00E02035">
          <w:rPr>
            <w:rStyle w:val="Lienhypertexte"/>
            <w:rFonts w:ascii="Times New Roman" w:hAnsi="Times New Roman" w:cs="Times New Roman"/>
            <w:sz w:val="28"/>
            <w:szCs w:val="28"/>
          </w:rPr>
          <w:t>Haut Conseil à l'Égalité</w:t>
        </w:r>
      </w:hyperlink>
    </w:p>
    <w:p w:rsidR="00E02035" w:rsidRPr="00E02035" w:rsidRDefault="00E02035" w:rsidP="00E02035">
      <w:pPr>
        <w:numPr>
          <w:ilvl w:val="0"/>
          <w:numId w:val="9"/>
        </w:numPr>
        <w:spacing w:after="0"/>
        <w:rPr>
          <w:rFonts w:ascii="Times New Roman" w:hAnsi="Times New Roman" w:cs="Times New Roman"/>
          <w:sz w:val="28"/>
          <w:szCs w:val="28"/>
        </w:rPr>
      </w:pPr>
      <w:r w:rsidRPr="00E02035">
        <w:rPr>
          <w:rFonts w:ascii="Times New Roman" w:hAnsi="Times New Roman" w:cs="Times New Roman"/>
          <w:sz w:val="28"/>
          <w:szCs w:val="28"/>
        </w:rPr>
        <w:t>Prévoir des groupes de travail, des temps de partage de pratiques entre enseignants autour de l’égalité.</w:t>
      </w:r>
    </w:p>
    <w:p w:rsidR="00E02035" w:rsidRPr="00E02035" w:rsidRDefault="00E02035" w:rsidP="00E02035">
      <w:pPr>
        <w:spacing w:after="0"/>
        <w:rPr>
          <w:rFonts w:ascii="Times New Roman" w:hAnsi="Times New Roman" w:cs="Times New Roman"/>
          <w:b/>
          <w:bCs/>
          <w:sz w:val="28"/>
          <w:szCs w:val="28"/>
        </w:rPr>
      </w:pPr>
      <w:r w:rsidRPr="00E02035">
        <w:rPr>
          <w:rFonts w:ascii="Times New Roman" w:hAnsi="Times New Roman" w:cs="Times New Roman"/>
          <w:b/>
          <w:bCs/>
          <w:sz w:val="28"/>
          <w:szCs w:val="28"/>
        </w:rPr>
        <w:t>3.2 Agir sur les pratiques pédagogiques</w:t>
      </w:r>
    </w:p>
    <w:p w:rsidR="00E02035" w:rsidRPr="00E02035" w:rsidRDefault="00E02035" w:rsidP="00E02035">
      <w:pPr>
        <w:numPr>
          <w:ilvl w:val="0"/>
          <w:numId w:val="10"/>
        </w:numPr>
        <w:spacing w:after="0"/>
        <w:rPr>
          <w:rFonts w:ascii="Times New Roman" w:hAnsi="Times New Roman" w:cs="Times New Roman"/>
          <w:sz w:val="28"/>
          <w:szCs w:val="28"/>
        </w:rPr>
      </w:pPr>
      <w:r w:rsidRPr="00E02035">
        <w:rPr>
          <w:rFonts w:ascii="Times New Roman" w:hAnsi="Times New Roman" w:cs="Times New Roman"/>
          <w:sz w:val="28"/>
          <w:szCs w:val="28"/>
        </w:rPr>
        <w:t xml:space="preserve">Veiller à une </w:t>
      </w:r>
      <w:r w:rsidRPr="00E02035">
        <w:rPr>
          <w:rFonts w:ascii="Times New Roman" w:hAnsi="Times New Roman" w:cs="Times New Roman"/>
          <w:b/>
          <w:bCs/>
          <w:sz w:val="28"/>
          <w:szCs w:val="28"/>
        </w:rPr>
        <w:t>parité dans les interactions</w:t>
      </w:r>
      <w:r w:rsidRPr="00E02035">
        <w:rPr>
          <w:rFonts w:ascii="Times New Roman" w:hAnsi="Times New Roman" w:cs="Times New Roman"/>
          <w:sz w:val="28"/>
          <w:szCs w:val="28"/>
        </w:rPr>
        <w:t> : équilibrer le temps de parole filles/garçons, valoriser les contributions de chacun.</w:t>
      </w:r>
    </w:p>
    <w:p w:rsidR="00E02035" w:rsidRPr="00E02035" w:rsidRDefault="00E02035" w:rsidP="00E02035">
      <w:pPr>
        <w:numPr>
          <w:ilvl w:val="0"/>
          <w:numId w:val="10"/>
        </w:numPr>
        <w:spacing w:after="0"/>
        <w:rPr>
          <w:rFonts w:ascii="Times New Roman" w:hAnsi="Times New Roman" w:cs="Times New Roman"/>
          <w:sz w:val="28"/>
          <w:szCs w:val="28"/>
        </w:rPr>
      </w:pPr>
      <w:r w:rsidRPr="00E02035">
        <w:rPr>
          <w:rFonts w:ascii="Times New Roman" w:hAnsi="Times New Roman" w:cs="Times New Roman"/>
          <w:sz w:val="28"/>
          <w:szCs w:val="28"/>
        </w:rPr>
        <w:t>Varier les formes de travail et éviter d’attribuer systématiquement certains types d’activités aux filles ou aux garçons.</w:t>
      </w:r>
    </w:p>
    <w:p w:rsidR="00E02035" w:rsidRPr="00E02035" w:rsidRDefault="00E02035" w:rsidP="00E02035">
      <w:pPr>
        <w:numPr>
          <w:ilvl w:val="0"/>
          <w:numId w:val="10"/>
        </w:numPr>
        <w:spacing w:after="0"/>
        <w:rPr>
          <w:rFonts w:ascii="Times New Roman" w:hAnsi="Times New Roman" w:cs="Times New Roman"/>
          <w:sz w:val="28"/>
          <w:szCs w:val="28"/>
        </w:rPr>
      </w:pPr>
      <w:r w:rsidRPr="00E02035">
        <w:rPr>
          <w:rFonts w:ascii="Times New Roman" w:hAnsi="Times New Roman" w:cs="Times New Roman"/>
          <w:sz w:val="28"/>
          <w:szCs w:val="28"/>
        </w:rPr>
        <w:t>Mettre en place des situations pédagogiques où les filles prennent des rôles “traditionnellement masculins” (ex : expérimentation, manipulation, oral) et inversement.</w:t>
      </w:r>
    </w:p>
    <w:p w:rsidR="00E02035" w:rsidRPr="00E02035" w:rsidRDefault="00E02035" w:rsidP="00E02035">
      <w:pPr>
        <w:numPr>
          <w:ilvl w:val="0"/>
          <w:numId w:val="10"/>
        </w:numPr>
        <w:spacing w:after="0"/>
        <w:rPr>
          <w:rFonts w:ascii="Times New Roman" w:hAnsi="Times New Roman" w:cs="Times New Roman"/>
          <w:sz w:val="28"/>
          <w:szCs w:val="28"/>
        </w:rPr>
      </w:pPr>
      <w:r w:rsidRPr="00E02035">
        <w:rPr>
          <w:rFonts w:ascii="Times New Roman" w:hAnsi="Times New Roman" w:cs="Times New Roman"/>
          <w:sz w:val="28"/>
          <w:szCs w:val="28"/>
        </w:rPr>
        <w:t>Proposer des supports dégénérés des stéréotypes : revisiter les manuels, les images, les exemples pour veiller à la représentation équilibrée des femmes et des hommes.</w:t>
      </w:r>
    </w:p>
    <w:p w:rsidR="00E02035" w:rsidRPr="00E02035" w:rsidRDefault="00E02035" w:rsidP="00E02035">
      <w:pPr>
        <w:spacing w:after="0"/>
        <w:rPr>
          <w:rFonts w:ascii="Times New Roman" w:hAnsi="Times New Roman" w:cs="Times New Roman"/>
          <w:b/>
          <w:bCs/>
          <w:sz w:val="28"/>
          <w:szCs w:val="28"/>
        </w:rPr>
      </w:pPr>
      <w:r w:rsidRPr="00E02035">
        <w:rPr>
          <w:rFonts w:ascii="Times New Roman" w:hAnsi="Times New Roman" w:cs="Times New Roman"/>
          <w:b/>
          <w:bCs/>
          <w:sz w:val="28"/>
          <w:szCs w:val="28"/>
        </w:rPr>
        <w:t>3.3 Orientation &amp; découverte des métiers</w:t>
      </w:r>
    </w:p>
    <w:p w:rsidR="00E02035" w:rsidRPr="00E02035" w:rsidRDefault="00E02035" w:rsidP="00E02035">
      <w:pPr>
        <w:numPr>
          <w:ilvl w:val="0"/>
          <w:numId w:val="11"/>
        </w:numPr>
        <w:spacing w:after="0"/>
        <w:rPr>
          <w:rFonts w:ascii="Times New Roman" w:hAnsi="Times New Roman" w:cs="Times New Roman"/>
          <w:sz w:val="28"/>
          <w:szCs w:val="28"/>
        </w:rPr>
      </w:pPr>
      <w:r w:rsidRPr="00E02035">
        <w:rPr>
          <w:rFonts w:ascii="Times New Roman" w:hAnsi="Times New Roman" w:cs="Times New Roman"/>
          <w:sz w:val="28"/>
          <w:szCs w:val="28"/>
        </w:rPr>
        <w:t>Déployer des actions dès l’école élémentaire pour faire connaître un large éventail de métiers, sans distinction de genre.</w:t>
      </w:r>
    </w:p>
    <w:p w:rsidR="00E02035" w:rsidRPr="00E02035" w:rsidRDefault="00E02035" w:rsidP="00E02035">
      <w:pPr>
        <w:numPr>
          <w:ilvl w:val="0"/>
          <w:numId w:val="11"/>
        </w:numPr>
        <w:spacing w:after="0"/>
        <w:rPr>
          <w:rFonts w:ascii="Times New Roman" w:hAnsi="Times New Roman" w:cs="Times New Roman"/>
          <w:sz w:val="28"/>
          <w:szCs w:val="28"/>
        </w:rPr>
      </w:pPr>
      <w:r w:rsidRPr="00E02035">
        <w:rPr>
          <w:rFonts w:ascii="Times New Roman" w:hAnsi="Times New Roman" w:cs="Times New Roman"/>
          <w:sz w:val="28"/>
          <w:szCs w:val="28"/>
        </w:rPr>
        <w:t>Organiser des rencontres avec des professionnelles et professionnels dans des métiers “non stéréotypés” (ex : femme ingénieure, homme dans le social).</w:t>
      </w:r>
    </w:p>
    <w:p w:rsidR="00E02035" w:rsidRPr="00E02035" w:rsidRDefault="00E02035" w:rsidP="00E02035">
      <w:pPr>
        <w:numPr>
          <w:ilvl w:val="0"/>
          <w:numId w:val="11"/>
        </w:numPr>
        <w:spacing w:after="0"/>
        <w:rPr>
          <w:rFonts w:ascii="Times New Roman" w:hAnsi="Times New Roman" w:cs="Times New Roman"/>
          <w:sz w:val="28"/>
          <w:szCs w:val="28"/>
        </w:rPr>
      </w:pPr>
      <w:r w:rsidRPr="00E02035">
        <w:rPr>
          <w:rFonts w:ascii="Times New Roman" w:hAnsi="Times New Roman" w:cs="Times New Roman"/>
          <w:sz w:val="28"/>
          <w:szCs w:val="28"/>
        </w:rPr>
        <w:t>Travailler sur la confiance des élèves (filles en sciences, garçons dans le social) afin de diversifier les choix.</w:t>
      </w:r>
    </w:p>
    <w:p w:rsidR="00E02035" w:rsidRPr="00E02035" w:rsidRDefault="00E02035" w:rsidP="00E02035">
      <w:pPr>
        <w:spacing w:after="0"/>
        <w:rPr>
          <w:rFonts w:ascii="Times New Roman" w:hAnsi="Times New Roman" w:cs="Times New Roman"/>
          <w:b/>
          <w:bCs/>
          <w:sz w:val="28"/>
          <w:szCs w:val="28"/>
        </w:rPr>
      </w:pPr>
      <w:r w:rsidRPr="00E02035">
        <w:rPr>
          <w:rFonts w:ascii="Times New Roman" w:hAnsi="Times New Roman" w:cs="Times New Roman"/>
          <w:b/>
          <w:bCs/>
          <w:sz w:val="28"/>
          <w:szCs w:val="28"/>
        </w:rPr>
        <w:t>3.4 Culture d’établissement</w:t>
      </w:r>
    </w:p>
    <w:p w:rsidR="00E02035" w:rsidRPr="00E02035" w:rsidRDefault="00E02035" w:rsidP="00E02035">
      <w:pPr>
        <w:numPr>
          <w:ilvl w:val="0"/>
          <w:numId w:val="12"/>
        </w:numPr>
        <w:spacing w:after="0"/>
        <w:rPr>
          <w:rFonts w:ascii="Times New Roman" w:hAnsi="Times New Roman" w:cs="Times New Roman"/>
          <w:sz w:val="28"/>
          <w:szCs w:val="28"/>
        </w:rPr>
      </w:pPr>
      <w:r w:rsidRPr="00E02035">
        <w:rPr>
          <w:rFonts w:ascii="Times New Roman" w:hAnsi="Times New Roman" w:cs="Times New Roman"/>
          <w:sz w:val="28"/>
          <w:szCs w:val="28"/>
        </w:rPr>
        <w:t>Instaurer une politique d’établissement pour l’égalité filles</w:t>
      </w:r>
      <w:r w:rsidRPr="00E02035">
        <w:rPr>
          <w:rFonts w:ascii="Times New Roman" w:hAnsi="Times New Roman" w:cs="Times New Roman"/>
          <w:sz w:val="28"/>
          <w:szCs w:val="28"/>
        </w:rPr>
        <w:noBreakHyphen/>
        <w:t xml:space="preserve">garçons : pilotage, suivi, </w:t>
      </w:r>
      <w:proofErr w:type="spellStart"/>
      <w:r w:rsidRPr="00E02035">
        <w:rPr>
          <w:rFonts w:ascii="Times New Roman" w:hAnsi="Times New Roman" w:cs="Times New Roman"/>
          <w:sz w:val="28"/>
          <w:szCs w:val="28"/>
        </w:rPr>
        <w:t>référent·e</w:t>
      </w:r>
      <w:proofErr w:type="spellEnd"/>
      <w:r w:rsidRPr="00E02035">
        <w:rPr>
          <w:rFonts w:ascii="Times New Roman" w:hAnsi="Times New Roman" w:cs="Times New Roman"/>
          <w:sz w:val="28"/>
          <w:szCs w:val="28"/>
        </w:rPr>
        <w:t xml:space="preserve"> égalité.</w:t>
      </w:r>
    </w:p>
    <w:p w:rsidR="00E02035" w:rsidRPr="00E02035" w:rsidRDefault="00E02035" w:rsidP="00E02035">
      <w:pPr>
        <w:numPr>
          <w:ilvl w:val="0"/>
          <w:numId w:val="12"/>
        </w:numPr>
        <w:spacing w:after="0"/>
        <w:rPr>
          <w:rFonts w:ascii="Times New Roman" w:hAnsi="Times New Roman" w:cs="Times New Roman"/>
          <w:sz w:val="28"/>
          <w:szCs w:val="28"/>
        </w:rPr>
      </w:pPr>
      <w:r w:rsidRPr="00E02035">
        <w:rPr>
          <w:rFonts w:ascii="Times New Roman" w:hAnsi="Times New Roman" w:cs="Times New Roman"/>
          <w:sz w:val="28"/>
          <w:szCs w:val="28"/>
        </w:rPr>
        <w:t xml:space="preserve">Mettre en place des actions éducatives sur le thème de l’égalité, de la prévention des violences sexistes, de la citoyenneté. </w:t>
      </w:r>
      <w:hyperlink r:id="rId19" w:tgtFrame="_blank" w:history="1">
        <w:r w:rsidRPr="00E02035">
          <w:rPr>
            <w:rStyle w:val="Lienhypertexte"/>
            <w:rFonts w:ascii="Times New Roman" w:hAnsi="Times New Roman" w:cs="Times New Roman"/>
            <w:sz w:val="28"/>
            <w:szCs w:val="28"/>
          </w:rPr>
          <w:t>éduscol</w:t>
        </w:r>
      </w:hyperlink>
    </w:p>
    <w:p w:rsidR="00E02035" w:rsidRPr="00E02035" w:rsidRDefault="00E02035" w:rsidP="00E02035">
      <w:pPr>
        <w:numPr>
          <w:ilvl w:val="0"/>
          <w:numId w:val="12"/>
        </w:numPr>
        <w:spacing w:after="0"/>
        <w:rPr>
          <w:rFonts w:ascii="Times New Roman" w:hAnsi="Times New Roman" w:cs="Times New Roman"/>
          <w:sz w:val="28"/>
          <w:szCs w:val="28"/>
        </w:rPr>
      </w:pPr>
      <w:r w:rsidRPr="00E02035">
        <w:rPr>
          <w:rFonts w:ascii="Times New Roman" w:hAnsi="Times New Roman" w:cs="Times New Roman"/>
          <w:sz w:val="28"/>
          <w:szCs w:val="28"/>
        </w:rPr>
        <w:t>Évaluer et questionner les dispositifs : classes, options, activités extrascolaires, orientation.</w:t>
      </w:r>
    </w:p>
    <w:p w:rsidR="00E02035" w:rsidRPr="00E02035" w:rsidRDefault="00E02035" w:rsidP="00E02035">
      <w:pPr>
        <w:spacing w:after="0"/>
        <w:rPr>
          <w:rFonts w:ascii="Times New Roman" w:hAnsi="Times New Roman" w:cs="Times New Roman"/>
          <w:b/>
          <w:bCs/>
          <w:sz w:val="28"/>
          <w:szCs w:val="28"/>
        </w:rPr>
      </w:pPr>
      <w:r w:rsidRPr="00E02035">
        <w:rPr>
          <w:rFonts w:ascii="Times New Roman" w:hAnsi="Times New Roman" w:cs="Times New Roman"/>
          <w:b/>
          <w:bCs/>
          <w:sz w:val="28"/>
          <w:szCs w:val="28"/>
        </w:rPr>
        <w:t>3.5 Suivi des données &amp; recherche</w:t>
      </w:r>
    </w:p>
    <w:p w:rsidR="00E02035" w:rsidRPr="00E02035" w:rsidRDefault="00E02035" w:rsidP="00E02035">
      <w:pPr>
        <w:numPr>
          <w:ilvl w:val="0"/>
          <w:numId w:val="13"/>
        </w:numPr>
        <w:spacing w:after="0"/>
        <w:rPr>
          <w:rFonts w:ascii="Times New Roman" w:hAnsi="Times New Roman" w:cs="Times New Roman"/>
          <w:sz w:val="28"/>
          <w:szCs w:val="28"/>
        </w:rPr>
      </w:pPr>
      <w:r w:rsidRPr="00E02035">
        <w:rPr>
          <w:rFonts w:ascii="Times New Roman" w:hAnsi="Times New Roman" w:cs="Times New Roman"/>
          <w:sz w:val="28"/>
          <w:szCs w:val="28"/>
        </w:rPr>
        <w:t xml:space="preserve">Recueillir des </w:t>
      </w:r>
      <w:r w:rsidRPr="00E02035">
        <w:rPr>
          <w:rFonts w:ascii="Times New Roman" w:hAnsi="Times New Roman" w:cs="Times New Roman"/>
          <w:b/>
          <w:bCs/>
          <w:sz w:val="28"/>
          <w:szCs w:val="28"/>
        </w:rPr>
        <w:t>données sexuées</w:t>
      </w:r>
      <w:r w:rsidRPr="00E02035">
        <w:rPr>
          <w:rFonts w:ascii="Times New Roman" w:hAnsi="Times New Roman" w:cs="Times New Roman"/>
          <w:sz w:val="28"/>
          <w:szCs w:val="28"/>
        </w:rPr>
        <w:t xml:space="preserve"> (filles/garçons) dans l’établissement (résultats, participation, orientation…) pour repérer les écarts.</w:t>
      </w:r>
    </w:p>
    <w:p w:rsidR="00E02035" w:rsidRPr="00E02035" w:rsidRDefault="00E02035" w:rsidP="00E02035">
      <w:pPr>
        <w:numPr>
          <w:ilvl w:val="0"/>
          <w:numId w:val="13"/>
        </w:numPr>
        <w:spacing w:after="0"/>
        <w:rPr>
          <w:rFonts w:ascii="Times New Roman" w:hAnsi="Times New Roman" w:cs="Times New Roman"/>
          <w:sz w:val="28"/>
          <w:szCs w:val="28"/>
        </w:rPr>
      </w:pPr>
      <w:r w:rsidRPr="00E02035">
        <w:rPr>
          <w:rFonts w:ascii="Times New Roman" w:hAnsi="Times New Roman" w:cs="Times New Roman"/>
          <w:sz w:val="28"/>
          <w:szCs w:val="28"/>
        </w:rPr>
        <w:t>Réagir aux écarts identifiés, adapter les pratiques.</w:t>
      </w:r>
    </w:p>
    <w:p w:rsidR="00E02035" w:rsidRPr="00E02035" w:rsidRDefault="00E02035" w:rsidP="00E02035">
      <w:pPr>
        <w:numPr>
          <w:ilvl w:val="0"/>
          <w:numId w:val="13"/>
        </w:numPr>
        <w:spacing w:after="0"/>
        <w:rPr>
          <w:rFonts w:ascii="Times New Roman" w:hAnsi="Times New Roman" w:cs="Times New Roman"/>
          <w:sz w:val="28"/>
          <w:szCs w:val="28"/>
        </w:rPr>
      </w:pPr>
      <w:r w:rsidRPr="00E02035">
        <w:rPr>
          <w:rFonts w:ascii="Times New Roman" w:hAnsi="Times New Roman" w:cs="Times New Roman"/>
          <w:sz w:val="28"/>
          <w:szCs w:val="28"/>
        </w:rPr>
        <w:t xml:space="preserve">S’appuyer sur la recherche pour informer les actions (ce que fait le </w:t>
      </w:r>
      <w:proofErr w:type="spellStart"/>
      <w:r w:rsidRPr="00E02035">
        <w:rPr>
          <w:rFonts w:ascii="Times New Roman" w:hAnsi="Times New Roman" w:cs="Times New Roman"/>
          <w:sz w:val="28"/>
          <w:szCs w:val="28"/>
        </w:rPr>
        <w:t>Cnesco</w:t>
      </w:r>
      <w:proofErr w:type="spellEnd"/>
      <w:r w:rsidRPr="00E02035">
        <w:rPr>
          <w:rFonts w:ascii="Times New Roman" w:hAnsi="Times New Roman" w:cs="Times New Roman"/>
          <w:sz w:val="28"/>
          <w:szCs w:val="28"/>
        </w:rPr>
        <w:t>).</w:t>
      </w:r>
    </w:p>
    <w:p w:rsidR="00E02035" w:rsidRPr="00E02035" w:rsidRDefault="00E02035" w:rsidP="00E02035">
      <w:pPr>
        <w:spacing w:after="0"/>
        <w:rPr>
          <w:rFonts w:ascii="Times New Roman" w:hAnsi="Times New Roman" w:cs="Times New Roman"/>
          <w:sz w:val="28"/>
          <w:szCs w:val="28"/>
        </w:rPr>
      </w:pPr>
      <w:r w:rsidRPr="00E02035">
        <w:rPr>
          <w:rFonts w:ascii="Times New Roman" w:hAnsi="Times New Roman" w:cs="Times New Roman"/>
          <w:sz w:val="28"/>
          <w:szCs w:val="28"/>
        </w:rPr>
        <w:pict>
          <v:rect id="_x0000_i1027" style="width:0;height:1.5pt" o:hralign="center" o:hrstd="t" o:hr="t" fillcolor="#a0a0a0" stroked="f"/>
        </w:pict>
      </w:r>
    </w:p>
    <w:p w:rsidR="00E02035" w:rsidRPr="00E02035" w:rsidRDefault="00E02035" w:rsidP="00E02035">
      <w:pPr>
        <w:spacing w:after="0"/>
        <w:rPr>
          <w:rFonts w:ascii="Times New Roman" w:hAnsi="Times New Roman" w:cs="Times New Roman"/>
          <w:b/>
          <w:bCs/>
          <w:sz w:val="28"/>
          <w:szCs w:val="28"/>
        </w:rPr>
      </w:pPr>
      <w:r w:rsidRPr="00E02035">
        <w:rPr>
          <w:rFonts w:ascii="Times New Roman" w:hAnsi="Times New Roman" w:cs="Times New Roman"/>
          <w:b/>
          <w:bCs/>
          <w:sz w:val="28"/>
          <w:szCs w:val="28"/>
        </w:rPr>
        <w:t>4. Pistes concrètes pour l’école élémentaire</w:t>
      </w:r>
    </w:p>
    <w:p w:rsidR="00E02035" w:rsidRPr="00E02035" w:rsidRDefault="00E02035" w:rsidP="00E02035">
      <w:pPr>
        <w:spacing w:after="0"/>
        <w:rPr>
          <w:rFonts w:ascii="Times New Roman" w:hAnsi="Times New Roman" w:cs="Times New Roman"/>
          <w:sz w:val="28"/>
          <w:szCs w:val="28"/>
        </w:rPr>
      </w:pPr>
      <w:r w:rsidRPr="00E02035">
        <w:rPr>
          <w:rFonts w:ascii="Times New Roman" w:hAnsi="Times New Roman" w:cs="Times New Roman"/>
          <w:sz w:val="28"/>
          <w:szCs w:val="28"/>
        </w:rPr>
        <w:t>Pour des enseignants élémentaires, voici quelques pistes inspirées de ces recommandations :</w:t>
      </w:r>
    </w:p>
    <w:p w:rsidR="00E02035" w:rsidRPr="00E02035" w:rsidRDefault="00E02035" w:rsidP="00E02035">
      <w:pPr>
        <w:numPr>
          <w:ilvl w:val="0"/>
          <w:numId w:val="14"/>
        </w:numPr>
        <w:spacing w:after="0"/>
        <w:rPr>
          <w:rFonts w:ascii="Times New Roman" w:hAnsi="Times New Roman" w:cs="Times New Roman"/>
          <w:sz w:val="28"/>
          <w:szCs w:val="28"/>
        </w:rPr>
      </w:pPr>
      <w:r w:rsidRPr="00E02035">
        <w:rPr>
          <w:rFonts w:ascii="Times New Roman" w:hAnsi="Times New Roman" w:cs="Times New Roman"/>
          <w:sz w:val="28"/>
          <w:szCs w:val="28"/>
        </w:rPr>
        <w:t xml:space="preserve">Dès le cycle 2 (et surtout au cycle 3) : organiser des activités d’exploration de métiers sans distinction de genre (« qui veut être </w:t>
      </w:r>
      <w:proofErr w:type="spellStart"/>
      <w:r w:rsidRPr="00E02035">
        <w:rPr>
          <w:rFonts w:ascii="Times New Roman" w:hAnsi="Times New Roman" w:cs="Times New Roman"/>
          <w:sz w:val="28"/>
          <w:szCs w:val="28"/>
        </w:rPr>
        <w:t>ingénieur.e</w:t>
      </w:r>
      <w:proofErr w:type="spellEnd"/>
      <w:r w:rsidRPr="00E02035">
        <w:rPr>
          <w:rFonts w:ascii="Times New Roman" w:hAnsi="Times New Roman" w:cs="Times New Roman"/>
          <w:sz w:val="28"/>
          <w:szCs w:val="28"/>
        </w:rPr>
        <w:t xml:space="preserve">, </w:t>
      </w:r>
      <w:proofErr w:type="spellStart"/>
      <w:r w:rsidRPr="00E02035">
        <w:rPr>
          <w:rFonts w:ascii="Times New Roman" w:hAnsi="Times New Roman" w:cs="Times New Roman"/>
          <w:sz w:val="28"/>
          <w:szCs w:val="28"/>
        </w:rPr>
        <w:t>chef.fe</w:t>
      </w:r>
      <w:proofErr w:type="spellEnd"/>
      <w:r w:rsidRPr="00E02035">
        <w:rPr>
          <w:rFonts w:ascii="Times New Roman" w:hAnsi="Times New Roman" w:cs="Times New Roman"/>
          <w:sz w:val="28"/>
          <w:szCs w:val="28"/>
        </w:rPr>
        <w:t xml:space="preserve"> de projet, </w:t>
      </w:r>
      <w:proofErr w:type="spellStart"/>
      <w:r w:rsidRPr="00E02035">
        <w:rPr>
          <w:rFonts w:ascii="Times New Roman" w:hAnsi="Times New Roman" w:cs="Times New Roman"/>
          <w:sz w:val="28"/>
          <w:szCs w:val="28"/>
        </w:rPr>
        <w:t>constructeur.euse</w:t>
      </w:r>
      <w:proofErr w:type="spellEnd"/>
      <w:r w:rsidRPr="00E02035">
        <w:rPr>
          <w:rFonts w:ascii="Times New Roman" w:hAnsi="Times New Roman" w:cs="Times New Roman"/>
          <w:sz w:val="28"/>
          <w:szCs w:val="28"/>
        </w:rPr>
        <w:t>… »)</w:t>
      </w:r>
    </w:p>
    <w:p w:rsidR="00E02035" w:rsidRPr="00E02035" w:rsidRDefault="00E02035" w:rsidP="00E02035">
      <w:pPr>
        <w:numPr>
          <w:ilvl w:val="0"/>
          <w:numId w:val="14"/>
        </w:numPr>
        <w:spacing w:after="0"/>
        <w:rPr>
          <w:rFonts w:ascii="Times New Roman" w:hAnsi="Times New Roman" w:cs="Times New Roman"/>
          <w:sz w:val="28"/>
          <w:szCs w:val="28"/>
        </w:rPr>
      </w:pPr>
      <w:r w:rsidRPr="00E02035">
        <w:rPr>
          <w:rFonts w:ascii="Times New Roman" w:hAnsi="Times New Roman" w:cs="Times New Roman"/>
          <w:sz w:val="28"/>
          <w:szCs w:val="28"/>
        </w:rPr>
        <w:lastRenderedPageBreak/>
        <w:t>Concevoir des groupes de travail mixtes mais veiller à ce que les filles aient des rôles “visibles” (ex : prise de parole, manipulation)</w:t>
      </w:r>
    </w:p>
    <w:p w:rsidR="00E02035" w:rsidRPr="00E02035" w:rsidRDefault="00E02035" w:rsidP="00E02035">
      <w:pPr>
        <w:numPr>
          <w:ilvl w:val="0"/>
          <w:numId w:val="14"/>
        </w:numPr>
        <w:spacing w:after="0"/>
        <w:rPr>
          <w:rFonts w:ascii="Times New Roman" w:hAnsi="Times New Roman" w:cs="Times New Roman"/>
          <w:sz w:val="28"/>
          <w:szCs w:val="28"/>
        </w:rPr>
      </w:pPr>
      <w:r w:rsidRPr="00E02035">
        <w:rPr>
          <w:rFonts w:ascii="Times New Roman" w:hAnsi="Times New Roman" w:cs="Times New Roman"/>
          <w:sz w:val="28"/>
          <w:szCs w:val="28"/>
        </w:rPr>
        <w:t>Analyser les supports de classe : imagiers, manuels, exercices → y</w:t>
      </w:r>
      <w:r w:rsidRPr="00E02035">
        <w:rPr>
          <w:rFonts w:ascii="Times New Roman" w:hAnsi="Times New Roman" w:cs="Times New Roman"/>
          <w:sz w:val="28"/>
          <w:szCs w:val="28"/>
        </w:rPr>
        <w:noBreakHyphen/>
        <w:t>a</w:t>
      </w:r>
      <w:r w:rsidRPr="00E02035">
        <w:rPr>
          <w:rFonts w:ascii="Times New Roman" w:hAnsi="Times New Roman" w:cs="Times New Roman"/>
          <w:sz w:val="28"/>
          <w:szCs w:val="28"/>
        </w:rPr>
        <w:noBreakHyphen/>
        <w:t>t</w:t>
      </w:r>
      <w:r w:rsidRPr="00E02035">
        <w:rPr>
          <w:rFonts w:ascii="Times New Roman" w:hAnsi="Times New Roman" w:cs="Times New Roman"/>
          <w:sz w:val="28"/>
          <w:szCs w:val="28"/>
        </w:rPr>
        <w:noBreakHyphen/>
        <w:t>il une représentation équilibrée des filles/garçons dans les rôles ?</w:t>
      </w:r>
    </w:p>
    <w:p w:rsidR="00E02035" w:rsidRPr="00E02035" w:rsidRDefault="00E02035" w:rsidP="00E02035">
      <w:pPr>
        <w:numPr>
          <w:ilvl w:val="0"/>
          <w:numId w:val="14"/>
        </w:numPr>
        <w:spacing w:after="0"/>
        <w:rPr>
          <w:rFonts w:ascii="Times New Roman" w:hAnsi="Times New Roman" w:cs="Times New Roman"/>
          <w:sz w:val="28"/>
          <w:szCs w:val="28"/>
        </w:rPr>
      </w:pPr>
      <w:r w:rsidRPr="00E02035">
        <w:rPr>
          <w:rFonts w:ascii="Times New Roman" w:hAnsi="Times New Roman" w:cs="Times New Roman"/>
          <w:sz w:val="28"/>
          <w:szCs w:val="28"/>
        </w:rPr>
        <w:t>Créer des moments de réflexivité : « Pourquoi est</w:t>
      </w:r>
      <w:r w:rsidRPr="00E02035">
        <w:rPr>
          <w:rFonts w:ascii="Times New Roman" w:hAnsi="Times New Roman" w:cs="Times New Roman"/>
          <w:sz w:val="28"/>
          <w:szCs w:val="28"/>
        </w:rPr>
        <w:noBreakHyphen/>
        <w:t>ce que dans cette histoire, c’est souvent un garçon qui fait… ? »</w:t>
      </w:r>
    </w:p>
    <w:p w:rsidR="00E02035" w:rsidRPr="00E02035" w:rsidRDefault="00E02035" w:rsidP="00E02035">
      <w:pPr>
        <w:numPr>
          <w:ilvl w:val="0"/>
          <w:numId w:val="14"/>
        </w:numPr>
        <w:spacing w:after="0"/>
        <w:rPr>
          <w:rFonts w:ascii="Times New Roman" w:hAnsi="Times New Roman" w:cs="Times New Roman"/>
          <w:sz w:val="28"/>
          <w:szCs w:val="28"/>
        </w:rPr>
      </w:pPr>
      <w:r w:rsidRPr="00E02035">
        <w:rPr>
          <w:rFonts w:ascii="Times New Roman" w:hAnsi="Times New Roman" w:cs="Times New Roman"/>
          <w:sz w:val="28"/>
          <w:szCs w:val="28"/>
        </w:rPr>
        <w:t>Veiller à encourager toutes et tous : cibler explicitement les filles/garçons quand on note qu’ils hésitent à participer ; valoriser la prise de risque, l’erreur.</w:t>
      </w:r>
    </w:p>
    <w:p w:rsidR="00E02035" w:rsidRPr="00E02035" w:rsidRDefault="00E02035" w:rsidP="00E02035">
      <w:pPr>
        <w:numPr>
          <w:ilvl w:val="0"/>
          <w:numId w:val="14"/>
        </w:numPr>
        <w:spacing w:after="0"/>
        <w:rPr>
          <w:rFonts w:ascii="Times New Roman" w:hAnsi="Times New Roman" w:cs="Times New Roman"/>
          <w:sz w:val="28"/>
          <w:szCs w:val="28"/>
        </w:rPr>
      </w:pPr>
      <w:r w:rsidRPr="00E02035">
        <w:rPr>
          <w:rFonts w:ascii="Times New Roman" w:hAnsi="Times New Roman" w:cs="Times New Roman"/>
          <w:sz w:val="28"/>
          <w:szCs w:val="28"/>
        </w:rPr>
        <w:t>Mettre en place un “mur des métiers” ou “</w:t>
      </w:r>
      <w:proofErr w:type="spellStart"/>
      <w:r w:rsidRPr="00E02035">
        <w:rPr>
          <w:rFonts w:ascii="Times New Roman" w:hAnsi="Times New Roman" w:cs="Times New Roman"/>
          <w:sz w:val="28"/>
          <w:szCs w:val="28"/>
        </w:rPr>
        <w:t>invité.e.s</w:t>
      </w:r>
      <w:proofErr w:type="spellEnd"/>
      <w:r w:rsidRPr="00E02035">
        <w:rPr>
          <w:rFonts w:ascii="Times New Roman" w:hAnsi="Times New Roman" w:cs="Times New Roman"/>
          <w:sz w:val="28"/>
          <w:szCs w:val="28"/>
        </w:rPr>
        <w:t xml:space="preserve"> métiers” où chaque élève peut proposer un métier et interroger son genre éventuel.</w:t>
      </w:r>
    </w:p>
    <w:p w:rsidR="00E02035" w:rsidRPr="00E02035" w:rsidRDefault="00E02035" w:rsidP="00E02035">
      <w:pPr>
        <w:numPr>
          <w:ilvl w:val="0"/>
          <w:numId w:val="14"/>
        </w:numPr>
        <w:spacing w:after="0"/>
        <w:rPr>
          <w:rFonts w:ascii="Times New Roman" w:hAnsi="Times New Roman" w:cs="Times New Roman"/>
          <w:sz w:val="28"/>
          <w:szCs w:val="28"/>
        </w:rPr>
      </w:pPr>
      <w:r w:rsidRPr="00E02035">
        <w:rPr>
          <w:rFonts w:ascii="Times New Roman" w:hAnsi="Times New Roman" w:cs="Times New Roman"/>
          <w:sz w:val="28"/>
          <w:szCs w:val="28"/>
        </w:rPr>
        <w:t>En lien avec les familles : communiquer sur le thème de l’égalité, inviter à partager les représentations (ex : “Madame X est ingénieure”, “Monsieur Y est infirmier”).</w:t>
      </w:r>
    </w:p>
    <w:p w:rsidR="00E02035" w:rsidRPr="00E02035" w:rsidRDefault="00E02035" w:rsidP="00E02035">
      <w:pPr>
        <w:numPr>
          <w:ilvl w:val="0"/>
          <w:numId w:val="14"/>
        </w:numPr>
        <w:spacing w:after="0"/>
        <w:rPr>
          <w:rFonts w:ascii="Times New Roman" w:hAnsi="Times New Roman" w:cs="Times New Roman"/>
          <w:sz w:val="28"/>
          <w:szCs w:val="28"/>
        </w:rPr>
      </w:pPr>
      <w:r w:rsidRPr="00E02035">
        <w:rPr>
          <w:rFonts w:ascii="Times New Roman" w:hAnsi="Times New Roman" w:cs="Times New Roman"/>
          <w:sz w:val="28"/>
          <w:szCs w:val="28"/>
        </w:rPr>
        <w:t>Utiliser des activités d’expression (dessins, récits) où les enfants se projettent dans des rôles “contre</w:t>
      </w:r>
      <w:r w:rsidRPr="00E02035">
        <w:rPr>
          <w:rFonts w:ascii="Times New Roman" w:hAnsi="Times New Roman" w:cs="Times New Roman"/>
          <w:sz w:val="28"/>
          <w:szCs w:val="28"/>
        </w:rPr>
        <w:noBreakHyphen/>
        <w:t>stéréotypés” (par exemple une fille chef d’orchestre, un garçon cuisinier).</w:t>
      </w:r>
    </w:p>
    <w:p w:rsidR="00E02035" w:rsidRPr="00E02035" w:rsidRDefault="00E02035" w:rsidP="00E02035">
      <w:pPr>
        <w:spacing w:after="0"/>
        <w:rPr>
          <w:rFonts w:ascii="Times New Roman" w:hAnsi="Times New Roman" w:cs="Times New Roman"/>
          <w:sz w:val="28"/>
          <w:szCs w:val="28"/>
        </w:rPr>
      </w:pPr>
      <w:r w:rsidRPr="00E02035">
        <w:rPr>
          <w:rFonts w:ascii="Times New Roman" w:hAnsi="Times New Roman" w:cs="Times New Roman"/>
          <w:sz w:val="28"/>
          <w:szCs w:val="28"/>
        </w:rPr>
        <w:pict>
          <v:rect id="_x0000_i1028" style="width:0;height:1.5pt" o:hralign="center" o:hrstd="t" o:hr="t" fillcolor="#a0a0a0" stroked="f"/>
        </w:pict>
      </w:r>
    </w:p>
    <w:p w:rsidR="00E02035" w:rsidRPr="00E02035" w:rsidRDefault="00E02035" w:rsidP="00E02035">
      <w:pPr>
        <w:spacing w:after="0"/>
        <w:rPr>
          <w:rFonts w:ascii="Times New Roman" w:hAnsi="Times New Roman" w:cs="Times New Roman"/>
          <w:b/>
          <w:bCs/>
          <w:sz w:val="28"/>
          <w:szCs w:val="28"/>
        </w:rPr>
      </w:pPr>
      <w:r w:rsidRPr="00E02035">
        <w:rPr>
          <w:rFonts w:ascii="Times New Roman" w:hAnsi="Times New Roman" w:cs="Times New Roman"/>
          <w:b/>
          <w:bCs/>
          <w:sz w:val="28"/>
          <w:szCs w:val="28"/>
        </w:rPr>
        <w:t>5. Points de vigilance</w:t>
      </w:r>
    </w:p>
    <w:p w:rsidR="00E02035" w:rsidRPr="00E02035" w:rsidRDefault="00E02035" w:rsidP="00E02035">
      <w:pPr>
        <w:numPr>
          <w:ilvl w:val="0"/>
          <w:numId w:val="15"/>
        </w:numPr>
        <w:spacing w:after="0"/>
        <w:rPr>
          <w:rFonts w:ascii="Times New Roman" w:hAnsi="Times New Roman" w:cs="Times New Roman"/>
          <w:sz w:val="28"/>
          <w:szCs w:val="28"/>
        </w:rPr>
      </w:pPr>
      <w:r w:rsidRPr="00E02035">
        <w:rPr>
          <w:rFonts w:ascii="Times New Roman" w:hAnsi="Times New Roman" w:cs="Times New Roman"/>
          <w:sz w:val="28"/>
          <w:szCs w:val="28"/>
        </w:rPr>
        <w:t>L’égalité ne se résume pas à la “mixité” ou à “mettre des filles et des garçons ensemble” : sans questionner les pratiques, elle risque de rester superficielle.</w:t>
      </w:r>
    </w:p>
    <w:p w:rsidR="00E02035" w:rsidRPr="00E02035" w:rsidRDefault="00E02035" w:rsidP="00E02035">
      <w:pPr>
        <w:numPr>
          <w:ilvl w:val="0"/>
          <w:numId w:val="15"/>
        </w:numPr>
        <w:spacing w:after="0"/>
        <w:rPr>
          <w:rFonts w:ascii="Times New Roman" w:hAnsi="Times New Roman" w:cs="Times New Roman"/>
          <w:sz w:val="28"/>
          <w:szCs w:val="28"/>
        </w:rPr>
      </w:pPr>
      <w:r w:rsidRPr="00E02035">
        <w:rPr>
          <w:rFonts w:ascii="Times New Roman" w:hAnsi="Times New Roman" w:cs="Times New Roman"/>
          <w:sz w:val="28"/>
          <w:szCs w:val="28"/>
        </w:rPr>
        <w:t xml:space="preserve">Attention aux </w:t>
      </w:r>
      <w:r w:rsidRPr="00E02035">
        <w:rPr>
          <w:rFonts w:ascii="Times New Roman" w:hAnsi="Times New Roman" w:cs="Times New Roman"/>
          <w:b/>
          <w:bCs/>
          <w:sz w:val="28"/>
          <w:szCs w:val="28"/>
        </w:rPr>
        <w:t>biais implicites</w:t>
      </w:r>
      <w:r w:rsidRPr="00E02035">
        <w:rPr>
          <w:rFonts w:ascii="Times New Roman" w:hAnsi="Times New Roman" w:cs="Times New Roman"/>
          <w:sz w:val="28"/>
          <w:szCs w:val="28"/>
        </w:rPr>
        <w:t xml:space="preserve"> : il ne s’agit pas de culpabiliser les </w:t>
      </w:r>
      <w:proofErr w:type="spellStart"/>
      <w:r w:rsidRPr="00E02035">
        <w:rPr>
          <w:rFonts w:ascii="Times New Roman" w:hAnsi="Times New Roman" w:cs="Times New Roman"/>
          <w:sz w:val="28"/>
          <w:szCs w:val="28"/>
        </w:rPr>
        <w:t>enseignant·es</w:t>
      </w:r>
      <w:proofErr w:type="spellEnd"/>
      <w:r w:rsidRPr="00E02035">
        <w:rPr>
          <w:rFonts w:ascii="Times New Roman" w:hAnsi="Times New Roman" w:cs="Times New Roman"/>
          <w:sz w:val="28"/>
          <w:szCs w:val="28"/>
        </w:rPr>
        <w:t>, mais de prendre conscience des effets subtils (temps de parole, attentes, encouragements).</w:t>
      </w:r>
    </w:p>
    <w:p w:rsidR="00E02035" w:rsidRPr="00E02035" w:rsidRDefault="00E02035" w:rsidP="00E02035">
      <w:pPr>
        <w:numPr>
          <w:ilvl w:val="0"/>
          <w:numId w:val="15"/>
        </w:numPr>
        <w:spacing w:after="0"/>
        <w:rPr>
          <w:rFonts w:ascii="Times New Roman" w:hAnsi="Times New Roman" w:cs="Times New Roman"/>
          <w:sz w:val="28"/>
          <w:szCs w:val="28"/>
        </w:rPr>
      </w:pPr>
      <w:r w:rsidRPr="00E02035">
        <w:rPr>
          <w:rFonts w:ascii="Times New Roman" w:hAnsi="Times New Roman" w:cs="Times New Roman"/>
          <w:sz w:val="28"/>
          <w:szCs w:val="28"/>
        </w:rPr>
        <w:t xml:space="preserve">Il est utile d’aborder la question de genre non comme “fille = faible” mais comme “les représentations de genre influencent ; comment faire pour que </w:t>
      </w:r>
      <w:proofErr w:type="spellStart"/>
      <w:r w:rsidRPr="00E02035">
        <w:rPr>
          <w:rFonts w:ascii="Times New Roman" w:hAnsi="Times New Roman" w:cs="Times New Roman"/>
          <w:sz w:val="28"/>
          <w:szCs w:val="28"/>
        </w:rPr>
        <w:t>chacun.e</w:t>
      </w:r>
      <w:proofErr w:type="spellEnd"/>
      <w:r w:rsidRPr="00E02035">
        <w:rPr>
          <w:rFonts w:ascii="Times New Roman" w:hAnsi="Times New Roman" w:cs="Times New Roman"/>
          <w:sz w:val="28"/>
          <w:szCs w:val="28"/>
        </w:rPr>
        <w:t xml:space="preserve"> réalise son potentiel”.</w:t>
      </w:r>
    </w:p>
    <w:p w:rsidR="00E02035" w:rsidRPr="00E02035" w:rsidRDefault="00E02035" w:rsidP="00E02035">
      <w:pPr>
        <w:numPr>
          <w:ilvl w:val="0"/>
          <w:numId w:val="15"/>
        </w:numPr>
        <w:spacing w:after="0"/>
        <w:rPr>
          <w:rFonts w:ascii="Times New Roman" w:hAnsi="Times New Roman" w:cs="Times New Roman"/>
          <w:sz w:val="28"/>
          <w:szCs w:val="28"/>
        </w:rPr>
      </w:pPr>
      <w:r w:rsidRPr="00E02035">
        <w:rPr>
          <w:rFonts w:ascii="Times New Roman" w:hAnsi="Times New Roman" w:cs="Times New Roman"/>
          <w:sz w:val="28"/>
          <w:szCs w:val="28"/>
        </w:rPr>
        <w:t>Adapter les actions au contexte de l’école : chaque établissement a ses spécificités (milieu social, histoire, ressources…) et il faut bâtir des actions cohérentes.</w:t>
      </w:r>
    </w:p>
    <w:p w:rsidR="00E02035" w:rsidRPr="00E02035" w:rsidRDefault="00E02035" w:rsidP="00E02035">
      <w:pPr>
        <w:numPr>
          <w:ilvl w:val="0"/>
          <w:numId w:val="15"/>
        </w:numPr>
        <w:spacing w:after="0"/>
        <w:rPr>
          <w:rFonts w:ascii="Times New Roman" w:hAnsi="Times New Roman" w:cs="Times New Roman"/>
          <w:sz w:val="28"/>
          <w:szCs w:val="28"/>
        </w:rPr>
      </w:pPr>
      <w:r w:rsidRPr="00E02035">
        <w:rPr>
          <w:rFonts w:ascii="Times New Roman" w:hAnsi="Times New Roman" w:cs="Times New Roman"/>
          <w:sz w:val="28"/>
          <w:szCs w:val="28"/>
        </w:rPr>
        <w:t>L’orientation commence tôt : même à l’école élémentaire, les représentations de métier, les jeux, les supports peuvent “tracer” des pistes. Il est donc pertinent d’agir tôt.</w:t>
      </w:r>
    </w:p>
    <w:p w:rsidR="00C747BC" w:rsidRDefault="00C747BC" w:rsidP="00C747BC">
      <w:pPr>
        <w:spacing w:after="0"/>
        <w:rPr>
          <w:rFonts w:ascii="Times New Roman" w:hAnsi="Times New Roman" w:cs="Times New Roman"/>
          <w:sz w:val="28"/>
          <w:szCs w:val="28"/>
        </w:rPr>
      </w:pPr>
    </w:p>
    <w:p w:rsidR="00A2310E" w:rsidRPr="00A2310E" w:rsidRDefault="00A2310E" w:rsidP="00A2310E">
      <w:pPr>
        <w:spacing w:after="0"/>
        <w:rPr>
          <w:rFonts w:ascii="Times New Roman" w:hAnsi="Times New Roman" w:cs="Times New Roman"/>
          <w:sz w:val="28"/>
          <w:szCs w:val="28"/>
        </w:rPr>
      </w:pPr>
      <w:r w:rsidRPr="00A10509">
        <w:rPr>
          <w:rFonts w:ascii="Times New Roman" w:hAnsi="Times New Roman" w:cs="Times New Roman"/>
          <w:b/>
          <w:bCs/>
          <w:sz w:val="32"/>
          <w:szCs w:val="32"/>
          <w:highlight w:val="yellow"/>
        </w:rPr>
        <w:t>Synthèse</w:t>
      </w:r>
      <w:r w:rsidRPr="00A10509">
        <w:rPr>
          <w:rFonts w:ascii="Times New Roman" w:hAnsi="Times New Roman" w:cs="Times New Roman"/>
          <w:b/>
          <w:sz w:val="32"/>
          <w:szCs w:val="32"/>
          <w:highlight w:val="yellow"/>
        </w:rPr>
        <w:t xml:space="preserve"> de la politique et des actions du Ministère de l’Éducation nationale, de l’Enseignement supérieur et de la Recherche (MENJS) en matière d’égalité filles</w:t>
      </w:r>
      <w:r w:rsidRPr="00A10509">
        <w:rPr>
          <w:rFonts w:ascii="Times New Roman" w:hAnsi="Times New Roman" w:cs="Times New Roman"/>
          <w:b/>
          <w:sz w:val="32"/>
          <w:szCs w:val="32"/>
          <w:highlight w:val="yellow"/>
        </w:rPr>
        <w:noBreakHyphen/>
        <w:t>garçons</w:t>
      </w:r>
      <w:r w:rsidRPr="00A2310E">
        <w:rPr>
          <w:rFonts w:ascii="Times New Roman" w:hAnsi="Times New Roman" w:cs="Times New Roman"/>
          <w:sz w:val="28"/>
          <w:szCs w:val="28"/>
        </w:rPr>
        <w:t xml:space="preserve"> dans l’école, notamment à partir des documents « Convention interministérielle pour l’égalité entre les filles et les garçons, les femmes et les hommes dans le système éducatif (2019</w:t>
      </w:r>
      <w:r w:rsidRPr="00A2310E">
        <w:rPr>
          <w:rFonts w:ascii="Times New Roman" w:hAnsi="Times New Roman" w:cs="Times New Roman"/>
          <w:sz w:val="28"/>
          <w:szCs w:val="28"/>
        </w:rPr>
        <w:noBreakHyphen/>
        <w:t>2024)», « Plan « Toutes et tous égaux »  » (2023</w:t>
      </w:r>
      <w:r w:rsidRPr="00A2310E">
        <w:rPr>
          <w:rFonts w:ascii="Times New Roman" w:hAnsi="Times New Roman" w:cs="Times New Roman"/>
          <w:sz w:val="28"/>
          <w:szCs w:val="28"/>
        </w:rPr>
        <w:noBreakHyphen/>
        <w:t>27) et autres ressources ministérielles.</w:t>
      </w:r>
    </w:p>
    <w:p w:rsidR="00A2310E" w:rsidRPr="00A2310E" w:rsidRDefault="00A2310E" w:rsidP="00A2310E">
      <w:pPr>
        <w:spacing w:after="0"/>
        <w:rPr>
          <w:rFonts w:ascii="Times New Roman" w:hAnsi="Times New Roman" w:cs="Times New Roman"/>
          <w:sz w:val="28"/>
          <w:szCs w:val="28"/>
        </w:rPr>
      </w:pPr>
      <w:r w:rsidRPr="00A2310E">
        <w:rPr>
          <w:rFonts w:ascii="Times New Roman" w:hAnsi="Times New Roman" w:cs="Times New Roman"/>
          <w:sz w:val="28"/>
          <w:szCs w:val="28"/>
        </w:rPr>
        <w:pict>
          <v:rect id="_x0000_i1029" style="width:0;height:1.5pt" o:hralign="center" o:hrstd="t" o:hr="t" fillcolor="#a0a0a0" stroked="f"/>
        </w:pict>
      </w:r>
    </w:p>
    <w:p w:rsidR="00A2310E" w:rsidRPr="00A2310E" w:rsidRDefault="00A2310E" w:rsidP="00A2310E">
      <w:pPr>
        <w:spacing w:after="0"/>
        <w:rPr>
          <w:rFonts w:ascii="Times New Roman" w:hAnsi="Times New Roman" w:cs="Times New Roman"/>
          <w:b/>
          <w:bCs/>
          <w:sz w:val="28"/>
          <w:szCs w:val="28"/>
        </w:rPr>
      </w:pPr>
      <w:r w:rsidRPr="00A2310E">
        <w:rPr>
          <w:rFonts w:ascii="Times New Roman" w:hAnsi="Times New Roman" w:cs="Times New Roman"/>
          <w:b/>
          <w:bCs/>
          <w:sz w:val="28"/>
          <w:szCs w:val="28"/>
        </w:rPr>
        <w:t>1. Fondements et cadre institutionnel</w:t>
      </w:r>
    </w:p>
    <w:p w:rsidR="00A2310E" w:rsidRPr="00A2310E" w:rsidRDefault="00A2310E" w:rsidP="00A2310E">
      <w:pPr>
        <w:numPr>
          <w:ilvl w:val="0"/>
          <w:numId w:val="16"/>
        </w:numPr>
        <w:spacing w:after="0"/>
        <w:rPr>
          <w:rFonts w:ascii="Times New Roman" w:hAnsi="Times New Roman" w:cs="Times New Roman"/>
          <w:sz w:val="28"/>
          <w:szCs w:val="28"/>
        </w:rPr>
      </w:pPr>
      <w:r w:rsidRPr="00A2310E">
        <w:rPr>
          <w:rFonts w:ascii="Times New Roman" w:hAnsi="Times New Roman" w:cs="Times New Roman"/>
          <w:sz w:val="28"/>
          <w:szCs w:val="28"/>
        </w:rPr>
        <w:t xml:space="preserve">L’égalité entre les filles et les garçons est un principe inscrit dans le code de l’éducation : l’école a pour mission de transmettre les valeurs de l’égalité et du respect mutuel, et de contribuer à lever les barrières genrées dans les apprentissages et l’orientation. </w:t>
      </w:r>
      <w:hyperlink r:id="rId20" w:tgtFrame="_blank" w:history="1">
        <w:r w:rsidRPr="00A2310E">
          <w:rPr>
            <w:rStyle w:val="Lienhypertexte"/>
            <w:rFonts w:ascii="Times New Roman" w:hAnsi="Times New Roman" w:cs="Times New Roman"/>
            <w:sz w:val="28"/>
            <w:szCs w:val="28"/>
          </w:rPr>
          <w:t>Ministère de l'Éducation nationale+2Ministère de l'Éducation nationale+2</w:t>
        </w:r>
      </w:hyperlink>
    </w:p>
    <w:p w:rsidR="00A2310E" w:rsidRPr="00A2310E" w:rsidRDefault="00A2310E" w:rsidP="00A2310E">
      <w:pPr>
        <w:numPr>
          <w:ilvl w:val="0"/>
          <w:numId w:val="16"/>
        </w:numPr>
        <w:spacing w:after="0"/>
        <w:rPr>
          <w:rFonts w:ascii="Times New Roman" w:hAnsi="Times New Roman" w:cs="Times New Roman"/>
          <w:sz w:val="28"/>
          <w:szCs w:val="28"/>
        </w:rPr>
      </w:pPr>
      <w:r w:rsidRPr="00A2310E">
        <w:rPr>
          <w:rFonts w:ascii="Times New Roman" w:hAnsi="Times New Roman" w:cs="Times New Roman"/>
          <w:sz w:val="28"/>
          <w:szCs w:val="28"/>
        </w:rPr>
        <w:lastRenderedPageBreak/>
        <w:t>Une convention interministérielle (2019</w:t>
      </w:r>
      <w:r w:rsidRPr="00A2310E">
        <w:rPr>
          <w:rFonts w:ascii="Times New Roman" w:hAnsi="Times New Roman" w:cs="Times New Roman"/>
          <w:sz w:val="28"/>
          <w:szCs w:val="28"/>
        </w:rPr>
        <w:noBreakHyphen/>
        <w:t>2024) a été signée pour mobiliser tous les ministères concernés (enseignement supérieur, culture, armées, etc.) autour de l’enjeu de l’égalité filles</w:t>
      </w:r>
      <w:r w:rsidRPr="00A2310E">
        <w:rPr>
          <w:rFonts w:ascii="Times New Roman" w:hAnsi="Times New Roman" w:cs="Times New Roman"/>
          <w:sz w:val="28"/>
          <w:szCs w:val="28"/>
        </w:rPr>
        <w:noBreakHyphen/>
        <w:t xml:space="preserve">garçons dans le système éducatif. </w:t>
      </w:r>
      <w:hyperlink r:id="rId21" w:tgtFrame="_blank" w:history="1">
        <w:r w:rsidRPr="00A2310E">
          <w:rPr>
            <w:rStyle w:val="Lienhypertexte"/>
            <w:rFonts w:ascii="Times New Roman" w:hAnsi="Times New Roman" w:cs="Times New Roman"/>
            <w:sz w:val="28"/>
            <w:szCs w:val="28"/>
          </w:rPr>
          <w:t>Ministère de l'Éducation nationale+1</w:t>
        </w:r>
      </w:hyperlink>
    </w:p>
    <w:p w:rsidR="00A2310E" w:rsidRPr="00A2310E" w:rsidRDefault="00A2310E" w:rsidP="00A2310E">
      <w:pPr>
        <w:numPr>
          <w:ilvl w:val="0"/>
          <w:numId w:val="16"/>
        </w:numPr>
        <w:spacing w:after="0"/>
        <w:rPr>
          <w:rFonts w:ascii="Times New Roman" w:hAnsi="Times New Roman" w:cs="Times New Roman"/>
          <w:sz w:val="28"/>
          <w:szCs w:val="28"/>
        </w:rPr>
      </w:pPr>
      <w:r w:rsidRPr="00A2310E">
        <w:rPr>
          <w:rFonts w:ascii="Times New Roman" w:hAnsi="Times New Roman" w:cs="Times New Roman"/>
          <w:sz w:val="28"/>
          <w:szCs w:val="28"/>
        </w:rPr>
        <w:t xml:space="preserve">Le ministère souligne que l’école et l’enseignement supérieur sont des lieus clés de socialisation ; agir tôt et tout au long du parcours est essentiel. </w:t>
      </w:r>
      <w:hyperlink r:id="rId22" w:tgtFrame="_blank" w:history="1">
        <w:r w:rsidRPr="00A2310E">
          <w:rPr>
            <w:rStyle w:val="Lienhypertexte"/>
            <w:rFonts w:ascii="Times New Roman" w:hAnsi="Times New Roman" w:cs="Times New Roman"/>
            <w:sz w:val="28"/>
            <w:szCs w:val="28"/>
          </w:rPr>
          <w:t>Ministère de l'Éducation nationale+1</w:t>
        </w:r>
      </w:hyperlink>
    </w:p>
    <w:p w:rsidR="00A2310E" w:rsidRPr="00A2310E" w:rsidRDefault="00A2310E" w:rsidP="00A2310E">
      <w:pPr>
        <w:spacing w:after="0"/>
        <w:rPr>
          <w:rFonts w:ascii="Times New Roman" w:hAnsi="Times New Roman" w:cs="Times New Roman"/>
          <w:sz w:val="28"/>
          <w:szCs w:val="28"/>
        </w:rPr>
      </w:pPr>
      <w:r w:rsidRPr="00A2310E">
        <w:rPr>
          <w:rFonts w:ascii="Times New Roman" w:hAnsi="Times New Roman" w:cs="Times New Roman"/>
          <w:sz w:val="28"/>
          <w:szCs w:val="28"/>
        </w:rPr>
        <w:pict>
          <v:rect id="_x0000_i1030" style="width:0;height:1.5pt" o:hralign="center" o:hrstd="t" o:hr="t" fillcolor="#a0a0a0" stroked="f"/>
        </w:pict>
      </w:r>
    </w:p>
    <w:p w:rsidR="00A2310E" w:rsidRPr="00A2310E" w:rsidRDefault="00A2310E" w:rsidP="00A2310E">
      <w:pPr>
        <w:spacing w:after="0"/>
        <w:rPr>
          <w:rFonts w:ascii="Times New Roman" w:hAnsi="Times New Roman" w:cs="Times New Roman"/>
          <w:b/>
          <w:bCs/>
          <w:sz w:val="28"/>
          <w:szCs w:val="28"/>
        </w:rPr>
      </w:pPr>
      <w:r w:rsidRPr="00A2310E">
        <w:rPr>
          <w:rFonts w:ascii="Times New Roman" w:hAnsi="Times New Roman" w:cs="Times New Roman"/>
          <w:b/>
          <w:bCs/>
          <w:sz w:val="28"/>
          <w:szCs w:val="28"/>
        </w:rPr>
        <w:t>2. Principaux objectifs et axes d’action</w:t>
      </w:r>
    </w:p>
    <w:p w:rsidR="00A2310E" w:rsidRPr="00A2310E" w:rsidRDefault="00A2310E" w:rsidP="00A2310E">
      <w:pPr>
        <w:spacing w:after="0"/>
        <w:rPr>
          <w:rFonts w:ascii="Times New Roman" w:hAnsi="Times New Roman" w:cs="Times New Roman"/>
          <w:sz w:val="28"/>
          <w:szCs w:val="28"/>
        </w:rPr>
      </w:pPr>
      <w:r w:rsidRPr="00A2310E">
        <w:rPr>
          <w:rFonts w:ascii="Times New Roman" w:hAnsi="Times New Roman" w:cs="Times New Roman"/>
          <w:sz w:val="28"/>
          <w:szCs w:val="28"/>
        </w:rPr>
        <w:t>Le MENJS décline plusieurs axes prioritaires :</w:t>
      </w:r>
    </w:p>
    <w:p w:rsidR="00A2310E" w:rsidRPr="00A2310E" w:rsidRDefault="00A2310E" w:rsidP="00A2310E">
      <w:pPr>
        <w:spacing w:after="0"/>
        <w:rPr>
          <w:rFonts w:ascii="Times New Roman" w:hAnsi="Times New Roman" w:cs="Times New Roman"/>
          <w:b/>
          <w:bCs/>
          <w:sz w:val="28"/>
          <w:szCs w:val="28"/>
        </w:rPr>
      </w:pPr>
      <w:r w:rsidRPr="00A2310E">
        <w:rPr>
          <w:rFonts w:ascii="Times New Roman" w:hAnsi="Times New Roman" w:cs="Times New Roman"/>
          <w:b/>
          <w:bCs/>
          <w:sz w:val="28"/>
          <w:szCs w:val="28"/>
        </w:rPr>
        <w:t>a) Déploiement d’une culture de l’égalité</w:t>
      </w:r>
    </w:p>
    <w:p w:rsidR="00A2310E" w:rsidRPr="00A2310E" w:rsidRDefault="00A2310E" w:rsidP="00A2310E">
      <w:pPr>
        <w:numPr>
          <w:ilvl w:val="0"/>
          <w:numId w:val="17"/>
        </w:numPr>
        <w:spacing w:after="0"/>
        <w:rPr>
          <w:rFonts w:ascii="Times New Roman" w:hAnsi="Times New Roman" w:cs="Times New Roman"/>
          <w:sz w:val="28"/>
          <w:szCs w:val="28"/>
        </w:rPr>
      </w:pPr>
      <w:r w:rsidRPr="00A2310E">
        <w:rPr>
          <w:rFonts w:ascii="Times New Roman" w:hAnsi="Times New Roman" w:cs="Times New Roman"/>
          <w:sz w:val="28"/>
          <w:szCs w:val="28"/>
        </w:rPr>
        <w:t xml:space="preserve">Transmettre dès l’école une culture de l’égalité entre filles et garçons et entre femmes et hommes. </w:t>
      </w:r>
      <w:hyperlink r:id="rId23" w:tgtFrame="_blank" w:history="1">
        <w:r w:rsidRPr="00A2310E">
          <w:rPr>
            <w:rStyle w:val="Lienhypertexte"/>
            <w:rFonts w:ascii="Times New Roman" w:hAnsi="Times New Roman" w:cs="Times New Roman"/>
            <w:sz w:val="28"/>
            <w:szCs w:val="28"/>
          </w:rPr>
          <w:t>Ministère de l'Éducation nationale+1</w:t>
        </w:r>
      </w:hyperlink>
    </w:p>
    <w:p w:rsidR="00A2310E" w:rsidRPr="00A2310E" w:rsidRDefault="00A2310E" w:rsidP="00A2310E">
      <w:pPr>
        <w:numPr>
          <w:ilvl w:val="0"/>
          <w:numId w:val="17"/>
        </w:numPr>
        <w:spacing w:after="0"/>
        <w:rPr>
          <w:rFonts w:ascii="Times New Roman" w:hAnsi="Times New Roman" w:cs="Times New Roman"/>
          <w:sz w:val="28"/>
          <w:szCs w:val="28"/>
        </w:rPr>
      </w:pPr>
      <w:r w:rsidRPr="00A2310E">
        <w:rPr>
          <w:rFonts w:ascii="Times New Roman" w:hAnsi="Times New Roman" w:cs="Times New Roman"/>
          <w:sz w:val="28"/>
          <w:szCs w:val="28"/>
        </w:rPr>
        <w:t xml:space="preserve">Inscrire cette dimension dans tous les enseignements, pas seulement comme module à part, mais comme partie prenante des savoirs et des pratiques pédagogiques. </w:t>
      </w:r>
      <w:hyperlink r:id="rId24" w:tgtFrame="_blank" w:history="1">
        <w:r w:rsidRPr="00A2310E">
          <w:rPr>
            <w:rStyle w:val="Lienhypertexte"/>
            <w:rFonts w:ascii="Times New Roman" w:hAnsi="Times New Roman" w:cs="Times New Roman"/>
            <w:sz w:val="28"/>
            <w:szCs w:val="28"/>
          </w:rPr>
          <w:t>Ministère de l'Éducation nationale+1</w:t>
        </w:r>
      </w:hyperlink>
    </w:p>
    <w:p w:rsidR="00A2310E" w:rsidRPr="00A2310E" w:rsidRDefault="00A2310E" w:rsidP="00A2310E">
      <w:pPr>
        <w:spacing w:after="0"/>
        <w:rPr>
          <w:rFonts w:ascii="Times New Roman" w:hAnsi="Times New Roman" w:cs="Times New Roman"/>
          <w:b/>
          <w:bCs/>
          <w:sz w:val="28"/>
          <w:szCs w:val="28"/>
        </w:rPr>
      </w:pPr>
      <w:r w:rsidRPr="00A2310E">
        <w:rPr>
          <w:rFonts w:ascii="Times New Roman" w:hAnsi="Times New Roman" w:cs="Times New Roman"/>
          <w:b/>
          <w:bCs/>
          <w:sz w:val="28"/>
          <w:szCs w:val="28"/>
        </w:rPr>
        <w:t>b) Prévention des stéréotypes et des violences sexistes</w:t>
      </w:r>
    </w:p>
    <w:p w:rsidR="00A2310E" w:rsidRPr="00A2310E" w:rsidRDefault="00A2310E" w:rsidP="00A2310E">
      <w:pPr>
        <w:numPr>
          <w:ilvl w:val="0"/>
          <w:numId w:val="18"/>
        </w:numPr>
        <w:spacing w:after="0"/>
        <w:rPr>
          <w:rFonts w:ascii="Times New Roman" w:hAnsi="Times New Roman" w:cs="Times New Roman"/>
          <w:sz w:val="28"/>
          <w:szCs w:val="28"/>
        </w:rPr>
      </w:pPr>
      <w:r w:rsidRPr="00A2310E">
        <w:rPr>
          <w:rFonts w:ascii="Times New Roman" w:hAnsi="Times New Roman" w:cs="Times New Roman"/>
          <w:sz w:val="28"/>
          <w:szCs w:val="28"/>
        </w:rPr>
        <w:t xml:space="preserve">Lutter contre les stéréotypes de genre dans les manuels, les supports, les pratiques pédagogiques. </w:t>
      </w:r>
      <w:hyperlink r:id="rId25" w:tgtFrame="_blank" w:history="1">
        <w:r w:rsidRPr="00A2310E">
          <w:rPr>
            <w:rStyle w:val="Lienhypertexte"/>
            <w:rFonts w:ascii="Times New Roman" w:hAnsi="Times New Roman" w:cs="Times New Roman"/>
            <w:sz w:val="28"/>
            <w:szCs w:val="28"/>
          </w:rPr>
          <w:t>Ministère de l'Éducation nationale</w:t>
        </w:r>
      </w:hyperlink>
    </w:p>
    <w:p w:rsidR="00A2310E" w:rsidRPr="00A2310E" w:rsidRDefault="00A2310E" w:rsidP="00A2310E">
      <w:pPr>
        <w:numPr>
          <w:ilvl w:val="0"/>
          <w:numId w:val="18"/>
        </w:numPr>
        <w:spacing w:after="0"/>
        <w:rPr>
          <w:rFonts w:ascii="Times New Roman" w:hAnsi="Times New Roman" w:cs="Times New Roman"/>
          <w:sz w:val="28"/>
          <w:szCs w:val="28"/>
        </w:rPr>
      </w:pPr>
      <w:r w:rsidRPr="00A2310E">
        <w:rPr>
          <w:rFonts w:ascii="Times New Roman" w:hAnsi="Times New Roman" w:cs="Times New Roman"/>
          <w:sz w:val="28"/>
          <w:szCs w:val="28"/>
        </w:rPr>
        <w:t xml:space="preserve">Agir pour prévenir les violences sexistes et sexuelles et promouvoir un climat scolaire respectueux. </w:t>
      </w:r>
      <w:hyperlink r:id="rId26" w:tgtFrame="_blank" w:history="1">
        <w:r w:rsidRPr="00A2310E">
          <w:rPr>
            <w:rStyle w:val="Lienhypertexte"/>
            <w:rFonts w:ascii="Times New Roman" w:hAnsi="Times New Roman" w:cs="Times New Roman"/>
            <w:sz w:val="28"/>
            <w:szCs w:val="28"/>
          </w:rPr>
          <w:t>éduscol+1</w:t>
        </w:r>
      </w:hyperlink>
    </w:p>
    <w:p w:rsidR="00A2310E" w:rsidRPr="00A2310E" w:rsidRDefault="00A2310E" w:rsidP="00A2310E">
      <w:pPr>
        <w:spacing w:after="0"/>
        <w:rPr>
          <w:rFonts w:ascii="Times New Roman" w:hAnsi="Times New Roman" w:cs="Times New Roman"/>
          <w:b/>
          <w:bCs/>
          <w:sz w:val="28"/>
          <w:szCs w:val="28"/>
        </w:rPr>
      </w:pPr>
      <w:r w:rsidRPr="00A2310E">
        <w:rPr>
          <w:rFonts w:ascii="Times New Roman" w:hAnsi="Times New Roman" w:cs="Times New Roman"/>
          <w:b/>
          <w:bCs/>
          <w:sz w:val="28"/>
          <w:szCs w:val="28"/>
        </w:rPr>
        <w:t>c) Orientation et réussite scolaire</w:t>
      </w:r>
    </w:p>
    <w:p w:rsidR="00A2310E" w:rsidRPr="00A2310E" w:rsidRDefault="00A2310E" w:rsidP="00A2310E">
      <w:pPr>
        <w:numPr>
          <w:ilvl w:val="0"/>
          <w:numId w:val="19"/>
        </w:numPr>
        <w:spacing w:after="0"/>
        <w:rPr>
          <w:rFonts w:ascii="Times New Roman" w:hAnsi="Times New Roman" w:cs="Times New Roman"/>
          <w:sz w:val="28"/>
          <w:szCs w:val="28"/>
        </w:rPr>
      </w:pPr>
      <w:r w:rsidRPr="00A2310E">
        <w:rPr>
          <w:rFonts w:ascii="Times New Roman" w:hAnsi="Times New Roman" w:cs="Times New Roman"/>
          <w:sz w:val="28"/>
          <w:szCs w:val="28"/>
        </w:rPr>
        <w:t xml:space="preserve">Promouvoir la mixité dans les filières, élargir les choix d’orientation pour filles et garçons. </w:t>
      </w:r>
      <w:hyperlink r:id="rId27" w:tgtFrame="_blank" w:history="1">
        <w:r w:rsidRPr="00A2310E">
          <w:rPr>
            <w:rStyle w:val="Lienhypertexte"/>
            <w:rFonts w:ascii="Times New Roman" w:hAnsi="Times New Roman" w:cs="Times New Roman"/>
            <w:sz w:val="28"/>
            <w:szCs w:val="28"/>
          </w:rPr>
          <w:t>Ministère de l'Éducation nationale+1</w:t>
        </w:r>
      </w:hyperlink>
    </w:p>
    <w:p w:rsidR="00A2310E" w:rsidRPr="00A2310E" w:rsidRDefault="00A2310E" w:rsidP="00A2310E">
      <w:pPr>
        <w:numPr>
          <w:ilvl w:val="0"/>
          <w:numId w:val="19"/>
        </w:numPr>
        <w:spacing w:after="0"/>
        <w:rPr>
          <w:rFonts w:ascii="Times New Roman" w:hAnsi="Times New Roman" w:cs="Times New Roman"/>
          <w:sz w:val="28"/>
          <w:szCs w:val="28"/>
        </w:rPr>
      </w:pPr>
      <w:r w:rsidRPr="00A2310E">
        <w:rPr>
          <w:rFonts w:ascii="Times New Roman" w:hAnsi="Times New Roman" w:cs="Times New Roman"/>
          <w:sz w:val="28"/>
          <w:szCs w:val="28"/>
        </w:rPr>
        <w:t>Accroître la confiance des élèves, notamment des filles dans les disciplines dites “masculines”, et veiller à ce que les garçons ne se désengagent pas non plus de manière genrée.</w:t>
      </w:r>
    </w:p>
    <w:p w:rsidR="00A2310E" w:rsidRPr="00A2310E" w:rsidRDefault="00A2310E" w:rsidP="00A2310E">
      <w:pPr>
        <w:spacing w:after="0"/>
        <w:rPr>
          <w:rFonts w:ascii="Times New Roman" w:hAnsi="Times New Roman" w:cs="Times New Roman"/>
          <w:b/>
          <w:bCs/>
          <w:sz w:val="28"/>
          <w:szCs w:val="28"/>
        </w:rPr>
      </w:pPr>
      <w:r w:rsidRPr="00A2310E">
        <w:rPr>
          <w:rFonts w:ascii="Times New Roman" w:hAnsi="Times New Roman" w:cs="Times New Roman"/>
          <w:b/>
          <w:bCs/>
          <w:sz w:val="28"/>
          <w:szCs w:val="28"/>
        </w:rPr>
        <w:t>d) Formation des personnels et pilotage</w:t>
      </w:r>
    </w:p>
    <w:p w:rsidR="00A2310E" w:rsidRPr="00A2310E" w:rsidRDefault="00A2310E" w:rsidP="00A2310E">
      <w:pPr>
        <w:numPr>
          <w:ilvl w:val="0"/>
          <w:numId w:val="20"/>
        </w:numPr>
        <w:spacing w:after="0"/>
        <w:rPr>
          <w:rFonts w:ascii="Times New Roman" w:hAnsi="Times New Roman" w:cs="Times New Roman"/>
          <w:sz w:val="28"/>
          <w:szCs w:val="28"/>
        </w:rPr>
      </w:pPr>
      <w:r w:rsidRPr="00A2310E">
        <w:rPr>
          <w:rFonts w:ascii="Times New Roman" w:hAnsi="Times New Roman" w:cs="Times New Roman"/>
          <w:sz w:val="28"/>
          <w:szCs w:val="28"/>
        </w:rPr>
        <w:t xml:space="preserve">Former les </w:t>
      </w:r>
      <w:proofErr w:type="spellStart"/>
      <w:r w:rsidRPr="00A2310E">
        <w:rPr>
          <w:rFonts w:ascii="Times New Roman" w:hAnsi="Times New Roman" w:cs="Times New Roman"/>
          <w:sz w:val="28"/>
          <w:szCs w:val="28"/>
        </w:rPr>
        <w:t>enseignant·es</w:t>
      </w:r>
      <w:proofErr w:type="spellEnd"/>
      <w:r w:rsidRPr="00A2310E">
        <w:rPr>
          <w:rFonts w:ascii="Times New Roman" w:hAnsi="Times New Roman" w:cs="Times New Roman"/>
          <w:sz w:val="28"/>
          <w:szCs w:val="28"/>
        </w:rPr>
        <w:t xml:space="preserve"> et personnels éducatifs à la question de genre, aux biais implicites, aux pratiques égalitaires. </w:t>
      </w:r>
      <w:hyperlink r:id="rId28" w:tgtFrame="_blank" w:history="1">
        <w:r w:rsidRPr="00A2310E">
          <w:rPr>
            <w:rStyle w:val="Lienhypertexte"/>
            <w:rFonts w:ascii="Times New Roman" w:hAnsi="Times New Roman" w:cs="Times New Roman"/>
            <w:sz w:val="28"/>
            <w:szCs w:val="28"/>
          </w:rPr>
          <w:t>Ministère de l'Éducation nationale</w:t>
        </w:r>
      </w:hyperlink>
    </w:p>
    <w:p w:rsidR="00A2310E" w:rsidRPr="00A2310E" w:rsidRDefault="00A2310E" w:rsidP="00A2310E">
      <w:pPr>
        <w:numPr>
          <w:ilvl w:val="0"/>
          <w:numId w:val="20"/>
        </w:numPr>
        <w:spacing w:after="0"/>
        <w:rPr>
          <w:rFonts w:ascii="Times New Roman" w:hAnsi="Times New Roman" w:cs="Times New Roman"/>
          <w:sz w:val="28"/>
          <w:szCs w:val="28"/>
        </w:rPr>
      </w:pPr>
      <w:r w:rsidRPr="00A2310E">
        <w:rPr>
          <w:rFonts w:ascii="Times New Roman" w:hAnsi="Times New Roman" w:cs="Times New Roman"/>
          <w:sz w:val="28"/>
          <w:szCs w:val="28"/>
        </w:rPr>
        <w:t>Mettre en place un pilotage (référents égalité, indicateurs, suivi) afin d’accompagner l’effort sur les territoires.</w:t>
      </w:r>
    </w:p>
    <w:p w:rsidR="00A2310E" w:rsidRPr="00A2310E" w:rsidRDefault="00A2310E" w:rsidP="00A2310E">
      <w:pPr>
        <w:spacing w:after="0"/>
        <w:rPr>
          <w:rFonts w:ascii="Times New Roman" w:hAnsi="Times New Roman" w:cs="Times New Roman"/>
          <w:sz w:val="28"/>
          <w:szCs w:val="28"/>
        </w:rPr>
      </w:pPr>
      <w:r w:rsidRPr="00A2310E">
        <w:rPr>
          <w:rFonts w:ascii="Times New Roman" w:hAnsi="Times New Roman" w:cs="Times New Roman"/>
          <w:sz w:val="28"/>
          <w:szCs w:val="28"/>
        </w:rPr>
        <w:pict>
          <v:rect id="_x0000_i1031" style="width:0;height:1.5pt" o:hralign="center" o:hrstd="t" o:hr="t" fillcolor="#a0a0a0" stroked="f"/>
        </w:pict>
      </w:r>
    </w:p>
    <w:p w:rsidR="00A2310E" w:rsidRPr="00A2310E" w:rsidRDefault="00A2310E" w:rsidP="00A2310E">
      <w:pPr>
        <w:spacing w:after="0"/>
        <w:rPr>
          <w:rFonts w:ascii="Times New Roman" w:hAnsi="Times New Roman" w:cs="Times New Roman"/>
          <w:b/>
          <w:bCs/>
          <w:sz w:val="28"/>
          <w:szCs w:val="28"/>
        </w:rPr>
      </w:pPr>
      <w:r w:rsidRPr="00A2310E">
        <w:rPr>
          <w:rFonts w:ascii="Times New Roman" w:hAnsi="Times New Roman" w:cs="Times New Roman"/>
          <w:b/>
          <w:bCs/>
          <w:sz w:val="28"/>
          <w:szCs w:val="28"/>
        </w:rPr>
        <w:t>3. Repères pour l’école élémentaire / premier degré</w:t>
      </w:r>
    </w:p>
    <w:p w:rsidR="00A2310E" w:rsidRPr="00A2310E" w:rsidRDefault="00A2310E" w:rsidP="00A2310E">
      <w:pPr>
        <w:spacing w:after="0"/>
        <w:rPr>
          <w:rFonts w:ascii="Times New Roman" w:hAnsi="Times New Roman" w:cs="Times New Roman"/>
          <w:sz w:val="28"/>
          <w:szCs w:val="28"/>
        </w:rPr>
      </w:pPr>
      <w:r w:rsidRPr="00A2310E">
        <w:rPr>
          <w:rFonts w:ascii="Times New Roman" w:hAnsi="Times New Roman" w:cs="Times New Roman"/>
          <w:sz w:val="28"/>
          <w:szCs w:val="28"/>
        </w:rPr>
        <w:t>Même si certains dispositifs sont davantage ciblés collège/lycée, les principes s’appliquent dès l’élémentaire :</w:t>
      </w:r>
    </w:p>
    <w:p w:rsidR="00A2310E" w:rsidRPr="00A2310E" w:rsidRDefault="00A2310E" w:rsidP="00A2310E">
      <w:pPr>
        <w:numPr>
          <w:ilvl w:val="0"/>
          <w:numId w:val="21"/>
        </w:numPr>
        <w:spacing w:after="0"/>
        <w:rPr>
          <w:rFonts w:ascii="Times New Roman" w:hAnsi="Times New Roman" w:cs="Times New Roman"/>
          <w:sz w:val="28"/>
          <w:szCs w:val="28"/>
        </w:rPr>
      </w:pPr>
      <w:r w:rsidRPr="00A2310E">
        <w:rPr>
          <w:rFonts w:ascii="Times New Roman" w:hAnsi="Times New Roman" w:cs="Times New Roman"/>
          <w:sz w:val="28"/>
          <w:szCs w:val="28"/>
        </w:rPr>
        <w:t>Veiller à ce que les supports utilisés (manuels, images, exercices) ne reproduisent pas des rôles genrés stéréotypés.</w:t>
      </w:r>
    </w:p>
    <w:p w:rsidR="00A2310E" w:rsidRPr="00A2310E" w:rsidRDefault="00A2310E" w:rsidP="00A2310E">
      <w:pPr>
        <w:numPr>
          <w:ilvl w:val="0"/>
          <w:numId w:val="21"/>
        </w:numPr>
        <w:spacing w:after="0"/>
        <w:rPr>
          <w:rFonts w:ascii="Times New Roman" w:hAnsi="Times New Roman" w:cs="Times New Roman"/>
          <w:sz w:val="28"/>
          <w:szCs w:val="28"/>
        </w:rPr>
      </w:pPr>
      <w:r w:rsidRPr="00A2310E">
        <w:rPr>
          <w:rFonts w:ascii="Times New Roman" w:hAnsi="Times New Roman" w:cs="Times New Roman"/>
          <w:sz w:val="28"/>
          <w:szCs w:val="28"/>
        </w:rPr>
        <w:t>Dans les interactions enseignantes</w:t>
      </w:r>
      <w:r w:rsidRPr="00A2310E">
        <w:rPr>
          <w:rFonts w:ascii="Times New Roman" w:hAnsi="Times New Roman" w:cs="Times New Roman"/>
          <w:sz w:val="28"/>
          <w:szCs w:val="28"/>
        </w:rPr>
        <w:noBreakHyphen/>
        <w:t>élèves, être attentif à l’équilibre : temps de parole, sollicitations, valorisations, attentes vis</w:t>
      </w:r>
      <w:r w:rsidRPr="00A2310E">
        <w:rPr>
          <w:rFonts w:ascii="Times New Roman" w:hAnsi="Times New Roman" w:cs="Times New Roman"/>
          <w:sz w:val="28"/>
          <w:szCs w:val="28"/>
        </w:rPr>
        <w:noBreakHyphen/>
        <w:t>à</w:t>
      </w:r>
      <w:r w:rsidRPr="00A2310E">
        <w:rPr>
          <w:rFonts w:ascii="Times New Roman" w:hAnsi="Times New Roman" w:cs="Times New Roman"/>
          <w:sz w:val="28"/>
          <w:szCs w:val="28"/>
        </w:rPr>
        <w:noBreakHyphen/>
        <w:t>vis des filles et garçons.</w:t>
      </w:r>
    </w:p>
    <w:p w:rsidR="00A2310E" w:rsidRPr="00A2310E" w:rsidRDefault="00A2310E" w:rsidP="00A2310E">
      <w:pPr>
        <w:numPr>
          <w:ilvl w:val="0"/>
          <w:numId w:val="21"/>
        </w:numPr>
        <w:spacing w:after="0"/>
        <w:rPr>
          <w:rFonts w:ascii="Times New Roman" w:hAnsi="Times New Roman" w:cs="Times New Roman"/>
          <w:sz w:val="28"/>
          <w:szCs w:val="28"/>
        </w:rPr>
      </w:pPr>
      <w:r w:rsidRPr="00A2310E">
        <w:rPr>
          <w:rFonts w:ascii="Times New Roman" w:hAnsi="Times New Roman" w:cs="Times New Roman"/>
          <w:sz w:val="28"/>
          <w:szCs w:val="28"/>
        </w:rPr>
        <w:t>Introduire des contenus ou des temps de réflexion sur les stéréotypes de genre (par ex. “qu’est</w:t>
      </w:r>
      <w:r w:rsidRPr="00A2310E">
        <w:rPr>
          <w:rFonts w:ascii="Times New Roman" w:hAnsi="Times New Roman" w:cs="Times New Roman"/>
          <w:sz w:val="28"/>
          <w:szCs w:val="28"/>
        </w:rPr>
        <w:noBreakHyphen/>
        <w:t>ce qu’un métier de fille ? de garçon ?”, “est</w:t>
      </w:r>
      <w:r w:rsidRPr="00A2310E">
        <w:rPr>
          <w:rFonts w:ascii="Times New Roman" w:hAnsi="Times New Roman" w:cs="Times New Roman"/>
          <w:sz w:val="28"/>
          <w:szCs w:val="28"/>
        </w:rPr>
        <w:noBreakHyphen/>
        <w:t>ce qu’il y a des jeux ou des activités pour filles ou pour garçons ?”) pour sensibiliser tôt.</w:t>
      </w:r>
    </w:p>
    <w:p w:rsidR="00A2310E" w:rsidRPr="00A2310E" w:rsidRDefault="00A2310E" w:rsidP="00A2310E">
      <w:pPr>
        <w:numPr>
          <w:ilvl w:val="0"/>
          <w:numId w:val="21"/>
        </w:numPr>
        <w:spacing w:after="0"/>
        <w:rPr>
          <w:rFonts w:ascii="Times New Roman" w:hAnsi="Times New Roman" w:cs="Times New Roman"/>
          <w:sz w:val="28"/>
          <w:szCs w:val="28"/>
        </w:rPr>
      </w:pPr>
      <w:r w:rsidRPr="00A2310E">
        <w:rPr>
          <w:rFonts w:ascii="Times New Roman" w:hAnsi="Times New Roman" w:cs="Times New Roman"/>
          <w:sz w:val="28"/>
          <w:szCs w:val="28"/>
        </w:rPr>
        <w:lastRenderedPageBreak/>
        <w:t>Favoriser des travaux en groupes mixtes, des rôles variables, des activités qui permettent aux filles / aux garçons de faire des choses peu habituelles dans leur genre (ex. manipulation, construction, prise de parole).</w:t>
      </w:r>
    </w:p>
    <w:p w:rsidR="00A2310E" w:rsidRPr="00A2310E" w:rsidRDefault="00A2310E" w:rsidP="00A2310E">
      <w:pPr>
        <w:numPr>
          <w:ilvl w:val="0"/>
          <w:numId w:val="21"/>
        </w:numPr>
        <w:spacing w:after="0"/>
        <w:rPr>
          <w:rFonts w:ascii="Times New Roman" w:hAnsi="Times New Roman" w:cs="Times New Roman"/>
          <w:sz w:val="28"/>
          <w:szCs w:val="28"/>
        </w:rPr>
      </w:pPr>
      <w:r w:rsidRPr="00A2310E">
        <w:rPr>
          <w:rFonts w:ascii="Times New Roman" w:hAnsi="Times New Roman" w:cs="Times New Roman"/>
          <w:sz w:val="28"/>
          <w:szCs w:val="28"/>
        </w:rPr>
        <w:t>Informer et associer les familles à la réflexion autour des stéréotypes et de l’égalité.</w:t>
      </w:r>
    </w:p>
    <w:p w:rsidR="00A2310E" w:rsidRPr="00A2310E" w:rsidRDefault="00A2310E" w:rsidP="00A2310E">
      <w:pPr>
        <w:numPr>
          <w:ilvl w:val="0"/>
          <w:numId w:val="21"/>
        </w:numPr>
        <w:spacing w:after="0"/>
        <w:rPr>
          <w:rFonts w:ascii="Times New Roman" w:hAnsi="Times New Roman" w:cs="Times New Roman"/>
          <w:sz w:val="28"/>
          <w:szCs w:val="28"/>
        </w:rPr>
      </w:pPr>
      <w:r w:rsidRPr="00A2310E">
        <w:rPr>
          <w:rFonts w:ascii="Times New Roman" w:hAnsi="Times New Roman" w:cs="Times New Roman"/>
          <w:sz w:val="28"/>
          <w:szCs w:val="28"/>
        </w:rPr>
        <w:t>Utiliser les temps de vie scolaire ou d’éducation morale et civique pour aborder la notion d’égalité et le respect mutuel.</w:t>
      </w:r>
    </w:p>
    <w:p w:rsidR="00A2310E" w:rsidRPr="00A2310E" w:rsidRDefault="00A2310E" w:rsidP="00A2310E">
      <w:pPr>
        <w:spacing w:after="0"/>
        <w:rPr>
          <w:rFonts w:ascii="Times New Roman" w:hAnsi="Times New Roman" w:cs="Times New Roman"/>
          <w:sz w:val="28"/>
          <w:szCs w:val="28"/>
        </w:rPr>
      </w:pPr>
      <w:r w:rsidRPr="00A2310E">
        <w:rPr>
          <w:rFonts w:ascii="Times New Roman" w:hAnsi="Times New Roman" w:cs="Times New Roman"/>
          <w:sz w:val="28"/>
          <w:szCs w:val="28"/>
        </w:rPr>
        <w:pict>
          <v:rect id="_x0000_i1032" style="width:0;height:1.5pt" o:hralign="center" o:hrstd="t" o:hr="t" fillcolor="#a0a0a0" stroked="f"/>
        </w:pict>
      </w:r>
    </w:p>
    <w:p w:rsidR="00A2310E" w:rsidRPr="00A2310E" w:rsidRDefault="00A2310E" w:rsidP="00A2310E">
      <w:pPr>
        <w:spacing w:after="0"/>
        <w:rPr>
          <w:rFonts w:ascii="Times New Roman" w:hAnsi="Times New Roman" w:cs="Times New Roman"/>
          <w:b/>
          <w:bCs/>
          <w:sz w:val="28"/>
          <w:szCs w:val="28"/>
        </w:rPr>
      </w:pPr>
      <w:r w:rsidRPr="00A2310E">
        <w:rPr>
          <w:rFonts w:ascii="Times New Roman" w:hAnsi="Times New Roman" w:cs="Times New Roman"/>
          <w:b/>
          <w:bCs/>
          <w:sz w:val="28"/>
          <w:szCs w:val="28"/>
        </w:rPr>
        <w:t>4. Repères pour la mise en œuvre et l’évaluation</w:t>
      </w:r>
    </w:p>
    <w:p w:rsidR="00A2310E" w:rsidRPr="00A2310E" w:rsidRDefault="00A2310E" w:rsidP="00A2310E">
      <w:pPr>
        <w:numPr>
          <w:ilvl w:val="0"/>
          <w:numId w:val="22"/>
        </w:numPr>
        <w:spacing w:after="0"/>
        <w:rPr>
          <w:rFonts w:ascii="Times New Roman" w:hAnsi="Times New Roman" w:cs="Times New Roman"/>
          <w:sz w:val="28"/>
          <w:szCs w:val="28"/>
        </w:rPr>
      </w:pPr>
      <w:r w:rsidRPr="00A2310E">
        <w:rPr>
          <w:rFonts w:ascii="Times New Roman" w:hAnsi="Times New Roman" w:cs="Times New Roman"/>
          <w:sz w:val="28"/>
          <w:szCs w:val="28"/>
        </w:rPr>
        <w:t>Le label « Label « Égalité filles</w:t>
      </w:r>
      <w:r w:rsidRPr="00A2310E">
        <w:rPr>
          <w:rFonts w:ascii="Times New Roman" w:hAnsi="Times New Roman" w:cs="Times New Roman"/>
          <w:sz w:val="28"/>
          <w:szCs w:val="28"/>
        </w:rPr>
        <w:noBreakHyphen/>
        <w:t xml:space="preserve">garçons » » pour les collèges et lycées (mais les principes peuvent inspirer l’élémentaire) permet de structurer une démarche d’établissement autour de l’égalité. </w:t>
      </w:r>
      <w:hyperlink r:id="rId29" w:tgtFrame="_blank" w:history="1">
        <w:r w:rsidRPr="00A2310E">
          <w:rPr>
            <w:rStyle w:val="Lienhypertexte"/>
            <w:rFonts w:ascii="Times New Roman" w:hAnsi="Times New Roman" w:cs="Times New Roman"/>
            <w:sz w:val="28"/>
            <w:szCs w:val="28"/>
          </w:rPr>
          <w:t>éduscol</w:t>
        </w:r>
      </w:hyperlink>
    </w:p>
    <w:p w:rsidR="00A2310E" w:rsidRPr="00A2310E" w:rsidRDefault="00A2310E" w:rsidP="00A2310E">
      <w:pPr>
        <w:numPr>
          <w:ilvl w:val="0"/>
          <w:numId w:val="22"/>
        </w:numPr>
        <w:spacing w:after="0"/>
        <w:rPr>
          <w:rFonts w:ascii="Times New Roman" w:hAnsi="Times New Roman" w:cs="Times New Roman"/>
          <w:sz w:val="28"/>
          <w:szCs w:val="28"/>
        </w:rPr>
      </w:pPr>
      <w:r w:rsidRPr="00A2310E">
        <w:rPr>
          <w:rFonts w:ascii="Times New Roman" w:hAnsi="Times New Roman" w:cs="Times New Roman"/>
          <w:sz w:val="28"/>
          <w:szCs w:val="28"/>
        </w:rPr>
        <w:t>Une charte pour l’égalité filles</w:t>
      </w:r>
      <w:r w:rsidRPr="00A2310E">
        <w:rPr>
          <w:rFonts w:ascii="Times New Roman" w:hAnsi="Times New Roman" w:cs="Times New Roman"/>
          <w:sz w:val="28"/>
          <w:szCs w:val="28"/>
        </w:rPr>
        <w:noBreakHyphen/>
        <w:t xml:space="preserve">garçons dans les manuels scolaires a été signée en 2024, engageant les éditeurs scolaires à veiller à la représentation équilibrée des femmes et des hommes dans les supports. </w:t>
      </w:r>
      <w:hyperlink r:id="rId30" w:tgtFrame="_blank" w:history="1">
        <w:r w:rsidRPr="00A2310E">
          <w:rPr>
            <w:rStyle w:val="Lienhypertexte"/>
            <w:rFonts w:ascii="Times New Roman" w:hAnsi="Times New Roman" w:cs="Times New Roman"/>
            <w:sz w:val="28"/>
            <w:szCs w:val="28"/>
          </w:rPr>
          <w:t>Ministère de l'Éducation nationale</w:t>
        </w:r>
      </w:hyperlink>
    </w:p>
    <w:p w:rsidR="00A2310E" w:rsidRPr="00A2310E" w:rsidRDefault="00A2310E" w:rsidP="00A2310E">
      <w:pPr>
        <w:numPr>
          <w:ilvl w:val="0"/>
          <w:numId w:val="22"/>
        </w:numPr>
        <w:spacing w:after="0"/>
        <w:rPr>
          <w:rFonts w:ascii="Times New Roman" w:hAnsi="Times New Roman" w:cs="Times New Roman"/>
          <w:sz w:val="28"/>
          <w:szCs w:val="28"/>
        </w:rPr>
      </w:pPr>
      <w:r w:rsidRPr="00A2310E">
        <w:rPr>
          <w:rFonts w:ascii="Times New Roman" w:hAnsi="Times New Roman" w:cs="Times New Roman"/>
          <w:sz w:val="28"/>
          <w:szCs w:val="28"/>
        </w:rPr>
        <w:t xml:space="preserve">Le suivi de données sexuées (filles/garçons) dans les résultats, l’orientation, le climat scolaire est encouragé afin de repérer les écarts et d’ajuster les actions. </w:t>
      </w:r>
      <w:hyperlink r:id="rId31" w:tgtFrame="_blank" w:history="1">
        <w:r w:rsidRPr="00A2310E">
          <w:rPr>
            <w:rStyle w:val="Lienhypertexte"/>
            <w:rFonts w:ascii="Times New Roman" w:hAnsi="Times New Roman" w:cs="Times New Roman"/>
            <w:sz w:val="28"/>
            <w:szCs w:val="28"/>
          </w:rPr>
          <w:t>Ministère de l'Éducation nationale+1</w:t>
        </w:r>
      </w:hyperlink>
    </w:p>
    <w:p w:rsidR="00A2310E" w:rsidRPr="00A2310E" w:rsidRDefault="00A2310E" w:rsidP="00A2310E">
      <w:pPr>
        <w:spacing w:after="0"/>
        <w:rPr>
          <w:rFonts w:ascii="Times New Roman" w:hAnsi="Times New Roman" w:cs="Times New Roman"/>
          <w:sz w:val="28"/>
          <w:szCs w:val="28"/>
        </w:rPr>
      </w:pPr>
      <w:r w:rsidRPr="00A2310E">
        <w:rPr>
          <w:rFonts w:ascii="Times New Roman" w:hAnsi="Times New Roman" w:cs="Times New Roman"/>
          <w:sz w:val="28"/>
          <w:szCs w:val="28"/>
        </w:rPr>
        <w:pict>
          <v:rect id="_x0000_i1033" style="width:0;height:1.5pt" o:hralign="center" o:hrstd="t" o:hr="t" fillcolor="#a0a0a0" stroked="f"/>
        </w:pict>
      </w:r>
    </w:p>
    <w:p w:rsidR="00A2310E" w:rsidRPr="00A2310E" w:rsidRDefault="00A2310E" w:rsidP="00A2310E">
      <w:pPr>
        <w:spacing w:after="0"/>
        <w:rPr>
          <w:rFonts w:ascii="Times New Roman" w:hAnsi="Times New Roman" w:cs="Times New Roman"/>
          <w:b/>
          <w:bCs/>
          <w:sz w:val="28"/>
          <w:szCs w:val="28"/>
        </w:rPr>
      </w:pPr>
      <w:r w:rsidRPr="00A2310E">
        <w:rPr>
          <w:rFonts w:ascii="Times New Roman" w:hAnsi="Times New Roman" w:cs="Times New Roman"/>
          <w:b/>
          <w:bCs/>
          <w:sz w:val="28"/>
          <w:szCs w:val="28"/>
        </w:rPr>
        <w:t>5. Points de vigilance et enjeux spécifiques pour l’élémentaire</w:t>
      </w:r>
    </w:p>
    <w:p w:rsidR="00A2310E" w:rsidRPr="00A2310E" w:rsidRDefault="00A2310E" w:rsidP="00A2310E">
      <w:pPr>
        <w:numPr>
          <w:ilvl w:val="0"/>
          <w:numId w:val="23"/>
        </w:numPr>
        <w:spacing w:after="0"/>
        <w:rPr>
          <w:rFonts w:ascii="Times New Roman" w:hAnsi="Times New Roman" w:cs="Times New Roman"/>
          <w:sz w:val="28"/>
          <w:szCs w:val="28"/>
        </w:rPr>
      </w:pPr>
      <w:r w:rsidRPr="00A2310E">
        <w:rPr>
          <w:rFonts w:ascii="Times New Roman" w:hAnsi="Times New Roman" w:cs="Times New Roman"/>
          <w:sz w:val="28"/>
          <w:szCs w:val="28"/>
        </w:rPr>
        <w:t>Agir tôt est essentiel : les stéréotypes commencent à jouer dès le plus jeune âge. Aussi, les interventions en maternelle et élémentaire ont un rôle clef.</w:t>
      </w:r>
    </w:p>
    <w:p w:rsidR="00A2310E" w:rsidRPr="00A2310E" w:rsidRDefault="00A2310E" w:rsidP="00A2310E">
      <w:pPr>
        <w:numPr>
          <w:ilvl w:val="0"/>
          <w:numId w:val="23"/>
        </w:numPr>
        <w:spacing w:after="0"/>
        <w:rPr>
          <w:rFonts w:ascii="Times New Roman" w:hAnsi="Times New Roman" w:cs="Times New Roman"/>
          <w:sz w:val="28"/>
          <w:szCs w:val="28"/>
        </w:rPr>
      </w:pPr>
      <w:r w:rsidRPr="00A2310E">
        <w:rPr>
          <w:rFonts w:ascii="Times New Roman" w:hAnsi="Times New Roman" w:cs="Times New Roman"/>
          <w:sz w:val="28"/>
          <w:szCs w:val="28"/>
        </w:rPr>
        <w:t>La mixité seule ne suffit pas : sans posture égalitaire, elle peut laisser perdurer des écarts.</w:t>
      </w:r>
    </w:p>
    <w:p w:rsidR="00A2310E" w:rsidRPr="00A2310E" w:rsidRDefault="00A2310E" w:rsidP="00A2310E">
      <w:pPr>
        <w:numPr>
          <w:ilvl w:val="0"/>
          <w:numId w:val="23"/>
        </w:numPr>
        <w:spacing w:after="0"/>
        <w:rPr>
          <w:rFonts w:ascii="Times New Roman" w:hAnsi="Times New Roman" w:cs="Times New Roman"/>
          <w:sz w:val="28"/>
          <w:szCs w:val="28"/>
        </w:rPr>
      </w:pPr>
      <w:r w:rsidRPr="00A2310E">
        <w:rPr>
          <w:rFonts w:ascii="Times New Roman" w:hAnsi="Times New Roman" w:cs="Times New Roman"/>
          <w:sz w:val="28"/>
          <w:szCs w:val="28"/>
        </w:rPr>
        <w:t>Les biais implicites (dans les représentations des adultes, les interactions, les attentes) sont souvent invisibles : la prise de conscience est le premier levier.</w:t>
      </w:r>
    </w:p>
    <w:p w:rsidR="00A2310E" w:rsidRPr="00A2310E" w:rsidRDefault="00A2310E" w:rsidP="00A2310E">
      <w:pPr>
        <w:numPr>
          <w:ilvl w:val="0"/>
          <w:numId w:val="23"/>
        </w:numPr>
        <w:spacing w:after="0"/>
        <w:rPr>
          <w:rFonts w:ascii="Times New Roman" w:hAnsi="Times New Roman" w:cs="Times New Roman"/>
          <w:sz w:val="28"/>
          <w:szCs w:val="28"/>
        </w:rPr>
      </w:pPr>
      <w:r w:rsidRPr="00A2310E">
        <w:rPr>
          <w:rFonts w:ascii="Times New Roman" w:hAnsi="Times New Roman" w:cs="Times New Roman"/>
          <w:sz w:val="28"/>
          <w:szCs w:val="28"/>
        </w:rPr>
        <w:t>L’égalité demande une cohérence : entre les contenus, les pratiques, l’orientation, la vie scolaire, les partenariats avec les familles et les territoires.</w:t>
      </w:r>
    </w:p>
    <w:p w:rsidR="00A2310E" w:rsidRPr="00A2310E" w:rsidRDefault="00A2310E" w:rsidP="00A2310E">
      <w:pPr>
        <w:numPr>
          <w:ilvl w:val="0"/>
          <w:numId w:val="23"/>
        </w:numPr>
        <w:spacing w:after="0"/>
        <w:rPr>
          <w:rFonts w:ascii="Times New Roman" w:hAnsi="Times New Roman" w:cs="Times New Roman"/>
          <w:sz w:val="28"/>
          <w:szCs w:val="28"/>
        </w:rPr>
      </w:pPr>
      <w:r w:rsidRPr="00A2310E">
        <w:rPr>
          <w:rFonts w:ascii="Times New Roman" w:hAnsi="Times New Roman" w:cs="Times New Roman"/>
          <w:sz w:val="28"/>
          <w:szCs w:val="28"/>
        </w:rPr>
        <w:t>Adapter les actions au contexte de l’école : chaque école a des particularités (milieu social, ressources, cadre) ; une démarche “clé en main” ne remplace pas la réflexion locale.</w:t>
      </w:r>
    </w:p>
    <w:p w:rsidR="00E02035" w:rsidRDefault="00E02035" w:rsidP="00C747BC">
      <w:pPr>
        <w:spacing w:after="0"/>
        <w:rPr>
          <w:rFonts w:ascii="Times New Roman" w:hAnsi="Times New Roman" w:cs="Times New Roman"/>
          <w:sz w:val="28"/>
          <w:szCs w:val="28"/>
        </w:rPr>
      </w:pPr>
    </w:p>
    <w:p w:rsidR="00A10509" w:rsidRPr="00A10509" w:rsidRDefault="00A10509" w:rsidP="00C747BC">
      <w:pPr>
        <w:spacing w:after="0"/>
        <w:rPr>
          <w:rFonts w:ascii="Times New Roman" w:hAnsi="Times New Roman" w:cs="Times New Roman"/>
          <w:b/>
          <w:sz w:val="32"/>
          <w:szCs w:val="28"/>
        </w:rPr>
      </w:pPr>
      <w:r w:rsidRPr="00A10509">
        <w:rPr>
          <w:rFonts w:ascii="Times New Roman" w:hAnsi="Times New Roman" w:cs="Times New Roman"/>
          <w:b/>
          <w:sz w:val="32"/>
          <w:szCs w:val="28"/>
          <w:highlight w:val="yellow"/>
        </w:rPr>
        <w:t>PISTES Diaporama de formation</w:t>
      </w:r>
    </w:p>
    <w:p w:rsidR="00A10509" w:rsidRDefault="00A10509" w:rsidP="00C747BC">
      <w:pPr>
        <w:spacing w:after="0"/>
        <w:rPr>
          <w:rFonts w:ascii="Times New Roman" w:hAnsi="Times New Roman" w:cs="Times New Roman"/>
          <w:sz w:val="28"/>
          <w:szCs w:val="28"/>
        </w:rPr>
      </w:pPr>
    </w:p>
    <w:p w:rsidR="00A10509" w:rsidRPr="00A10509" w:rsidRDefault="00A10509" w:rsidP="00A10509">
      <w:pPr>
        <w:spacing w:after="0"/>
        <w:rPr>
          <w:rFonts w:ascii="Times New Roman" w:hAnsi="Times New Roman" w:cs="Times New Roman"/>
          <w:b/>
          <w:bCs/>
          <w:sz w:val="28"/>
          <w:szCs w:val="28"/>
        </w:rPr>
      </w:pPr>
      <w:r w:rsidRPr="00A10509">
        <w:rPr>
          <w:rFonts w:ascii="Times New Roman" w:hAnsi="Times New Roman" w:cs="Times New Roman"/>
          <w:b/>
          <w:bCs/>
          <w:sz w:val="28"/>
          <w:szCs w:val="28"/>
        </w:rPr>
        <w:t>Titre du diaporama</w:t>
      </w:r>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b/>
          <w:bCs/>
          <w:sz w:val="28"/>
          <w:szCs w:val="28"/>
        </w:rPr>
        <w:t>"Agir contre les biais de genre à l’école élémentaire"</w:t>
      </w:r>
      <w:r w:rsidRPr="00A10509">
        <w:rPr>
          <w:rFonts w:ascii="Times New Roman" w:hAnsi="Times New Roman" w:cs="Times New Roman"/>
          <w:sz w:val="28"/>
          <w:szCs w:val="28"/>
        </w:rPr>
        <w:br/>
        <w:t>Formation enseignants – durée 2h</w:t>
      </w:r>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sz w:val="28"/>
          <w:szCs w:val="28"/>
        </w:rPr>
        <w:pict>
          <v:rect id="_x0000_i1034" style="width:0;height:1.5pt" o:hralign="center" o:hrstd="t" o:hr="t" fillcolor="#a0a0a0" stroked="f"/>
        </w:pict>
      </w:r>
    </w:p>
    <w:p w:rsidR="00A10509" w:rsidRPr="00A10509" w:rsidRDefault="00A10509" w:rsidP="00A10509">
      <w:pPr>
        <w:spacing w:after="0"/>
        <w:rPr>
          <w:rFonts w:ascii="Times New Roman" w:hAnsi="Times New Roman" w:cs="Times New Roman"/>
          <w:b/>
          <w:bCs/>
          <w:sz w:val="28"/>
          <w:szCs w:val="28"/>
        </w:rPr>
      </w:pPr>
      <w:r w:rsidRPr="00A10509">
        <w:rPr>
          <w:rFonts w:ascii="Segoe UI Symbol" w:hAnsi="Segoe UI Symbol" w:cs="Segoe UI Symbol"/>
          <w:b/>
          <w:bCs/>
          <w:sz w:val="28"/>
          <w:szCs w:val="28"/>
        </w:rPr>
        <w:t>🖼</w:t>
      </w:r>
      <w:r w:rsidRPr="00A10509">
        <w:rPr>
          <w:rFonts w:ascii="Times New Roman" w:hAnsi="Times New Roman" w:cs="Times New Roman"/>
          <w:b/>
          <w:bCs/>
          <w:sz w:val="28"/>
          <w:szCs w:val="28"/>
        </w:rPr>
        <w:t>️ Diapositive 1 – Introduction</w:t>
      </w:r>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b/>
          <w:bCs/>
          <w:sz w:val="28"/>
          <w:szCs w:val="28"/>
        </w:rPr>
        <w:t>Objectifs de la formation :</w:t>
      </w:r>
    </w:p>
    <w:p w:rsidR="00A10509" w:rsidRPr="00A10509" w:rsidRDefault="00A10509" w:rsidP="00A10509">
      <w:pPr>
        <w:numPr>
          <w:ilvl w:val="0"/>
          <w:numId w:val="24"/>
        </w:numPr>
        <w:spacing w:after="0"/>
        <w:rPr>
          <w:rFonts w:ascii="Times New Roman" w:hAnsi="Times New Roman" w:cs="Times New Roman"/>
          <w:sz w:val="28"/>
          <w:szCs w:val="28"/>
        </w:rPr>
      </w:pPr>
      <w:r w:rsidRPr="00A10509">
        <w:rPr>
          <w:rFonts w:ascii="Times New Roman" w:hAnsi="Times New Roman" w:cs="Times New Roman"/>
          <w:sz w:val="28"/>
          <w:szCs w:val="28"/>
        </w:rPr>
        <w:t>Comprendre ce que sont les biais de genre.</w:t>
      </w:r>
    </w:p>
    <w:p w:rsidR="00A10509" w:rsidRPr="00A10509" w:rsidRDefault="00A10509" w:rsidP="00A10509">
      <w:pPr>
        <w:numPr>
          <w:ilvl w:val="0"/>
          <w:numId w:val="24"/>
        </w:numPr>
        <w:spacing w:after="0"/>
        <w:rPr>
          <w:rFonts w:ascii="Times New Roman" w:hAnsi="Times New Roman" w:cs="Times New Roman"/>
          <w:sz w:val="28"/>
          <w:szCs w:val="28"/>
        </w:rPr>
      </w:pPr>
      <w:r w:rsidRPr="00A10509">
        <w:rPr>
          <w:rFonts w:ascii="Times New Roman" w:hAnsi="Times New Roman" w:cs="Times New Roman"/>
          <w:sz w:val="28"/>
          <w:szCs w:val="28"/>
        </w:rPr>
        <w:t>Identifier leur impact à l’école.</w:t>
      </w:r>
    </w:p>
    <w:p w:rsidR="00A10509" w:rsidRPr="00A10509" w:rsidRDefault="00A10509" w:rsidP="00A10509">
      <w:pPr>
        <w:numPr>
          <w:ilvl w:val="0"/>
          <w:numId w:val="24"/>
        </w:numPr>
        <w:spacing w:after="0"/>
        <w:rPr>
          <w:rFonts w:ascii="Times New Roman" w:hAnsi="Times New Roman" w:cs="Times New Roman"/>
          <w:sz w:val="28"/>
          <w:szCs w:val="28"/>
        </w:rPr>
      </w:pPr>
      <w:r w:rsidRPr="00A10509">
        <w:rPr>
          <w:rFonts w:ascii="Times New Roman" w:hAnsi="Times New Roman" w:cs="Times New Roman"/>
          <w:sz w:val="28"/>
          <w:szCs w:val="28"/>
        </w:rPr>
        <w:t>Réfléchir à ses propres pratiques.</w:t>
      </w:r>
    </w:p>
    <w:p w:rsidR="00A10509" w:rsidRPr="00A10509" w:rsidRDefault="00A10509" w:rsidP="00A10509">
      <w:pPr>
        <w:numPr>
          <w:ilvl w:val="0"/>
          <w:numId w:val="24"/>
        </w:numPr>
        <w:spacing w:after="0"/>
        <w:rPr>
          <w:rFonts w:ascii="Times New Roman" w:hAnsi="Times New Roman" w:cs="Times New Roman"/>
          <w:sz w:val="28"/>
          <w:szCs w:val="28"/>
        </w:rPr>
      </w:pPr>
      <w:r w:rsidRPr="00A10509">
        <w:rPr>
          <w:rFonts w:ascii="Times New Roman" w:hAnsi="Times New Roman" w:cs="Times New Roman"/>
          <w:sz w:val="28"/>
          <w:szCs w:val="28"/>
        </w:rPr>
        <w:t>Découvrir des leviers pour favoriser l’égalité filles-garçons.</w:t>
      </w:r>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sz w:val="28"/>
          <w:szCs w:val="28"/>
        </w:rPr>
        <w:pict>
          <v:rect id="_x0000_i1035" style="width:0;height:1.5pt" o:hralign="center" o:hrstd="t" o:hr="t" fillcolor="#a0a0a0" stroked="f"/>
        </w:pict>
      </w:r>
    </w:p>
    <w:p w:rsidR="00A10509" w:rsidRPr="00A10509" w:rsidRDefault="00A10509" w:rsidP="00A10509">
      <w:pPr>
        <w:spacing w:after="0"/>
        <w:rPr>
          <w:rFonts w:ascii="Times New Roman" w:hAnsi="Times New Roman" w:cs="Times New Roman"/>
          <w:b/>
          <w:bCs/>
          <w:sz w:val="28"/>
          <w:szCs w:val="28"/>
        </w:rPr>
      </w:pPr>
      <w:r w:rsidRPr="00A10509">
        <w:rPr>
          <w:rFonts w:ascii="Times New Roman" w:hAnsi="Times New Roman" w:cs="Times New Roman"/>
          <w:b/>
          <w:bCs/>
          <w:sz w:val="28"/>
          <w:szCs w:val="28"/>
        </w:rPr>
        <w:lastRenderedPageBreak/>
        <w:t>🧠 Diapositive 2 – Brise-glace : "Filles ou garçons ?"</w:t>
      </w:r>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b/>
          <w:bCs/>
          <w:sz w:val="28"/>
          <w:szCs w:val="28"/>
        </w:rPr>
        <w:t>Exemples à projeter</w:t>
      </w:r>
      <w:r w:rsidRPr="00A10509">
        <w:rPr>
          <w:rFonts w:ascii="Times New Roman" w:hAnsi="Times New Roman" w:cs="Times New Roman"/>
          <w:sz w:val="28"/>
          <w:szCs w:val="28"/>
        </w:rPr>
        <w:t xml:space="preserve"> :</w:t>
      </w:r>
    </w:p>
    <w:p w:rsidR="00A10509" w:rsidRPr="00A10509" w:rsidRDefault="00A10509" w:rsidP="00A10509">
      <w:pPr>
        <w:numPr>
          <w:ilvl w:val="0"/>
          <w:numId w:val="25"/>
        </w:numPr>
        <w:spacing w:after="0"/>
        <w:rPr>
          <w:rFonts w:ascii="Times New Roman" w:hAnsi="Times New Roman" w:cs="Times New Roman"/>
          <w:sz w:val="28"/>
          <w:szCs w:val="28"/>
        </w:rPr>
      </w:pPr>
      <w:r w:rsidRPr="00A10509">
        <w:rPr>
          <w:rFonts w:ascii="Times New Roman" w:hAnsi="Times New Roman" w:cs="Times New Roman"/>
          <w:sz w:val="28"/>
          <w:szCs w:val="28"/>
        </w:rPr>
        <w:t>Images de jouets, métiers, vêtements, comportements.</w:t>
      </w:r>
    </w:p>
    <w:p w:rsidR="00A10509" w:rsidRPr="00A10509" w:rsidRDefault="00A10509" w:rsidP="00A10509">
      <w:pPr>
        <w:numPr>
          <w:ilvl w:val="0"/>
          <w:numId w:val="25"/>
        </w:numPr>
        <w:spacing w:after="0"/>
        <w:rPr>
          <w:rFonts w:ascii="Times New Roman" w:hAnsi="Times New Roman" w:cs="Times New Roman"/>
          <w:sz w:val="28"/>
          <w:szCs w:val="28"/>
        </w:rPr>
      </w:pPr>
      <w:r w:rsidRPr="00A10509">
        <w:rPr>
          <w:rFonts w:ascii="Times New Roman" w:hAnsi="Times New Roman" w:cs="Times New Roman"/>
          <w:sz w:val="28"/>
          <w:szCs w:val="28"/>
        </w:rPr>
        <w:t>Demander : “À qui associeriez-vous cela spontanément</w:t>
      </w:r>
      <w:r w:rsidR="00F376CD">
        <w:rPr>
          <w:rFonts w:ascii="Times New Roman" w:hAnsi="Times New Roman" w:cs="Times New Roman"/>
          <w:sz w:val="28"/>
          <w:szCs w:val="28"/>
        </w:rPr>
        <w:t> :</w:t>
      </w:r>
      <w:r w:rsidR="00F376CD" w:rsidRPr="00F376CD">
        <w:t xml:space="preserve"> </w:t>
      </w:r>
      <w:r w:rsidR="00F376CD" w:rsidRPr="00F376CD">
        <w:rPr>
          <w:rFonts w:ascii="Times New Roman" w:hAnsi="Times New Roman" w:cs="Times New Roman"/>
          <w:sz w:val="28"/>
          <w:szCs w:val="28"/>
        </w:rPr>
        <w:t>fille, garçon, les deux ? </w:t>
      </w:r>
      <w:r w:rsidRPr="00A10509">
        <w:rPr>
          <w:rFonts w:ascii="Times New Roman" w:hAnsi="Times New Roman" w:cs="Times New Roman"/>
          <w:sz w:val="28"/>
          <w:szCs w:val="28"/>
        </w:rPr>
        <w:t>”</w:t>
      </w:r>
      <w:r w:rsidRPr="00A10509">
        <w:rPr>
          <w:rFonts w:ascii="Times New Roman" w:hAnsi="Times New Roman" w:cs="Times New Roman"/>
          <w:sz w:val="28"/>
          <w:szCs w:val="28"/>
        </w:rPr>
        <w:br/>
      </w:r>
      <w:r w:rsidRPr="00A10509">
        <w:rPr>
          <w:rFonts w:ascii="Times New Roman" w:hAnsi="Times New Roman" w:cs="Times New Roman"/>
          <w:b/>
          <w:bCs/>
          <w:sz w:val="28"/>
          <w:szCs w:val="28"/>
        </w:rPr>
        <w:t>Objectif pédagogique :</w:t>
      </w:r>
      <w:r w:rsidRPr="00A10509">
        <w:rPr>
          <w:rFonts w:ascii="Times New Roman" w:hAnsi="Times New Roman" w:cs="Times New Roman"/>
          <w:sz w:val="28"/>
          <w:szCs w:val="28"/>
        </w:rPr>
        <w:t xml:space="preserve"> faire émerger les stéréotypes implicites</w:t>
      </w:r>
      <w:r w:rsidR="00F376CD">
        <w:rPr>
          <w:rFonts w:ascii="Times New Roman" w:hAnsi="Times New Roman" w:cs="Times New Roman"/>
          <w:sz w:val="28"/>
          <w:szCs w:val="28"/>
        </w:rPr>
        <w:t xml:space="preserve"> </w:t>
      </w:r>
      <w:r w:rsidR="00F376CD" w:rsidRPr="00F376CD">
        <w:rPr>
          <w:rFonts w:ascii="Times New Roman" w:hAnsi="Times New Roman" w:cs="Times New Roman"/>
          <w:sz w:val="28"/>
          <w:szCs w:val="28"/>
        </w:rPr>
        <w:t>et ouvrir le débat sur nos représentations automatiques.</w:t>
      </w:r>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sz w:val="28"/>
          <w:szCs w:val="28"/>
        </w:rPr>
        <w:pict>
          <v:rect id="_x0000_i1036" style="width:0;height:1.5pt" o:hralign="center" o:hrstd="t" o:hr="t" fillcolor="#a0a0a0" stroked="f"/>
        </w:pict>
      </w:r>
    </w:p>
    <w:p w:rsidR="00A10509" w:rsidRPr="00A10509" w:rsidRDefault="00A10509" w:rsidP="00A10509">
      <w:pPr>
        <w:spacing w:after="0"/>
        <w:rPr>
          <w:rFonts w:ascii="Times New Roman" w:hAnsi="Times New Roman" w:cs="Times New Roman"/>
          <w:b/>
          <w:bCs/>
          <w:sz w:val="28"/>
          <w:szCs w:val="28"/>
        </w:rPr>
      </w:pPr>
      <w:r w:rsidRPr="00A10509">
        <w:rPr>
          <w:rFonts w:ascii="Segoe UI Symbol" w:hAnsi="Segoe UI Symbol" w:cs="Segoe UI Symbol"/>
          <w:b/>
          <w:bCs/>
          <w:sz w:val="28"/>
          <w:szCs w:val="28"/>
        </w:rPr>
        <w:t>📊</w:t>
      </w:r>
      <w:r w:rsidRPr="00A10509">
        <w:rPr>
          <w:rFonts w:ascii="Times New Roman" w:hAnsi="Times New Roman" w:cs="Times New Roman"/>
          <w:b/>
          <w:bCs/>
          <w:sz w:val="28"/>
          <w:szCs w:val="28"/>
        </w:rPr>
        <w:t xml:space="preserve"> Diapositive 3 – Quelques chiffres clés (issus du CNESCO / MENJS)</w:t>
      </w:r>
    </w:p>
    <w:p w:rsidR="00A10509" w:rsidRPr="00A10509" w:rsidRDefault="00A10509" w:rsidP="00A10509">
      <w:pPr>
        <w:numPr>
          <w:ilvl w:val="0"/>
          <w:numId w:val="26"/>
        </w:numPr>
        <w:spacing w:after="0"/>
        <w:rPr>
          <w:rFonts w:ascii="Times New Roman" w:hAnsi="Times New Roman" w:cs="Times New Roman"/>
          <w:sz w:val="28"/>
          <w:szCs w:val="28"/>
        </w:rPr>
      </w:pPr>
      <w:r w:rsidRPr="00A10509">
        <w:rPr>
          <w:rFonts w:ascii="Times New Roman" w:hAnsi="Times New Roman" w:cs="Times New Roman"/>
          <w:sz w:val="28"/>
          <w:szCs w:val="28"/>
        </w:rPr>
        <w:t>Filles meilleures en lecture dès l’élémentaire.</w:t>
      </w:r>
    </w:p>
    <w:p w:rsidR="00A10509" w:rsidRPr="00A10509" w:rsidRDefault="00A10509" w:rsidP="00A10509">
      <w:pPr>
        <w:numPr>
          <w:ilvl w:val="0"/>
          <w:numId w:val="26"/>
        </w:numPr>
        <w:spacing w:after="0"/>
        <w:rPr>
          <w:rFonts w:ascii="Times New Roman" w:hAnsi="Times New Roman" w:cs="Times New Roman"/>
          <w:sz w:val="28"/>
          <w:szCs w:val="28"/>
        </w:rPr>
      </w:pPr>
      <w:r w:rsidRPr="00A10509">
        <w:rPr>
          <w:rFonts w:ascii="Times New Roman" w:hAnsi="Times New Roman" w:cs="Times New Roman"/>
          <w:sz w:val="28"/>
          <w:szCs w:val="28"/>
        </w:rPr>
        <w:t>Garçons plus à l’aise en mathématiques dès le CM.</w:t>
      </w:r>
    </w:p>
    <w:p w:rsidR="00A10509" w:rsidRPr="00A10509" w:rsidRDefault="00A10509" w:rsidP="00A10509">
      <w:pPr>
        <w:numPr>
          <w:ilvl w:val="0"/>
          <w:numId w:val="26"/>
        </w:numPr>
        <w:spacing w:after="0"/>
        <w:rPr>
          <w:rFonts w:ascii="Times New Roman" w:hAnsi="Times New Roman" w:cs="Times New Roman"/>
          <w:sz w:val="28"/>
          <w:szCs w:val="28"/>
        </w:rPr>
      </w:pPr>
      <w:r w:rsidRPr="00A10509">
        <w:rPr>
          <w:rFonts w:ascii="Times New Roman" w:hAnsi="Times New Roman" w:cs="Times New Roman"/>
          <w:sz w:val="28"/>
          <w:szCs w:val="28"/>
        </w:rPr>
        <w:t>Filles = plus de diplômes, mais moins représentées dans les filières scientifiques.</w:t>
      </w:r>
    </w:p>
    <w:p w:rsidR="00A10509" w:rsidRPr="00A10509" w:rsidRDefault="00A10509" w:rsidP="00A10509">
      <w:pPr>
        <w:numPr>
          <w:ilvl w:val="0"/>
          <w:numId w:val="26"/>
        </w:numPr>
        <w:spacing w:after="0"/>
        <w:rPr>
          <w:rFonts w:ascii="Times New Roman" w:hAnsi="Times New Roman" w:cs="Times New Roman"/>
          <w:sz w:val="28"/>
          <w:szCs w:val="28"/>
        </w:rPr>
      </w:pPr>
      <w:r w:rsidRPr="00A10509">
        <w:rPr>
          <w:rFonts w:ascii="Times New Roman" w:hAnsi="Times New Roman" w:cs="Times New Roman"/>
          <w:sz w:val="28"/>
          <w:szCs w:val="28"/>
        </w:rPr>
        <w:t>Orientation encore très genrée.</w:t>
      </w:r>
    </w:p>
    <w:p w:rsidR="00A10509" w:rsidRDefault="00A10509" w:rsidP="00A10509">
      <w:pPr>
        <w:spacing w:after="0"/>
        <w:rPr>
          <w:rFonts w:ascii="Times New Roman" w:hAnsi="Times New Roman" w:cs="Times New Roman"/>
          <w:sz w:val="28"/>
          <w:szCs w:val="28"/>
        </w:rPr>
      </w:pPr>
      <w:r w:rsidRPr="00A10509">
        <w:rPr>
          <w:rFonts w:ascii="Segoe UI Symbol" w:hAnsi="Segoe UI Symbol" w:cs="Segoe UI Symbol"/>
          <w:sz w:val="28"/>
          <w:szCs w:val="28"/>
        </w:rPr>
        <w:t>📌</w:t>
      </w:r>
      <w:r w:rsidRPr="00A10509">
        <w:rPr>
          <w:rFonts w:ascii="Times New Roman" w:hAnsi="Times New Roman" w:cs="Times New Roman"/>
          <w:sz w:val="28"/>
          <w:szCs w:val="28"/>
        </w:rPr>
        <w:t xml:space="preserve"> Source : CNESCO, MENJS, Insee, 2023-2024</w:t>
      </w:r>
    </w:p>
    <w:p w:rsidR="00F376CD" w:rsidRPr="00F376CD" w:rsidRDefault="00F376CD" w:rsidP="00F376CD">
      <w:pPr>
        <w:spacing w:after="0"/>
        <w:rPr>
          <w:rFonts w:ascii="Times New Roman" w:hAnsi="Times New Roman" w:cs="Times New Roman"/>
          <w:sz w:val="28"/>
          <w:szCs w:val="28"/>
        </w:rPr>
      </w:pPr>
      <w:r w:rsidRPr="00F376CD">
        <w:rPr>
          <w:rFonts w:ascii="Times New Roman" w:hAnsi="Times New Roman" w:cs="Times New Roman"/>
          <w:sz w:val="28"/>
          <w:szCs w:val="28"/>
        </w:rPr>
        <w:t>  Les filles obtiennent en moyenne de meilleurs résultats en compréhension / français dès l’élémentaire</w:t>
      </w:r>
    </w:p>
    <w:p w:rsidR="00F376CD" w:rsidRPr="00F376CD" w:rsidRDefault="00F376CD" w:rsidP="00F376CD">
      <w:pPr>
        <w:spacing w:after="0"/>
        <w:rPr>
          <w:rFonts w:ascii="Times New Roman" w:hAnsi="Times New Roman" w:cs="Times New Roman"/>
          <w:sz w:val="28"/>
          <w:szCs w:val="28"/>
        </w:rPr>
      </w:pPr>
      <w:r w:rsidRPr="00F376CD">
        <w:rPr>
          <w:rFonts w:ascii="Times New Roman" w:hAnsi="Times New Roman" w:cs="Times New Roman"/>
          <w:sz w:val="28"/>
          <w:szCs w:val="28"/>
        </w:rPr>
        <w:t>  En mathématiques / sciences, on observe des écarts de confiance et parfois de résultats en faveur des garçons</w:t>
      </w:r>
    </w:p>
    <w:p w:rsidR="00F376CD" w:rsidRPr="00F376CD" w:rsidRDefault="00F376CD" w:rsidP="00F376CD">
      <w:pPr>
        <w:spacing w:after="0"/>
        <w:rPr>
          <w:rFonts w:ascii="Times New Roman" w:hAnsi="Times New Roman" w:cs="Times New Roman"/>
          <w:sz w:val="28"/>
          <w:szCs w:val="28"/>
        </w:rPr>
      </w:pPr>
      <w:r w:rsidRPr="00F376CD">
        <w:rPr>
          <w:rFonts w:ascii="Times New Roman" w:hAnsi="Times New Roman" w:cs="Times New Roman"/>
          <w:sz w:val="28"/>
          <w:szCs w:val="28"/>
        </w:rPr>
        <w:t>  Sous</w:t>
      </w:r>
      <w:r w:rsidRPr="00F376CD">
        <w:rPr>
          <w:rFonts w:ascii="Times New Roman" w:hAnsi="Times New Roman" w:cs="Times New Roman"/>
          <w:sz w:val="28"/>
          <w:szCs w:val="28"/>
        </w:rPr>
        <w:noBreakHyphen/>
        <w:t>représentation des filles dans les filières scientifiques / techniques</w:t>
      </w:r>
    </w:p>
    <w:p w:rsidR="00F376CD" w:rsidRPr="00F376CD" w:rsidRDefault="00F376CD" w:rsidP="00F376CD">
      <w:pPr>
        <w:spacing w:after="0"/>
        <w:rPr>
          <w:rFonts w:ascii="Times New Roman" w:hAnsi="Times New Roman" w:cs="Times New Roman"/>
          <w:sz w:val="28"/>
          <w:szCs w:val="28"/>
        </w:rPr>
      </w:pPr>
      <w:r w:rsidRPr="00F376CD">
        <w:rPr>
          <w:rFonts w:ascii="Times New Roman" w:hAnsi="Times New Roman" w:cs="Times New Roman"/>
          <w:sz w:val="28"/>
          <w:szCs w:val="28"/>
        </w:rPr>
        <w:t>  Orientation, choix d’études et métiers toujours très genrés</w:t>
      </w:r>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sz w:val="28"/>
          <w:szCs w:val="28"/>
        </w:rPr>
        <w:pict>
          <v:rect id="_x0000_i1037" style="width:0;height:1.5pt" o:hralign="center" o:hrstd="t" o:hr="t" fillcolor="#a0a0a0" stroked="f"/>
        </w:pict>
      </w:r>
    </w:p>
    <w:p w:rsidR="00A10509" w:rsidRPr="00A10509" w:rsidRDefault="00A10509" w:rsidP="00A10509">
      <w:pPr>
        <w:spacing w:after="0"/>
        <w:rPr>
          <w:rFonts w:ascii="Times New Roman" w:hAnsi="Times New Roman" w:cs="Times New Roman"/>
          <w:b/>
          <w:bCs/>
          <w:sz w:val="28"/>
          <w:szCs w:val="28"/>
        </w:rPr>
      </w:pPr>
      <w:r w:rsidRPr="00A10509">
        <w:rPr>
          <w:rFonts w:ascii="Times New Roman" w:hAnsi="Times New Roman" w:cs="Times New Roman"/>
          <w:b/>
          <w:bCs/>
          <w:sz w:val="28"/>
          <w:szCs w:val="28"/>
        </w:rPr>
        <w:t>🧩 Diapositive 4 – Qu’est-ce qu’un biais de genre ?</w:t>
      </w:r>
    </w:p>
    <w:p w:rsidR="00A10509" w:rsidRPr="00A10509" w:rsidRDefault="00A10509" w:rsidP="00A10509">
      <w:pPr>
        <w:numPr>
          <w:ilvl w:val="0"/>
          <w:numId w:val="27"/>
        </w:numPr>
        <w:spacing w:after="0"/>
        <w:rPr>
          <w:rFonts w:ascii="Times New Roman" w:hAnsi="Times New Roman" w:cs="Times New Roman"/>
          <w:sz w:val="28"/>
          <w:szCs w:val="28"/>
        </w:rPr>
      </w:pPr>
      <w:r w:rsidRPr="00A10509">
        <w:rPr>
          <w:rFonts w:ascii="Times New Roman" w:hAnsi="Times New Roman" w:cs="Times New Roman"/>
          <w:b/>
          <w:bCs/>
          <w:sz w:val="28"/>
          <w:szCs w:val="28"/>
        </w:rPr>
        <w:t>Définition</w:t>
      </w:r>
      <w:r w:rsidRPr="00A10509">
        <w:rPr>
          <w:rFonts w:ascii="Times New Roman" w:hAnsi="Times New Roman" w:cs="Times New Roman"/>
          <w:sz w:val="28"/>
          <w:szCs w:val="28"/>
        </w:rPr>
        <w:t xml:space="preserve"> : </w:t>
      </w:r>
      <w:r w:rsidR="00F376CD" w:rsidRPr="00F376CD">
        <w:rPr>
          <w:rFonts w:ascii="Times New Roman" w:hAnsi="Times New Roman" w:cs="Times New Roman"/>
          <w:sz w:val="28"/>
          <w:szCs w:val="28"/>
        </w:rPr>
        <w:t>un biais de genre est une tendance inconsciente</w:t>
      </w:r>
      <w:r w:rsidR="00F376CD">
        <w:rPr>
          <w:rFonts w:ascii="Times New Roman" w:hAnsi="Times New Roman" w:cs="Times New Roman"/>
          <w:sz w:val="28"/>
          <w:szCs w:val="28"/>
        </w:rPr>
        <w:t>, automatique</w:t>
      </w:r>
      <w:r w:rsidR="00F376CD" w:rsidRPr="00F376CD">
        <w:rPr>
          <w:rFonts w:ascii="Times New Roman" w:hAnsi="Times New Roman" w:cs="Times New Roman"/>
          <w:sz w:val="28"/>
          <w:szCs w:val="28"/>
        </w:rPr>
        <w:t xml:space="preserve"> à attribuer des rôles, des qualités, des compétences ou des attentes différentes selon le genre.</w:t>
      </w:r>
      <w:r w:rsidR="00F376CD">
        <w:rPr>
          <w:rFonts w:ascii="Times New Roman" w:hAnsi="Times New Roman" w:cs="Times New Roman"/>
          <w:sz w:val="28"/>
          <w:szCs w:val="28"/>
        </w:rPr>
        <w:t xml:space="preserve"> </w:t>
      </w:r>
    </w:p>
    <w:p w:rsidR="00A10509" w:rsidRPr="00A10509" w:rsidRDefault="00A10509" w:rsidP="00A10509">
      <w:pPr>
        <w:numPr>
          <w:ilvl w:val="0"/>
          <w:numId w:val="27"/>
        </w:numPr>
        <w:spacing w:after="0"/>
        <w:rPr>
          <w:rFonts w:ascii="Times New Roman" w:hAnsi="Times New Roman" w:cs="Times New Roman"/>
          <w:sz w:val="28"/>
          <w:szCs w:val="28"/>
        </w:rPr>
      </w:pPr>
      <w:r w:rsidRPr="00A10509">
        <w:rPr>
          <w:rFonts w:ascii="Times New Roman" w:hAnsi="Times New Roman" w:cs="Times New Roman"/>
          <w:b/>
          <w:bCs/>
          <w:sz w:val="28"/>
          <w:szCs w:val="28"/>
        </w:rPr>
        <w:t>Origine</w:t>
      </w:r>
      <w:r w:rsidRPr="00A10509">
        <w:rPr>
          <w:rFonts w:ascii="Times New Roman" w:hAnsi="Times New Roman" w:cs="Times New Roman"/>
          <w:sz w:val="28"/>
          <w:szCs w:val="28"/>
        </w:rPr>
        <w:t xml:space="preserve"> : socialisation, </w:t>
      </w:r>
      <w:r w:rsidR="00F376CD">
        <w:rPr>
          <w:rFonts w:ascii="Times New Roman" w:hAnsi="Times New Roman" w:cs="Times New Roman"/>
          <w:sz w:val="28"/>
          <w:szCs w:val="28"/>
        </w:rPr>
        <w:t xml:space="preserve">normes </w:t>
      </w:r>
      <w:r w:rsidRPr="00A10509">
        <w:rPr>
          <w:rFonts w:ascii="Times New Roman" w:hAnsi="Times New Roman" w:cs="Times New Roman"/>
          <w:sz w:val="28"/>
          <w:szCs w:val="28"/>
        </w:rPr>
        <w:t>culture</w:t>
      </w:r>
      <w:r w:rsidR="00F376CD">
        <w:rPr>
          <w:rFonts w:ascii="Times New Roman" w:hAnsi="Times New Roman" w:cs="Times New Roman"/>
          <w:sz w:val="28"/>
          <w:szCs w:val="28"/>
        </w:rPr>
        <w:t>lles</w:t>
      </w:r>
      <w:r w:rsidRPr="00A10509">
        <w:rPr>
          <w:rFonts w:ascii="Times New Roman" w:hAnsi="Times New Roman" w:cs="Times New Roman"/>
          <w:sz w:val="28"/>
          <w:szCs w:val="28"/>
        </w:rPr>
        <w:t>, éducation, médias</w:t>
      </w:r>
      <w:r w:rsidR="00F376CD">
        <w:rPr>
          <w:rFonts w:ascii="Times New Roman" w:hAnsi="Times New Roman" w:cs="Times New Roman"/>
          <w:sz w:val="28"/>
          <w:szCs w:val="28"/>
        </w:rPr>
        <w:t xml:space="preserve"> (représentation médiatique), attentes implicites ou explicites</w:t>
      </w:r>
      <w:r w:rsidRPr="00A10509">
        <w:rPr>
          <w:rFonts w:ascii="Times New Roman" w:hAnsi="Times New Roman" w:cs="Times New Roman"/>
          <w:sz w:val="28"/>
          <w:szCs w:val="28"/>
        </w:rPr>
        <w:t>...</w:t>
      </w:r>
    </w:p>
    <w:p w:rsidR="00A10509" w:rsidRPr="00A10509" w:rsidRDefault="00A10509" w:rsidP="00A10509">
      <w:pPr>
        <w:numPr>
          <w:ilvl w:val="0"/>
          <w:numId w:val="27"/>
        </w:numPr>
        <w:spacing w:after="0"/>
        <w:rPr>
          <w:rFonts w:ascii="Times New Roman" w:hAnsi="Times New Roman" w:cs="Times New Roman"/>
          <w:sz w:val="28"/>
          <w:szCs w:val="28"/>
        </w:rPr>
      </w:pPr>
      <w:r w:rsidRPr="00A10509">
        <w:rPr>
          <w:rFonts w:ascii="Times New Roman" w:hAnsi="Times New Roman" w:cs="Times New Roman"/>
          <w:b/>
          <w:bCs/>
          <w:sz w:val="28"/>
          <w:szCs w:val="28"/>
        </w:rPr>
        <w:t>Effet</w:t>
      </w:r>
      <w:r w:rsidRPr="00A10509">
        <w:rPr>
          <w:rFonts w:ascii="Times New Roman" w:hAnsi="Times New Roman" w:cs="Times New Roman"/>
          <w:sz w:val="28"/>
          <w:szCs w:val="28"/>
        </w:rPr>
        <w:t xml:space="preserve"> : traitement différencié inconscient dans les interactions, les attentes, les évaluations.</w:t>
      </w:r>
      <w:r w:rsidR="00F376CD" w:rsidRPr="00F376CD">
        <w:t xml:space="preserve"> </w:t>
      </w:r>
      <w:r w:rsidR="00F376CD">
        <w:t>I</w:t>
      </w:r>
      <w:r w:rsidR="00F376CD" w:rsidRPr="00F376CD">
        <w:rPr>
          <w:rFonts w:ascii="Times New Roman" w:hAnsi="Times New Roman" w:cs="Times New Roman"/>
          <w:sz w:val="28"/>
          <w:szCs w:val="28"/>
        </w:rPr>
        <w:t>nteractions différentiées, encouragements variés, autocensure, renforcement des stéréotypes.</w:t>
      </w:r>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sz w:val="28"/>
          <w:szCs w:val="28"/>
        </w:rPr>
        <w:pict>
          <v:rect id="_x0000_i1038" style="width:0;height:1.5pt" o:hralign="center" o:hrstd="t" o:hr="t" fillcolor="#a0a0a0" stroked="f"/>
        </w:pict>
      </w:r>
    </w:p>
    <w:p w:rsidR="00476F89" w:rsidRPr="00476F89" w:rsidRDefault="00A10509" w:rsidP="00476F89">
      <w:pPr>
        <w:rPr>
          <w:rFonts w:ascii="Times New Roman" w:hAnsi="Times New Roman" w:cs="Times New Roman"/>
          <w:b/>
          <w:bCs/>
          <w:sz w:val="28"/>
          <w:szCs w:val="28"/>
        </w:rPr>
      </w:pPr>
      <w:r w:rsidRPr="00A10509">
        <w:rPr>
          <w:rFonts w:ascii="Segoe UI Symbol" w:hAnsi="Segoe UI Symbol" w:cs="Segoe UI Symbol"/>
          <w:b/>
          <w:bCs/>
          <w:sz w:val="28"/>
          <w:szCs w:val="28"/>
        </w:rPr>
        <w:t>🏫</w:t>
      </w:r>
      <w:r w:rsidRPr="00A10509">
        <w:rPr>
          <w:rFonts w:ascii="Times New Roman" w:hAnsi="Times New Roman" w:cs="Times New Roman"/>
          <w:b/>
          <w:bCs/>
          <w:sz w:val="28"/>
          <w:szCs w:val="28"/>
        </w:rPr>
        <w:t xml:space="preserve"> Diapositive 5 – À l’école, ça se manifeste comment ?</w:t>
      </w:r>
      <w:r w:rsidR="00476F89" w:rsidRPr="00476F89">
        <w:rPr>
          <w:rFonts w:ascii="Times New Roman" w:eastAsia="Times New Roman" w:hAnsi="Times New Roman" w:cs="Times New Roman"/>
          <w:b/>
          <w:bCs/>
          <w:sz w:val="27"/>
          <w:szCs w:val="27"/>
          <w:lang w:eastAsia="fr-FR"/>
        </w:rPr>
        <w:t xml:space="preserve"> </w:t>
      </w:r>
      <w:r w:rsidR="00476F89" w:rsidRPr="00476F89">
        <w:rPr>
          <w:rFonts w:ascii="Times New Roman" w:hAnsi="Times New Roman" w:cs="Times New Roman"/>
          <w:b/>
          <w:bCs/>
          <w:sz w:val="28"/>
          <w:szCs w:val="28"/>
        </w:rPr>
        <w:t>Manifestations des biais dans le contexte scolaire</w:t>
      </w:r>
    </w:p>
    <w:p w:rsidR="00476F89" w:rsidRPr="00476F89" w:rsidRDefault="00476F89" w:rsidP="00476F89">
      <w:pPr>
        <w:numPr>
          <w:ilvl w:val="0"/>
          <w:numId w:val="28"/>
        </w:numPr>
        <w:spacing w:after="0"/>
        <w:rPr>
          <w:rFonts w:ascii="Times New Roman" w:hAnsi="Times New Roman" w:cs="Times New Roman"/>
          <w:sz w:val="28"/>
          <w:szCs w:val="28"/>
        </w:rPr>
      </w:pPr>
      <w:r w:rsidRPr="00A10509">
        <w:rPr>
          <w:rFonts w:ascii="Times New Roman" w:hAnsi="Times New Roman" w:cs="Times New Roman"/>
          <w:sz w:val="28"/>
          <w:szCs w:val="28"/>
        </w:rPr>
        <w:t>Interactions différentes selon le genre (temps de parole, types de questions).</w:t>
      </w:r>
      <w:r>
        <w:rPr>
          <w:rFonts w:ascii="Times New Roman" w:hAnsi="Times New Roman" w:cs="Times New Roman"/>
          <w:sz w:val="28"/>
          <w:szCs w:val="28"/>
        </w:rPr>
        <w:t xml:space="preserve"> </w:t>
      </w:r>
      <w:r w:rsidRPr="00476F89">
        <w:rPr>
          <w:rFonts w:ascii="Times New Roman" w:hAnsi="Times New Roman" w:cs="Times New Roman"/>
          <w:bCs/>
          <w:sz w:val="28"/>
          <w:szCs w:val="28"/>
        </w:rPr>
        <w:t>Différences dans les interactions : temps de parole, sollicitations, encouragements</w:t>
      </w:r>
    </w:p>
    <w:p w:rsidR="00476F89" w:rsidRPr="00476F89" w:rsidRDefault="00476F89" w:rsidP="00476F89">
      <w:pPr>
        <w:numPr>
          <w:ilvl w:val="0"/>
          <w:numId w:val="37"/>
        </w:numPr>
        <w:spacing w:after="0"/>
        <w:rPr>
          <w:rFonts w:ascii="Times New Roman" w:hAnsi="Times New Roman" w:cs="Times New Roman"/>
          <w:bCs/>
          <w:sz w:val="28"/>
          <w:szCs w:val="28"/>
        </w:rPr>
      </w:pPr>
      <w:r w:rsidRPr="00A10509">
        <w:rPr>
          <w:rFonts w:ascii="Times New Roman" w:hAnsi="Times New Roman" w:cs="Times New Roman"/>
          <w:sz w:val="28"/>
          <w:szCs w:val="28"/>
        </w:rPr>
        <w:t>Choix d’activités : rôles distribués selon des stéréotypes</w:t>
      </w:r>
      <w:r>
        <w:rPr>
          <w:rFonts w:ascii="Times New Roman" w:hAnsi="Times New Roman" w:cs="Times New Roman"/>
          <w:bCs/>
          <w:sz w:val="28"/>
          <w:szCs w:val="28"/>
        </w:rPr>
        <w:t xml:space="preserve">. </w:t>
      </w:r>
      <w:r w:rsidRPr="00476F89">
        <w:rPr>
          <w:rFonts w:ascii="Times New Roman" w:hAnsi="Times New Roman" w:cs="Times New Roman"/>
          <w:bCs/>
          <w:sz w:val="28"/>
          <w:szCs w:val="28"/>
        </w:rPr>
        <w:t>Attribution de rôles selon le genre (qui manipule, qui observe)</w:t>
      </w:r>
    </w:p>
    <w:p w:rsidR="00476F89" w:rsidRPr="00476F89" w:rsidRDefault="00476F89" w:rsidP="00476F89">
      <w:pPr>
        <w:numPr>
          <w:ilvl w:val="0"/>
          <w:numId w:val="37"/>
        </w:numPr>
        <w:spacing w:after="0"/>
        <w:rPr>
          <w:rFonts w:ascii="Times New Roman" w:hAnsi="Times New Roman" w:cs="Times New Roman"/>
          <w:bCs/>
          <w:sz w:val="28"/>
          <w:szCs w:val="28"/>
        </w:rPr>
      </w:pPr>
      <w:r w:rsidRPr="00476F89">
        <w:rPr>
          <w:rFonts w:ascii="Times New Roman" w:hAnsi="Times New Roman" w:cs="Times New Roman"/>
          <w:bCs/>
          <w:sz w:val="28"/>
          <w:szCs w:val="28"/>
        </w:rPr>
        <w:t>Supports pédagogiques (manuels, illustrations, exemples) qui véhiculent des stéréotypes</w:t>
      </w:r>
      <w:r>
        <w:rPr>
          <w:rFonts w:ascii="Times New Roman" w:hAnsi="Times New Roman" w:cs="Times New Roman"/>
          <w:bCs/>
          <w:sz w:val="28"/>
          <w:szCs w:val="28"/>
        </w:rPr>
        <w:t xml:space="preserve"> : </w:t>
      </w:r>
      <w:r w:rsidRPr="00476F89">
        <w:rPr>
          <w:rFonts w:ascii="Times New Roman" w:hAnsi="Times New Roman" w:cs="Times New Roman"/>
          <w:bCs/>
          <w:sz w:val="28"/>
          <w:szCs w:val="28"/>
        </w:rPr>
        <w:t>Supports scolaires peu équilibrés (manuels, exemples, images)</w:t>
      </w:r>
    </w:p>
    <w:p w:rsidR="00476F89" w:rsidRPr="00476F89" w:rsidRDefault="00476F89" w:rsidP="00476F89">
      <w:pPr>
        <w:numPr>
          <w:ilvl w:val="0"/>
          <w:numId w:val="37"/>
        </w:numPr>
        <w:spacing w:after="0"/>
        <w:rPr>
          <w:rFonts w:ascii="Times New Roman" w:hAnsi="Times New Roman" w:cs="Times New Roman"/>
          <w:bCs/>
          <w:sz w:val="28"/>
          <w:szCs w:val="28"/>
        </w:rPr>
      </w:pPr>
      <w:r w:rsidRPr="00476F89">
        <w:rPr>
          <w:rFonts w:ascii="Times New Roman" w:hAnsi="Times New Roman" w:cs="Times New Roman"/>
          <w:bCs/>
          <w:sz w:val="28"/>
          <w:szCs w:val="28"/>
        </w:rPr>
        <w:t>Représentation inégale des figures féminines / masculines dans les contenus disciplinaires</w:t>
      </w:r>
      <w:r>
        <w:rPr>
          <w:rFonts w:ascii="Times New Roman" w:hAnsi="Times New Roman" w:cs="Times New Roman"/>
          <w:bCs/>
          <w:sz w:val="28"/>
          <w:szCs w:val="28"/>
        </w:rPr>
        <w:t>.</w:t>
      </w:r>
      <w:r w:rsidRPr="00476F89">
        <w:rPr>
          <w:rFonts w:ascii="Times New Roman" w:hAnsi="Times New Roman" w:cs="Times New Roman"/>
          <w:sz w:val="28"/>
          <w:szCs w:val="28"/>
        </w:rPr>
        <w:t xml:space="preserve"> </w:t>
      </w:r>
      <w:r w:rsidRPr="00476F89">
        <w:rPr>
          <w:rFonts w:ascii="Times New Roman" w:hAnsi="Times New Roman" w:cs="Times New Roman"/>
          <w:bCs/>
          <w:sz w:val="28"/>
          <w:szCs w:val="28"/>
        </w:rPr>
        <w:t>Représentations limitées dans les métiers, les modèles de réussite</w:t>
      </w:r>
      <w:r>
        <w:rPr>
          <w:rFonts w:ascii="Times New Roman" w:hAnsi="Times New Roman" w:cs="Times New Roman"/>
          <w:bCs/>
          <w:sz w:val="28"/>
          <w:szCs w:val="28"/>
        </w:rPr>
        <w:t>.</w:t>
      </w:r>
    </w:p>
    <w:p w:rsidR="00476F89" w:rsidRPr="00476F89" w:rsidRDefault="00476F89" w:rsidP="00476F89">
      <w:pPr>
        <w:numPr>
          <w:ilvl w:val="0"/>
          <w:numId w:val="37"/>
        </w:numPr>
        <w:spacing w:after="0"/>
        <w:rPr>
          <w:rFonts w:ascii="Times New Roman" w:hAnsi="Times New Roman" w:cs="Times New Roman"/>
          <w:bCs/>
          <w:sz w:val="28"/>
          <w:szCs w:val="28"/>
        </w:rPr>
      </w:pPr>
      <w:r w:rsidRPr="00476F89">
        <w:rPr>
          <w:rFonts w:ascii="Times New Roman" w:hAnsi="Times New Roman" w:cs="Times New Roman"/>
          <w:bCs/>
          <w:sz w:val="28"/>
          <w:szCs w:val="28"/>
        </w:rPr>
        <w:t>Climat scolaire et micro</w:t>
      </w:r>
      <w:r w:rsidRPr="00476F89">
        <w:rPr>
          <w:rFonts w:ascii="Times New Roman" w:hAnsi="Times New Roman" w:cs="Times New Roman"/>
          <w:bCs/>
          <w:sz w:val="28"/>
          <w:szCs w:val="28"/>
        </w:rPr>
        <w:noBreakHyphen/>
        <w:t>messages liés au genre</w:t>
      </w:r>
    </w:p>
    <w:p w:rsidR="00A10509" w:rsidRPr="00A10509" w:rsidRDefault="00A10509" w:rsidP="00476F89">
      <w:pPr>
        <w:spacing w:after="0"/>
        <w:rPr>
          <w:rFonts w:ascii="Times New Roman" w:hAnsi="Times New Roman" w:cs="Times New Roman"/>
          <w:sz w:val="28"/>
          <w:szCs w:val="28"/>
        </w:rPr>
      </w:pPr>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sz w:val="28"/>
          <w:szCs w:val="28"/>
        </w:rPr>
        <w:pict>
          <v:rect id="_x0000_i1039" style="width:0;height:1.5pt" o:hralign="center" o:hrstd="t" o:hr="t" fillcolor="#a0a0a0" stroked="f"/>
        </w:pict>
      </w:r>
    </w:p>
    <w:p w:rsidR="00A10509" w:rsidRPr="00A10509" w:rsidRDefault="00A10509" w:rsidP="00A10509">
      <w:pPr>
        <w:spacing w:after="0"/>
        <w:rPr>
          <w:rFonts w:ascii="Times New Roman" w:hAnsi="Times New Roman" w:cs="Times New Roman"/>
          <w:b/>
          <w:bCs/>
          <w:sz w:val="28"/>
          <w:szCs w:val="28"/>
        </w:rPr>
      </w:pPr>
      <w:r w:rsidRPr="00A10509">
        <w:rPr>
          <w:rFonts w:ascii="Segoe UI Symbol" w:hAnsi="Segoe UI Symbol" w:cs="Segoe UI Symbol"/>
          <w:b/>
          <w:bCs/>
          <w:sz w:val="28"/>
          <w:szCs w:val="28"/>
        </w:rPr>
        <w:t>🔍</w:t>
      </w:r>
      <w:r w:rsidRPr="00A10509">
        <w:rPr>
          <w:rFonts w:ascii="Times New Roman" w:hAnsi="Times New Roman" w:cs="Times New Roman"/>
          <w:b/>
          <w:bCs/>
          <w:sz w:val="28"/>
          <w:szCs w:val="28"/>
        </w:rPr>
        <w:t xml:space="preserve"> Diapositive 6 – Analyse de cas concrets</w:t>
      </w:r>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b/>
          <w:bCs/>
          <w:sz w:val="28"/>
          <w:szCs w:val="28"/>
        </w:rPr>
        <w:lastRenderedPageBreak/>
        <w:t>Exemples à étudier en groupe</w:t>
      </w:r>
      <w:r w:rsidRPr="00A10509">
        <w:rPr>
          <w:rFonts w:ascii="Times New Roman" w:hAnsi="Times New Roman" w:cs="Times New Roman"/>
          <w:sz w:val="28"/>
          <w:szCs w:val="28"/>
        </w:rPr>
        <w:t xml:space="preserve"> (peuvent être affichés ou distribués en fiche) :</w:t>
      </w:r>
    </w:p>
    <w:p w:rsidR="00A10509" w:rsidRPr="00A10509" w:rsidRDefault="00A10509" w:rsidP="00A10509">
      <w:pPr>
        <w:numPr>
          <w:ilvl w:val="0"/>
          <w:numId w:val="29"/>
        </w:numPr>
        <w:spacing w:after="0"/>
        <w:rPr>
          <w:rFonts w:ascii="Times New Roman" w:hAnsi="Times New Roman" w:cs="Times New Roman"/>
          <w:sz w:val="28"/>
          <w:szCs w:val="28"/>
        </w:rPr>
      </w:pPr>
      <w:r w:rsidRPr="00A10509">
        <w:rPr>
          <w:rFonts w:ascii="Times New Roman" w:hAnsi="Times New Roman" w:cs="Times New Roman"/>
          <w:sz w:val="28"/>
          <w:szCs w:val="28"/>
        </w:rPr>
        <w:t>Extrait de bulletin : “élève appliquée” vs “élève dynamique”.</w:t>
      </w:r>
    </w:p>
    <w:p w:rsidR="00A10509" w:rsidRPr="00A10509" w:rsidRDefault="00A10509" w:rsidP="00A10509">
      <w:pPr>
        <w:numPr>
          <w:ilvl w:val="0"/>
          <w:numId w:val="29"/>
        </w:numPr>
        <w:spacing w:after="0"/>
        <w:rPr>
          <w:rFonts w:ascii="Times New Roman" w:hAnsi="Times New Roman" w:cs="Times New Roman"/>
          <w:sz w:val="28"/>
          <w:szCs w:val="28"/>
        </w:rPr>
      </w:pPr>
      <w:r w:rsidRPr="00A10509">
        <w:rPr>
          <w:rFonts w:ascii="Times New Roman" w:hAnsi="Times New Roman" w:cs="Times New Roman"/>
          <w:sz w:val="28"/>
          <w:szCs w:val="28"/>
        </w:rPr>
        <w:t>Fille hésitant à manipuler en sciences.</w:t>
      </w:r>
    </w:p>
    <w:p w:rsidR="00A10509" w:rsidRPr="00A10509" w:rsidRDefault="00A10509" w:rsidP="00A10509">
      <w:pPr>
        <w:numPr>
          <w:ilvl w:val="0"/>
          <w:numId w:val="29"/>
        </w:numPr>
        <w:spacing w:after="0"/>
        <w:rPr>
          <w:rFonts w:ascii="Times New Roman" w:hAnsi="Times New Roman" w:cs="Times New Roman"/>
          <w:sz w:val="28"/>
          <w:szCs w:val="28"/>
        </w:rPr>
      </w:pPr>
      <w:r w:rsidRPr="00A10509">
        <w:rPr>
          <w:rFonts w:ascii="Times New Roman" w:hAnsi="Times New Roman" w:cs="Times New Roman"/>
          <w:sz w:val="28"/>
          <w:szCs w:val="28"/>
        </w:rPr>
        <w:t>Garçon sanctionné plus vite pour agitation.</w:t>
      </w:r>
      <w:r w:rsidRPr="00A10509">
        <w:rPr>
          <w:rFonts w:ascii="Times New Roman" w:hAnsi="Times New Roman" w:cs="Times New Roman"/>
          <w:sz w:val="28"/>
          <w:szCs w:val="28"/>
        </w:rPr>
        <w:br/>
        <w:t>→ Discussion collective : où sont les biais ? comment réagir ?</w:t>
      </w:r>
      <w:r w:rsidR="00303300" w:rsidRPr="00303300">
        <w:rPr>
          <w:b/>
          <w:bCs/>
        </w:rPr>
        <w:t xml:space="preserve"> </w:t>
      </w:r>
      <w:r w:rsidR="00303300">
        <w:rPr>
          <w:rFonts w:ascii="Times New Roman" w:hAnsi="Times New Roman" w:cs="Times New Roman"/>
          <w:b/>
          <w:bCs/>
          <w:sz w:val="28"/>
          <w:szCs w:val="28"/>
        </w:rPr>
        <w:t>Co</w:t>
      </w:r>
      <w:r w:rsidR="00303300" w:rsidRPr="00303300">
        <w:rPr>
          <w:rFonts w:ascii="Times New Roman" w:hAnsi="Times New Roman" w:cs="Times New Roman"/>
          <w:b/>
          <w:bCs/>
          <w:sz w:val="28"/>
          <w:szCs w:val="28"/>
        </w:rPr>
        <w:t>nsigne pour les participants :</w:t>
      </w:r>
      <w:r w:rsidR="00303300">
        <w:rPr>
          <w:rFonts w:ascii="Times New Roman" w:hAnsi="Times New Roman" w:cs="Times New Roman"/>
          <w:b/>
          <w:bCs/>
          <w:sz w:val="28"/>
          <w:szCs w:val="28"/>
        </w:rPr>
        <w:t xml:space="preserve"> </w:t>
      </w:r>
      <w:r w:rsidR="00303300" w:rsidRPr="00303300">
        <w:rPr>
          <w:rFonts w:ascii="Times New Roman" w:hAnsi="Times New Roman" w:cs="Times New Roman"/>
          <w:sz w:val="28"/>
          <w:szCs w:val="28"/>
        </w:rPr>
        <w:t>En petits groupes, identifier les biais dans ces situations et proposer des réactions alternatives.</w:t>
      </w:r>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sz w:val="28"/>
          <w:szCs w:val="28"/>
        </w:rPr>
        <w:pict>
          <v:rect id="_x0000_i1040" style="width:0;height:1.5pt" o:hralign="center" o:hrstd="t" o:hr="t" fillcolor="#a0a0a0" stroked="f"/>
        </w:pict>
      </w:r>
    </w:p>
    <w:p w:rsidR="00A10509" w:rsidRDefault="00A10509" w:rsidP="00A10509">
      <w:pPr>
        <w:spacing w:after="0"/>
        <w:rPr>
          <w:rFonts w:ascii="Times New Roman" w:hAnsi="Times New Roman" w:cs="Times New Roman"/>
          <w:b/>
          <w:bCs/>
          <w:sz w:val="28"/>
          <w:szCs w:val="28"/>
        </w:rPr>
      </w:pPr>
      <w:r w:rsidRPr="00A10509">
        <w:rPr>
          <w:rFonts w:ascii="Segoe UI Symbol" w:hAnsi="Segoe UI Symbol" w:cs="Segoe UI Symbol"/>
          <w:b/>
          <w:bCs/>
          <w:sz w:val="28"/>
          <w:szCs w:val="28"/>
        </w:rPr>
        <w:t>💬</w:t>
      </w:r>
      <w:r w:rsidRPr="00A10509">
        <w:rPr>
          <w:rFonts w:ascii="Times New Roman" w:hAnsi="Times New Roman" w:cs="Times New Roman"/>
          <w:b/>
          <w:bCs/>
          <w:sz w:val="28"/>
          <w:szCs w:val="28"/>
        </w:rPr>
        <w:t xml:space="preserve"> Diapositive 7 – Apports institutionnels</w:t>
      </w:r>
      <w:r w:rsidR="00303300">
        <w:rPr>
          <w:rFonts w:ascii="Times New Roman" w:hAnsi="Times New Roman" w:cs="Times New Roman"/>
          <w:b/>
          <w:bCs/>
          <w:sz w:val="28"/>
          <w:szCs w:val="28"/>
        </w:rPr>
        <w:t xml:space="preserve"> </w:t>
      </w:r>
      <w:r w:rsidRPr="00A10509">
        <w:rPr>
          <w:rFonts w:ascii="Times New Roman" w:hAnsi="Times New Roman" w:cs="Times New Roman"/>
          <w:b/>
          <w:bCs/>
          <w:sz w:val="28"/>
          <w:szCs w:val="28"/>
        </w:rPr>
        <w:t>Extrait du MENJS et CNESCO :</w:t>
      </w:r>
    </w:p>
    <w:p w:rsidR="00303300" w:rsidRPr="00303300" w:rsidRDefault="00303300" w:rsidP="00303300">
      <w:pPr>
        <w:spacing w:after="0"/>
        <w:rPr>
          <w:rFonts w:ascii="Times New Roman" w:hAnsi="Times New Roman" w:cs="Times New Roman"/>
          <w:b/>
          <w:bCs/>
          <w:sz w:val="28"/>
          <w:szCs w:val="28"/>
        </w:rPr>
      </w:pPr>
      <w:r w:rsidRPr="00303300">
        <w:rPr>
          <w:rFonts w:ascii="Times New Roman" w:hAnsi="Times New Roman" w:cs="Times New Roman"/>
          <w:b/>
          <w:bCs/>
          <w:sz w:val="28"/>
          <w:szCs w:val="28"/>
        </w:rPr>
        <w:t>Apports institutionnels &amp; cadre ministériel</w:t>
      </w:r>
    </w:p>
    <w:p w:rsidR="00303300" w:rsidRPr="00303300" w:rsidRDefault="00303300" w:rsidP="00303300">
      <w:pPr>
        <w:numPr>
          <w:ilvl w:val="0"/>
          <w:numId w:val="38"/>
        </w:numPr>
        <w:spacing w:after="0"/>
        <w:rPr>
          <w:rFonts w:ascii="Times New Roman" w:hAnsi="Times New Roman" w:cs="Times New Roman"/>
          <w:sz w:val="28"/>
          <w:szCs w:val="28"/>
        </w:rPr>
      </w:pPr>
      <w:r w:rsidRPr="00303300">
        <w:rPr>
          <w:rFonts w:ascii="Times New Roman" w:hAnsi="Times New Roman" w:cs="Times New Roman"/>
          <w:sz w:val="28"/>
          <w:szCs w:val="28"/>
        </w:rPr>
        <w:t xml:space="preserve">Le plan interministériel pour l’égalité femmes-hommes et ses déclinaisons en éducation </w:t>
      </w:r>
      <w:hyperlink r:id="rId32" w:tgtFrame="_blank" w:history="1">
        <w:r w:rsidRPr="00303300">
          <w:rPr>
            <w:rStyle w:val="Lienhypertexte"/>
            <w:rFonts w:ascii="Times New Roman" w:hAnsi="Times New Roman" w:cs="Times New Roman"/>
            <w:sz w:val="28"/>
            <w:szCs w:val="28"/>
          </w:rPr>
          <w:t>Ministère de l'Éducation nationale+1</w:t>
        </w:r>
      </w:hyperlink>
    </w:p>
    <w:p w:rsidR="00303300" w:rsidRPr="00303300" w:rsidRDefault="00303300" w:rsidP="00303300">
      <w:pPr>
        <w:numPr>
          <w:ilvl w:val="0"/>
          <w:numId w:val="38"/>
        </w:numPr>
        <w:spacing w:after="0"/>
        <w:rPr>
          <w:rFonts w:ascii="Times New Roman" w:hAnsi="Times New Roman" w:cs="Times New Roman"/>
          <w:sz w:val="28"/>
          <w:szCs w:val="28"/>
        </w:rPr>
      </w:pPr>
      <w:r w:rsidRPr="00303300">
        <w:rPr>
          <w:rFonts w:ascii="Times New Roman" w:hAnsi="Times New Roman" w:cs="Times New Roman"/>
          <w:sz w:val="28"/>
          <w:szCs w:val="28"/>
        </w:rPr>
        <w:t xml:space="preserve">Le programme EVARS (Éducation à la vie affective, relationnelle et à la sexualité), qui inclut la lutte contre les stéréotypes et l’égalité dès le plus jeune âge </w:t>
      </w:r>
      <w:hyperlink r:id="rId33" w:tgtFrame="_blank" w:history="1">
        <w:r w:rsidRPr="00303300">
          <w:rPr>
            <w:rStyle w:val="Lienhypertexte"/>
            <w:rFonts w:ascii="Times New Roman" w:hAnsi="Times New Roman" w:cs="Times New Roman"/>
            <w:sz w:val="28"/>
            <w:szCs w:val="28"/>
          </w:rPr>
          <w:t>Ministère de l'Éducation nationale</w:t>
        </w:r>
      </w:hyperlink>
    </w:p>
    <w:p w:rsidR="00303300" w:rsidRPr="00303300" w:rsidRDefault="00303300" w:rsidP="00303300">
      <w:pPr>
        <w:numPr>
          <w:ilvl w:val="0"/>
          <w:numId w:val="38"/>
        </w:numPr>
        <w:spacing w:after="0"/>
        <w:rPr>
          <w:rFonts w:ascii="Times New Roman" w:hAnsi="Times New Roman" w:cs="Times New Roman"/>
          <w:sz w:val="28"/>
          <w:szCs w:val="28"/>
        </w:rPr>
      </w:pPr>
      <w:r w:rsidRPr="00303300">
        <w:rPr>
          <w:rFonts w:ascii="Times New Roman" w:hAnsi="Times New Roman" w:cs="Times New Roman"/>
          <w:sz w:val="28"/>
          <w:szCs w:val="28"/>
        </w:rPr>
        <w:t xml:space="preserve">La charte pour l’égalité filles-garçons dans les manuels scolaires (signée en 2024) </w:t>
      </w:r>
      <w:hyperlink r:id="rId34" w:tgtFrame="_blank" w:history="1">
        <w:r w:rsidRPr="00303300">
          <w:rPr>
            <w:rStyle w:val="Lienhypertexte"/>
            <w:rFonts w:ascii="Times New Roman" w:hAnsi="Times New Roman" w:cs="Times New Roman"/>
            <w:sz w:val="28"/>
            <w:szCs w:val="28"/>
          </w:rPr>
          <w:t>Ministère de l'Éducation nationale</w:t>
        </w:r>
      </w:hyperlink>
    </w:p>
    <w:p w:rsidR="00303300" w:rsidRPr="00303300" w:rsidRDefault="00303300" w:rsidP="00303300">
      <w:pPr>
        <w:numPr>
          <w:ilvl w:val="0"/>
          <w:numId w:val="38"/>
        </w:numPr>
        <w:spacing w:after="0"/>
        <w:rPr>
          <w:rFonts w:ascii="Times New Roman" w:hAnsi="Times New Roman" w:cs="Times New Roman"/>
          <w:sz w:val="28"/>
          <w:szCs w:val="28"/>
        </w:rPr>
      </w:pPr>
      <w:r w:rsidRPr="00303300">
        <w:rPr>
          <w:rFonts w:ascii="Times New Roman" w:hAnsi="Times New Roman" w:cs="Times New Roman"/>
          <w:sz w:val="28"/>
          <w:szCs w:val="28"/>
        </w:rPr>
        <w:t xml:space="preserve">L’initiative de labellisation “Égalité filles-garçons” dans les établissements (collèges / lycées) </w:t>
      </w:r>
    </w:p>
    <w:p w:rsidR="00303300" w:rsidRPr="00A10509" w:rsidRDefault="00303300" w:rsidP="00A10509">
      <w:pPr>
        <w:spacing w:after="0"/>
        <w:rPr>
          <w:rFonts w:ascii="Times New Roman" w:hAnsi="Times New Roman" w:cs="Times New Roman"/>
          <w:sz w:val="28"/>
          <w:szCs w:val="28"/>
        </w:rPr>
      </w:pPr>
    </w:p>
    <w:p w:rsidR="00A10509" w:rsidRPr="00A10509" w:rsidRDefault="00A10509" w:rsidP="00A10509">
      <w:pPr>
        <w:numPr>
          <w:ilvl w:val="0"/>
          <w:numId w:val="30"/>
        </w:numPr>
        <w:spacing w:after="0"/>
        <w:rPr>
          <w:rFonts w:ascii="Times New Roman" w:hAnsi="Times New Roman" w:cs="Times New Roman"/>
          <w:sz w:val="28"/>
          <w:szCs w:val="28"/>
        </w:rPr>
      </w:pPr>
      <w:r w:rsidRPr="00A10509">
        <w:rPr>
          <w:rFonts w:ascii="Times New Roman" w:hAnsi="Times New Roman" w:cs="Times New Roman"/>
          <w:sz w:val="28"/>
          <w:szCs w:val="28"/>
        </w:rPr>
        <w:t>L’égalité est une mission éducative.</w:t>
      </w:r>
    </w:p>
    <w:p w:rsidR="00A10509" w:rsidRPr="00A10509" w:rsidRDefault="00A10509" w:rsidP="00A10509">
      <w:pPr>
        <w:numPr>
          <w:ilvl w:val="0"/>
          <w:numId w:val="30"/>
        </w:numPr>
        <w:spacing w:after="0"/>
        <w:rPr>
          <w:rFonts w:ascii="Times New Roman" w:hAnsi="Times New Roman" w:cs="Times New Roman"/>
          <w:sz w:val="28"/>
          <w:szCs w:val="28"/>
        </w:rPr>
      </w:pPr>
      <w:r w:rsidRPr="00A10509">
        <w:rPr>
          <w:rFonts w:ascii="Times New Roman" w:hAnsi="Times New Roman" w:cs="Times New Roman"/>
          <w:sz w:val="28"/>
          <w:szCs w:val="28"/>
        </w:rPr>
        <w:t>Convention interministérielle (2019-2024).</w:t>
      </w:r>
    </w:p>
    <w:p w:rsidR="00A10509" w:rsidRPr="00A10509" w:rsidRDefault="00A10509" w:rsidP="00A10509">
      <w:pPr>
        <w:numPr>
          <w:ilvl w:val="0"/>
          <w:numId w:val="30"/>
        </w:numPr>
        <w:spacing w:after="0"/>
        <w:rPr>
          <w:rFonts w:ascii="Times New Roman" w:hAnsi="Times New Roman" w:cs="Times New Roman"/>
          <w:sz w:val="28"/>
          <w:szCs w:val="28"/>
        </w:rPr>
      </w:pPr>
      <w:r w:rsidRPr="00A10509">
        <w:rPr>
          <w:rFonts w:ascii="Times New Roman" w:hAnsi="Times New Roman" w:cs="Times New Roman"/>
          <w:sz w:val="28"/>
          <w:szCs w:val="28"/>
        </w:rPr>
        <w:t>Formation obligatoire à l’égalité dans le système scolaire.</w:t>
      </w:r>
    </w:p>
    <w:p w:rsidR="00A10509" w:rsidRPr="00A10509" w:rsidRDefault="00A10509" w:rsidP="00A10509">
      <w:pPr>
        <w:numPr>
          <w:ilvl w:val="0"/>
          <w:numId w:val="30"/>
        </w:numPr>
        <w:spacing w:after="0"/>
        <w:rPr>
          <w:rFonts w:ascii="Times New Roman" w:hAnsi="Times New Roman" w:cs="Times New Roman"/>
          <w:sz w:val="28"/>
          <w:szCs w:val="28"/>
        </w:rPr>
      </w:pPr>
      <w:r w:rsidRPr="00A10509">
        <w:rPr>
          <w:rFonts w:ascii="Times New Roman" w:hAnsi="Times New Roman" w:cs="Times New Roman"/>
          <w:sz w:val="28"/>
          <w:szCs w:val="28"/>
        </w:rPr>
        <w:t xml:space="preserve">Lutter contre stéréotypes, violences sexistes, </w:t>
      </w:r>
      <w:r w:rsidR="00303300" w:rsidRPr="00A10509">
        <w:rPr>
          <w:rFonts w:ascii="Times New Roman" w:hAnsi="Times New Roman" w:cs="Times New Roman"/>
          <w:sz w:val="28"/>
          <w:szCs w:val="28"/>
        </w:rPr>
        <w:t>autocensure</w:t>
      </w:r>
      <w:r w:rsidRPr="00A10509">
        <w:rPr>
          <w:rFonts w:ascii="Times New Roman" w:hAnsi="Times New Roman" w:cs="Times New Roman"/>
          <w:sz w:val="28"/>
          <w:szCs w:val="28"/>
        </w:rPr>
        <w:t>.</w:t>
      </w:r>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sz w:val="28"/>
          <w:szCs w:val="28"/>
        </w:rPr>
        <w:pict>
          <v:rect id="_x0000_i1041" style="width:0;height:1.5pt" o:hralign="center" o:hrstd="t" o:hr="t" fillcolor="#a0a0a0" stroked="f"/>
        </w:pict>
      </w:r>
    </w:p>
    <w:p w:rsidR="00A10509" w:rsidRPr="00A10509" w:rsidRDefault="00A10509" w:rsidP="00A10509">
      <w:pPr>
        <w:spacing w:after="0"/>
        <w:rPr>
          <w:rFonts w:ascii="Times New Roman" w:hAnsi="Times New Roman" w:cs="Times New Roman"/>
          <w:b/>
          <w:bCs/>
          <w:sz w:val="28"/>
          <w:szCs w:val="28"/>
        </w:rPr>
      </w:pPr>
      <w:r w:rsidRPr="00A10509">
        <w:rPr>
          <w:rFonts w:ascii="Segoe UI Symbol" w:hAnsi="Segoe UI Symbol" w:cs="Segoe UI Symbol"/>
          <w:b/>
          <w:bCs/>
          <w:sz w:val="28"/>
          <w:szCs w:val="28"/>
        </w:rPr>
        <w:t>🛠</w:t>
      </w:r>
      <w:r w:rsidRPr="00A10509">
        <w:rPr>
          <w:rFonts w:ascii="Times New Roman" w:hAnsi="Times New Roman" w:cs="Times New Roman"/>
          <w:b/>
          <w:bCs/>
          <w:sz w:val="28"/>
          <w:szCs w:val="28"/>
        </w:rPr>
        <w:t>️ Diapositive 8 – Agir en classe (cycle 2 / cycle 3)</w:t>
      </w:r>
    </w:p>
    <w:p w:rsidR="00A10509" w:rsidRDefault="00A10509" w:rsidP="00A10509">
      <w:pPr>
        <w:spacing w:after="0"/>
        <w:rPr>
          <w:rFonts w:ascii="Times New Roman" w:hAnsi="Times New Roman" w:cs="Times New Roman"/>
          <w:sz w:val="28"/>
          <w:szCs w:val="28"/>
        </w:rPr>
      </w:pPr>
      <w:r w:rsidRPr="00A10509">
        <w:rPr>
          <w:rFonts w:ascii="Times New Roman" w:hAnsi="Times New Roman" w:cs="Times New Roman"/>
          <w:sz w:val="28"/>
          <w:szCs w:val="28"/>
        </w:rPr>
        <w:t>Quelques leviers concrets :</w:t>
      </w:r>
    </w:p>
    <w:p w:rsidR="00A10509" w:rsidRPr="00303300" w:rsidRDefault="00A10509" w:rsidP="00303300">
      <w:pPr>
        <w:numPr>
          <w:ilvl w:val="0"/>
          <w:numId w:val="31"/>
        </w:numPr>
        <w:spacing w:after="0"/>
        <w:rPr>
          <w:rFonts w:ascii="Times New Roman" w:hAnsi="Times New Roman" w:cs="Times New Roman"/>
          <w:sz w:val="28"/>
          <w:szCs w:val="28"/>
        </w:rPr>
      </w:pPr>
      <w:r w:rsidRPr="00A10509">
        <w:rPr>
          <w:rFonts w:ascii="Times New Roman" w:hAnsi="Times New Roman" w:cs="Times New Roman"/>
          <w:sz w:val="28"/>
          <w:szCs w:val="28"/>
        </w:rPr>
        <w:t>Analyser ses supports pédagogiques.</w:t>
      </w:r>
      <w:r w:rsidR="00303300" w:rsidRPr="00303300">
        <w:rPr>
          <w:rFonts w:ascii="Times New Roman" w:hAnsi="Times New Roman" w:cs="Times New Roman"/>
          <w:sz w:val="28"/>
          <w:szCs w:val="28"/>
        </w:rPr>
        <w:t xml:space="preserve"> Analyser et choisir des supports équilibrés (textes, illustrations, exemples)</w:t>
      </w:r>
    </w:p>
    <w:p w:rsidR="00A10509" w:rsidRPr="00A10509" w:rsidRDefault="00A10509" w:rsidP="00A10509">
      <w:pPr>
        <w:numPr>
          <w:ilvl w:val="0"/>
          <w:numId w:val="31"/>
        </w:numPr>
        <w:spacing w:after="0"/>
        <w:rPr>
          <w:rFonts w:ascii="Times New Roman" w:hAnsi="Times New Roman" w:cs="Times New Roman"/>
          <w:sz w:val="28"/>
          <w:szCs w:val="28"/>
        </w:rPr>
      </w:pPr>
      <w:r w:rsidRPr="00A10509">
        <w:rPr>
          <w:rFonts w:ascii="Times New Roman" w:hAnsi="Times New Roman" w:cs="Times New Roman"/>
          <w:sz w:val="28"/>
          <w:szCs w:val="28"/>
        </w:rPr>
        <w:t>Veiller à la répartition équitable des prises de parole</w:t>
      </w:r>
      <w:r w:rsidR="00303300">
        <w:rPr>
          <w:rFonts w:ascii="Times New Roman" w:hAnsi="Times New Roman" w:cs="Times New Roman"/>
          <w:sz w:val="28"/>
          <w:szCs w:val="28"/>
        </w:rPr>
        <w:t xml:space="preserve"> et des encouragements</w:t>
      </w:r>
      <w:r w:rsidRPr="00A10509">
        <w:rPr>
          <w:rFonts w:ascii="Times New Roman" w:hAnsi="Times New Roman" w:cs="Times New Roman"/>
          <w:sz w:val="28"/>
          <w:szCs w:val="28"/>
        </w:rPr>
        <w:t>.</w:t>
      </w:r>
    </w:p>
    <w:p w:rsidR="00A10509" w:rsidRPr="00A10509" w:rsidRDefault="00A10509" w:rsidP="00A10509">
      <w:pPr>
        <w:numPr>
          <w:ilvl w:val="0"/>
          <w:numId w:val="31"/>
        </w:numPr>
        <w:spacing w:after="0"/>
        <w:rPr>
          <w:rFonts w:ascii="Times New Roman" w:hAnsi="Times New Roman" w:cs="Times New Roman"/>
          <w:sz w:val="28"/>
          <w:szCs w:val="28"/>
        </w:rPr>
      </w:pPr>
      <w:r w:rsidRPr="00A10509">
        <w:rPr>
          <w:rFonts w:ascii="Times New Roman" w:hAnsi="Times New Roman" w:cs="Times New Roman"/>
          <w:sz w:val="28"/>
          <w:szCs w:val="28"/>
        </w:rPr>
        <w:t>Varier les r</w:t>
      </w:r>
      <w:r w:rsidR="00303300">
        <w:rPr>
          <w:rFonts w:ascii="Times New Roman" w:hAnsi="Times New Roman" w:cs="Times New Roman"/>
          <w:sz w:val="28"/>
          <w:szCs w:val="28"/>
        </w:rPr>
        <w:t xml:space="preserve">ôles attribués dans les groupes </w:t>
      </w:r>
      <w:r w:rsidR="00303300" w:rsidRPr="00303300">
        <w:rPr>
          <w:rFonts w:ascii="Times New Roman" w:hAnsi="Times New Roman" w:cs="Times New Roman"/>
          <w:sz w:val="28"/>
          <w:szCs w:val="28"/>
        </w:rPr>
        <w:t>(manipulation, direction, témo</w:t>
      </w:r>
      <w:r w:rsidR="00303300">
        <w:rPr>
          <w:rFonts w:ascii="Times New Roman" w:hAnsi="Times New Roman" w:cs="Times New Roman"/>
          <w:sz w:val="28"/>
          <w:szCs w:val="28"/>
        </w:rPr>
        <w:t>ignage…) pour filles et garçons</w:t>
      </w:r>
    </w:p>
    <w:p w:rsidR="00A10509" w:rsidRPr="00A10509" w:rsidRDefault="00A10509" w:rsidP="00A10509">
      <w:pPr>
        <w:numPr>
          <w:ilvl w:val="0"/>
          <w:numId w:val="31"/>
        </w:numPr>
        <w:spacing w:after="0"/>
        <w:rPr>
          <w:rFonts w:ascii="Times New Roman" w:hAnsi="Times New Roman" w:cs="Times New Roman"/>
          <w:sz w:val="28"/>
          <w:szCs w:val="28"/>
        </w:rPr>
      </w:pPr>
      <w:r w:rsidRPr="00A10509">
        <w:rPr>
          <w:rFonts w:ascii="Times New Roman" w:hAnsi="Times New Roman" w:cs="Times New Roman"/>
          <w:sz w:val="28"/>
          <w:szCs w:val="28"/>
        </w:rPr>
        <w:t>Introduire des figures féminines dans les savoirs transmis</w:t>
      </w:r>
      <w:r w:rsidR="00303300">
        <w:rPr>
          <w:rFonts w:ascii="Times New Roman" w:hAnsi="Times New Roman" w:cs="Times New Roman"/>
          <w:sz w:val="28"/>
          <w:szCs w:val="28"/>
        </w:rPr>
        <w:t> : dans tous les domaines</w:t>
      </w:r>
      <w:r w:rsidRPr="00A10509">
        <w:rPr>
          <w:rFonts w:ascii="Times New Roman" w:hAnsi="Times New Roman" w:cs="Times New Roman"/>
          <w:sz w:val="28"/>
          <w:szCs w:val="28"/>
        </w:rPr>
        <w:t xml:space="preserve"> (sciences, histoire</w:t>
      </w:r>
      <w:r w:rsidR="00303300">
        <w:rPr>
          <w:rFonts w:ascii="Times New Roman" w:hAnsi="Times New Roman" w:cs="Times New Roman"/>
          <w:sz w:val="28"/>
          <w:szCs w:val="28"/>
        </w:rPr>
        <w:t>, métiers</w:t>
      </w:r>
      <w:r w:rsidRPr="00A10509">
        <w:rPr>
          <w:rFonts w:ascii="Times New Roman" w:hAnsi="Times New Roman" w:cs="Times New Roman"/>
          <w:sz w:val="28"/>
          <w:szCs w:val="28"/>
        </w:rPr>
        <w:t>…).</w:t>
      </w:r>
    </w:p>
    <w:p w:rsidR="00A10509" w:rsidRPr="00303300" w:rsidRDefault="00A10509" w:rsidP="00303300">
      <w:pPr>
        <w:numPr>
          <w:ilvl w:val="0"/>
          <w:numId w:val="31"/>
        </w:numPr>
        <w:spacing w:after="0"/>
        <w:rPr>
          <w:rFonts w:ascii="Times New Roman" w:hAnsi="Times New Roman" w:cs="Times New Roman"/>
          <w:sz w:val="28"/>
          <w:szCs w:val="28"/>
        </w:rPr>
      </w:pPr>
      <w:r w:rsidRPr="00A10509">
        <w:rPr>
          <w:rFonts w:ascii="Times New Roman" w:hAnsi="Times New Roman" w:cs="Times New Roman"/>
          <w:sz w:val="28"/>
          <w:szCs w:val="28"/>
        </w:rPr>
        <w:t>Encourager filles et garçons à sortir de leur "zone genrée".</w:t>
      </w:r>
      <w:r w:rsidR="00303300" w:rsidRPr="00303300">
        <w:rPr>
          <w:rFonts w:ascii="Times New Roman" w:hAnsi="Times New Roman" w:cs="Times New Roman"/>
          <w:sz w:val="28"/>
          <w:szCs w:val="28"/>
        </w:rPr>
        <w:t xml:space="preserve"> Encourager la prise de risque, valoriser l’erreur, </w:t>
      </w:r>
      <w:proofErr w:type="gramStart"/>
      <w:r w:rsidR="00303300" w:rsidRPr="00303300">
        <w:rPr>
          <w:rFonts w:ascii="Times New Roman" w:hAnsi="Times New Roman" w:cs="Times New Roman"/>
          <w:sz w:val="28"/>
          <w:szCs w:val="28"/>
        </w:rPr>
        <w:t>donner</w:t>
      </w:r>
      <w:proofErr w:type="gramEnd"/>
      <w:r w:rsidR="00303300" w:rsidRPr="00303300">
        <w:rPr>
          <w:rFonts w:ascii="Times New Roman" w:hAnsi="Times New Roman" w:cs="Times New Roman"/>
          <w:sz w:val="28"/>
          <w:szCs w:val="28"/>
        </w:rPr>
        <w:t xml:space="preserve"> du feed-back positif de manière équilibrée</w:t>
      </w:r>
      <w:r w:rsidR="00303300">
        <w:rPr>
          <w:rFonts w:ascii="Times New Roman" w:hAnsi="Times New Roman" w:cs="Times New Roman"/>
          <w:sz w:val="28"/>
          <w:szCs w:val="28"/>
        </w:rPr>
        <w:t>.</w:t>
      </w:r>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sz w:val="28"/>
          <w:szCs w:val="28"/>
        </w:rPr>
        <w:pict>
          <v:rect id="_x0000_i1042" style="width:0;height:1.5pt" o:hralign="center" o:hrstd="t" o:hr="t" fillcolor="#a0a0a0" stroked="f"/>
        </w:pict>
      </w:r>
    </w:p>
    <w:p w:rsidR="00A10509" w:rsidRPr="00A10509" w:rsidRDefault="00A10509" w:rsidP="00A10509">
      <w:pPr>
        <w:spacing w:after="0"/>
        <w:rPr>
          <w:rFonts w:ascii="Times New Roman" w:hAnsi="Times New Roman" w:cs="Times New Roman"/>
          <w:b/>
          <w:bCs/>
          <w:sz w:val="28"/>
          <w:szCs w:val="28"/>
        </w:rPr>
      </w:pPr>
      <w:r w:rsidRPr="00A10509">
        <w:rPr>
          <w:rFonts w:ascii="Segoe UI Symbol" w:hAnsi="Segoe UI Symbol" w:cs="Segoe UI Symbol"/>
          <w:b/>
          <w:bCs/>
          <w:sz w:val="28"/>
          <w:szCs w:val="28"/>
        </w:rPr>
        <w:t>📚</w:t>
      </w:r>
      <w:r w:rsidRPr="00A10509">
        <w:rPr>
          <w:rFonts w:ascii="Times New Roman" w:hAnsi="Times New Roman" w:cs="Times New Roman"/>
          <w:b/>
          <w:bCs/>
          <w:sz w:val="28"/>
          <w:szCs w:val="28"/>
        </w:rPr>
        <w:t xml:space="preserve"> Diapositive 9 – Des outils à mobiliser</w:t>
      </w:r>
    </w:p>
    <w:p w:rsidR="00A10509" w:rsidRPr="00A10509" w:rsidRDefault="00A10509" w:rsidP="00A10509">
      <w:pPr>
        <w:numPr>
          <w:ilvl w:val="0"/>
          <w:numId w:val="32"/>
        </w:numPr>
        <w:spacing w:after="0"/>
        <w:rPr>
          <w:rFonts w:ascii="Times New Roman" w:hAnsi="Times New Roman" w:cs="Times New Roman"/>
          <w:sz w:val="28"/>
          <w:szCs w:val="28"/>
        </w:rPr>
      </w:pPr>
      <w:r w:rsidRPr="00A10509">
        <w:rPr>
          <w:rFonts w:ascii="Times New Roman" w:hAnsi="Times New Roman" w:cs="Times New Roman"/>
          <w:b/>
          <w:bCs/>
          <w:sz w:val="28"/>
          <w:szCs w:val="28"/>
        </w:rPr>
        <w:t>Livres jeunesse</w:t>
      </w:r>
      <w:r w:rsidRPr="00A10509">
        <w:rPr>
          <w:rFonts w:ascii="Times New Roman" w:hAnsi="Times New Roman" w:cs="Times New Roman"/>
          <w:sz w:val="28"/>
          <w:szCs w:val="28"/>
        </w:rPr>
        <w:t xml:space="preserve"> : "Princesse Kevin", "Clémentine veut être astronaute"…</w:t>
      </w:r>
    </w:p>
    <w:p w:rsidR="00A10509" w:rsidRPr="00A10509" w:rsidRDefault="00A10509" w:rsidP="00A10509">
      <w:pPr>
        <w:numPr>
          <w:ilvl w:val="0"/>
          <w:numId w:val="32"/>
        </w:numPr>
        <w:spacing w:after="0"/>
        <w:rPr>
          <w:rFonts w:ascii="Times New Roman" w:hAnsi="Times New Roman" w:cs="Times New Roman"/>
          <w:sz w:val="28"/>
          <w:szCs w:val="28"/>
        </w:rPr>
      </w:pPr>
      <w:r w:rsidRPr="00A10509">
        <w:rPr>
          <w:rFonts w:ascii="Times New Roman" w:hAnsi="Times New Roman" w:cs="Times New Roman"/>
          <w:b/>
          <w:bCs/>
          <w:sz w:val="28"/>
          <w:szCs w:val="28"/>
        </w:rPr>
        <w:t>Ressources</w:t>
      </w:r>
      <w:r w:rsidRPr="00A10509">
        <w:rPr>
          <w:rFonts w:ascii="Times New Roman" w:hAnsi="Times New Roman" w:cs="Times New Roman"/>
          <w:sz w:val="28"/>
          <w:szCs w:val="28"/>
        </w:rPr>
        <w:t xml:space="preserve"> : </w:t>
      </w:r>
      <w:proofErr w:type="spellStart"/>
      <w:r w:rsidRPr="00A10509">
        <w:rPr>
          <w:rFonts w:ascii="Times New Roman" w:hAnsi="Times New Roman" w:cs="Times New Roman"/>
          <w:sz w:val="28"/>
          <w:szCs w:val="28"/>
        </w:rPr>
        <w:t>Genrimages</w:t>
      </w:r>
      <w:proofErr w:type="spellEnd"/>
      <w:r w:rsidRPr="00A10509">
        <w:rPr>
          <w:rFonts w:ascii="Times New Roman" w:hAnsi="Times New Roman" w:cs="Times New Roman"/>
          <w:sz w:val="28"/>
          <w:szCs w:val="28"/>
        </w:rPr>
        <w:t xml:space="preserve">, Onisep, </w:t>
      </w:r>
      <w:proofErr w:type="spellStart"/>
      <w:r w:rsidRPr="00A10509">
        <w:rPr>
          <w:rFonts w:ascii="Times New Roman" w:hAnsi="Times New Roman" w:cs="Times New Roman"/>
          <w:sz w:val="28"/>
          <w:szCs w:val="28"/>
        </w:rPr>
        <w:t>Canopé</w:t>
      </w:r>
      <w:proofErr w:type="spellEnd"/>
      <w:r w:rsidRPr="00A10509">
        <w:rPr>
          <w:rFonts w:ascii="Times New Roman" w:hAnsi="Times New Roman" w:cs="Times New Roman"/>
          <w:sz w:val="28"/>
          <w:szCs w:val="28"/>
        </w:rPr>
        <w:t>, Eduscol.</w:t>
      </w:r>
    </w:p>
    <w:p w:rsidR="00A10509" w:rsidRPr="00A10509" w:rsidRDefault="00A10509" w:rsidP="00A10509">
      <w:pPr>
        <w:numPr>
          <w:ilvl w:val="0"/>
          <w:numId w:val="32"/>
        </w:numPr>
        <w:spacing w:after="0"/>
        <w:rPr>
          <w:rFonts w:ascii="Times New Roman" w:hAnsi="Times New Roman" w:cs="Times New Roman"/>
          <w:sz w:val="28"/>
          <w:szCs w:val="28"/>
        </w:rPr>
      </w:pPr>
      <w:r w:rsidRPr="00A10509">
        <w:rPr>
          <w:rFonts w:ascii="Times New Roman" w:hAnsi="Times New Roman" w:cs="Times New Roman"/>
          <w:b/>
          <w:bCs/>
          <w:sz w:val="28"/>
          <w:szCs w:val="28"/>
        </w:rPr>
        <w:t>Quizz stéréotypes</w:t>
      </w:r>
      <w:r w:rsidRPr="00A10509">
        <w:rPr>
          <w:rFonts w:ascii="Times New Roman" w:hAnsi="Times New Roman" w:cs="Times New Roman"/>
          <w:sz w:val="28"/>
          <w:szCs w:val="28"/>
        </w:rPr>
        <w:t xml:space="preserve"> (</w:t>
      </w:r>
      <w:proofErr w:type="spellStart"/>
      <w:r w:rsidRPr="00A10509">
        <w:rPr>
          <w:rFonts w:ascii="Times New Roman" w:hAnsi="Times New Roman" w:cs="Times New Roman"/>
          <w:sz w:val="28"/>
          <w:szCs w:val="28"/>
        </w:rPr>
        <w:t>Kahoot</w:t>
      </w:r>
      <w:proofErr w:type="spellEnd"/>
      <w:r w:rsidRPr="00A10509">
        <w:rPr>
          <w:rFonts w:ascii="Times New Roman" w:hAnsi="Times New Roman" w:cs="Times New Roman"/>
          <w:sz w:val="28"/>
          <w:szCs w:val="28"/>
        </w:rPr>
        <w:t xml:space="preserve">, </w:t>
      </w:r>
      <w:proofErr w:type="spellStart"/>
      <w:r w:rsidRPr="00A10509">
        <w:rPr>
          <w:rFonts w:ascii="Times New Roman" w:hAnsi="Times New Roman" w:cs="Times New Roman"/>
          <w:sz w:val="28"/>
          <w:szCs w:val="28"/>
        </w:rPr>
        <w:t>Genially</w:t>
      </w:r>
      <w:proofErr w:type="spellEnd"/>
      <w:r w:rsidRPr="00A10509">
        <w:rPr>
          <w:rFonts w:ascii="Times New Roman" w:hAnsi="Times New Roman" w:cs="Times New Roman"/>
          <w:sz w:val="28"/>
          <w:szCs w:val="28"/>
        </w:rPr>
        <w:t>…)</w:t>
      </w:r>
    </w:p>
    <w:p w:rsidR="007B60EE" w:rsidRDefault="00A10509" w:rsidP="007B60EE">
      <w:pPr>
        <w:numPr>
          <w:ilvl w:val="0"/>
          <w:numId w:val="32"/>
        </w:numPr>
        <w:spacing w:after="0"/>
        <w:rPr>
          <w:sz w:val="28"/>
          <w:szCs w:val="28"/>
        </w:rPr>
      </w:pPr>
      <w:r w:rsidRPr="00A10509">
        <w:rPr>
          <w:rFonts w:ascii="Times New Roman" w:hAnsi="Times New Roman" w:cs="Times New Roman"/>
          <w:sz w:val="28"/>
          <w:szCs w:val="28"/>
        </w:rPr>
        <w:t>Fiches pratiques : "10 gestes pour plus d’égalité en classe".</w:t>
      </w:r>
      <w:r w:rsidR="007B60EE" w:rsidRPr="007B60EE">
        <w:rPr>
          <w:rFonts w:ascii="Times New Roman" w:eastAsia="Times New Roman" w:hAnsi="Symbol" w:cs="Times New Roman"/>
          <w:sz w:val="24"/>
          <w:szCs w:val="24"/>
          <w:lang w:eastAsia="fr-FR"/>
        </w:rPr>
        <w:t xml:space="preserve"> </w:t>
      </w:r>
      <w:r w:rsidR="007B60EE" w:rsidRPr="007B60EE">
        <w:rPr>
          <w:sz w:val="28"/>
          <w:szCs w:val="28"/>
        </w:rPr>
        <w:t xml:space="preserve"> </w:t>
      </w:r>
    </w:p>
    <w:p w:rsidR="007B60EE" w:rsidRPr="007B60EE" w:rsidRDefault="007B60EE" w:rsidP="007B60EE">
      <w:pPr>
        <w:numPr>
          <w:ilvl w:val="0"/>
          <w:numId w:val="32"/>
        </w:numPr>
        <w:spacing w:after="0"/>
        <w:rPr>
          <w:sz w:val="28"/>
          <w:szCs w:val="28"/>
        </w:rPr>
      </w:pPr>
      <w:r w:rsidRPr="007B60EE">
        <w:rPr>
          <w:sz w:val="28"/>
          <w:szCs w:val="28"/>
        </w:rPr>
        <w:lastRenderedPageBreak/>
        <w:t xml:space="preserve">Réseau </w:t>
      </w:r>
      <w:proofErr w:type="spellStart"/>
      <w:r w:rsidRPr="007B60EE">
        <w:rPr>
          <w:sz w:val="28"/>
          <w:szCs w:val="28"/>
        </w:rPr>
        <w:t>Canopé</w:t>
      </w:r>
      <w:proofErr w:type="spellEnd"/>
      <w:r w:rsidRPr="007B60EE">
        <w:rPr>
          <w:sz w:val="28"/>
          <w:szCs w:val="28"/>
        </w:rPr>
        <w:t xml:space="preserve"> – Outils pour l’égalité filles-garçons </w:t>
      </w:r>
      <w:hyperlink r:id="rId35" w:tgtFrame="_blank" w:history="1">
        <w:r w:rsidRPr="007B60EE">
          <w:rPr>
            <w:rStyle w:val="Lienhypertexte"/>
            <w:sz w:val="28"/>
            <w:szCs w:val="28"/>
          </w:rPr>
          <w:t>Ministère de l'Éducation nationale+1</w:t>
        </w:r>
      </w:hyperlink>
    </w:p>
    <w:p w:rsidR="007B60EE" w:rsidRPr="007B60EE" w:rsidRDefault="007B60EE" w:rsidP="007B60EE">
      <w:pPr>
        <w:numPr>
          <w:ilvl w:val="0"/>
          <w:numId w:val="32"/>
        </w:numPr>
        <w:spacing w:after="0"/>
        <w:rPr>
          <w:rFonts w:ascii="Times New Roman" w:hAnsi="Times New Roman" w:cs="Times New Roman"/>
          <w:sz w:val="28"/>
          <w:szCs w:val="28"/>
        </w:rPr>
      </w:pPr>
      <w:r w:rsidRPr="007B60EE">
        <w:rPr>
          <w:rFonts w:ascii="Times New Roman" w:hAnsi="Times New Roman" w:cs="Times New Roman"/>
          <w:sz w:val="28"/>
          <w:szCs w:val="28"/>
        </w:rPr>
        <w:t xml:space="preserve">Eduscol – “Les enjeux de l’égalité filles-garçons” et ressources pédagogiques </w:t>
      </w:r>
      <w:hyperlink r:id="rId36" w:tgtFrame="_blank" w:history="1">
        <w:r w:rsidRPr="007B60EE">
          <w:rPr>
            <w:rStyle w:val="Lienhypertexte"/>
            <w:rFonts w:ascii="Times New Roman" w:hAnsi="Times New Roman" w:cs="Times New Roman"/>
            <w:sz w:val="28"/>
            <w:szCs w:val="28"/>
          </w:rPr>
          <w:t>éduscol</w:t>
        </w:r>
      </w:hyperlink>
    </w:p>
    <w:p w:rsidR="007B60EE" w:rsidRPr="007B60EE" w:rsidRDefault="007B60EE" w:rsidP="007B60EE">
      <w:pPr>
        <w:numPr>
          <w:ilvl w:val="0"/>
          <w:numId w:val="32"/>
        </w:numPr>
        <w:spacing w:after="0"/>
        <w:rPr>
          <w:rFonts w:ascii="Times New Roman" w:hAnsi="Times New Roman" w:cs="Times New Roman"/>
          <w:sz w:val="28"/>
          <w:szCs w:val="28"/>
        </w:rPr>
      </w:pPr>
      <w:r w:rsidRPr="007B60EE">
        <w:rPr>
          <w:rFonts w:ascii="Times New Roman" w:hAnsi="Times New Roman" w:cs="Times New Roman"/>
          <w:sz w:val="28"/>
          <w:szCs w:val="28"/>
        </w:rPr>
        <w:t xml:space="preserve">Concours “Zéro Cliché pour l’égalité filles-garçons” </w:t>
      </w:r>
      <w:hyperlink r:id="rId37" w:tgtFrame="_blank" w:history="1">
        <w:r w:rsidRPr="007B60EE">
          <w:rPr>
            <w:rStyle w:val="Lienhypertexte"/>
            <w:rFonts w:ascii="Times New Roman" w:hAnsi="Times New Roman" w:cs="Times New Roman"/>
            <w:sz w:val="28"/>
            <w:szCs w:val="28"/>
          </w:rPr>
          <w:t>éduscol</w:t>
        </w:r>
      </w:hyperlink>
    </w:p>
    <w:p w:rsidR="007B60EE" w:rsidRPr="007B60EE" w:rsidRDefault="007B60EE" w:rsidP="007B60EE">
      <w:pPr>
        <w:numPr>
          <w:ilvl w:val="0"/>
          <w:numId w:val="32"/>
        </w:numPr>
        <w:spacing w:after="0"/>
        <w:rPr>
          <w:rFonts w:ascii="Times New Roman" w:hAnsi="Times New Roman" w:cs="Times New Roman"/>
          <w:sz w:val="28"/>
          <w:szCs w:val="28"/>
        </w:rPr>
      </w:pPr>
      <w:r w:rsidRPr="007B60EE">
        <w:rPr>
          <w:rFonts w:ascii="Times New Roman" w:hAnsi="Times New Roman" w:cs="Times New Roman"/>
          <w:sz w:val="28"/>
          <w:szCs w:val="28"/>
        </w:rPr>
        <w:t>Kits pédagogiques (albums, supports, fiches)</w:t>
      </w:r>
    </w:p>
    <w:p w:rsidR="00A10509" w:rsidRPr="007B60EE" w:rsidRDefault="007B60EE" w:rsidP="007B60EE">
      <w:pPr>
        <w:numPr>
          <w:ilvl w:val="0"/>
          <w:numId w:val="32"/>
        </w:numPr>
        <w:spacing w:after="0"/>
        <w:rPr>
          <w:rFonts w:ascii="Times New Roman" w:hAnsi="Times New Roman" w:cs="Times New Roman"/>
          <w:sz w:val="28"/>
          <w:szCs w:val="28"/>
        </w:rPr>
      </w:pPr>
      <w:r w:rsidRPr="007B60EE">
        <w:rPr>
          <w:rFonts w:ascii="Times New Roman" w:hAnsi="Times New Roman" w:cs="Times New Roman"/>
          <w:sz w:val="28"/>
          <w:szCs w:val="28"/>
        </w:rPr>
        <w:t>Sites académiques ou locaux proposant des ressources par territoire</w:t>
      </w:r>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sz w:val="28"/>
          <w:szCs w:val="28"/>
        </w:rPr>
        <w:pict>
          <v:rect id="_x0000_i1043" style="width:0;height:1.5pt" o:hralign="center" o:hrstd="t" o:hr="t" fillcolor="#a0a0a0" stroked="f"/>
        </w:pict>
      </w:r>
    </w:p>
    <w:p w:rsidR="00A10509" w:rsidRPr="00A10509" w:rsidRDefault="00A10509" w:rsidP="00A10509">
      <w:pPr>
        <w:spacing w:after="0"/>
        <w:rPr>
          <w:rFonts w:ascii="Times New Roman" w:hAnsi="Times New Roman" w:cs="Times New Roman"/>
          <w:b/>
          <w:bCs/>
          <w:sz w:val="28"/>
          <w:szCs w:val="28"/>
        </w:rPr>
      </w:pPr>
      <w:r w:rsidRPr="00A10509">
        <w:rPr>
          <w:rFonts w:ascii="Times New Roman" w:hAnsi="Times New Roman" w:cs="Times New Roman"/>
          <w:b/>
          <w:bCs/>
          <w:sz w:val="28"/>
          <w:szCs w:val="28"/>
        </w:rPr>
        <w:t>🧠 Diapositive 10 – Pour aller plus loin : pistes collectives</w:t>
      </w:r>
    </w:p>
    <w:p w:rsidR="00A10509" w:rsidRPr="00A10509" w:rsidRDefault="00A10509" w:rsidP="00A10509">
      <w:pPr>
        <w:numPr>
          <w:ilvl w:val="0"/>
          <w:numId w:val="33"/>
        </w:numPr>
        <w:spacing w:after="0"/>
        <w:rPr>
          <w:rFonts w:ascii="Times New Roman" w:hAnsi="Times New Roman" w:cs="Times New Roman"/>
          <w:sz w:val="28"/>
          <w:szCs w:val="28"/>
        </w:rPr>
      </w:pPr>
      <w:r w:rsidRPr="00A10509">
        <w:rPr>
          <w:rFonts w:ascii="Times New Roman" w:hAnsi="Times New Roman" w:cs="Times New Roman"/>
          <w:sz w:val="28"/>
          <w:szCs w:val="28"/>
        </w:rPr>
        <w:t>Projet d’école ou de cycle autour de l’égalité.</w:t>
      </w:r>
    </w:p>
    <w:p w:rsidR="00A10509" w:rsidRPr="00A10509" w:rsidRDefault="00A10509" w:rsidP="00A10509">
      <w:pPr>
        <w:numPr>
          <w:ilvl w:val="0"/>
          <w:numId w:val="33"/>
        </w:numPr>
        <w:spacing w:after="0"/>
        <w:rPr>
          <w:rFonts w:ascii="Times New Roman" w:hAnsi="Times New Roman" w:cs="Times New Roman"/>
          <w:sz w:val="28"/>
          <w:szCs w:val="28"/>
        </w:rPr>
      </w:pPr>
      <w:r w:rsidRPr="00A10509">
        <w:rPr>
          <w:rFonts w:ascii="Times New Roman" w:hAnsi="Times New Roman" w:cs="Times New Roman"/>
          <w:sz w:val="28"/>
          <w:szCs w:val="28"/>
        </w:rPr>
        <w:t>Semaine de l’égalité ou des métiers non genrés.</w:t>
      </w:r>
    </w:p>
    <w:p w:rsidR="00A10509" w:rsidRPr="00A10509" w:rsidRDefault="00A10509" w:rsidP="00A10509">
      <w:pPr>
        <w:numPr>
          <w:ilvl w:val="0"/>
          <w:numId w:val="33"/>
        </w:numPr>
        <w:spacing w:after="0"/>
        <w:rPr>
          <w:rFonts w:ascii="Times New Roman" w:hAnsi="Times New Roman" w:cs="Times New Roman"/>
          <w:sz w:val="28"/>
          <w:szCs w:val="28"/>
        </w:rPr>
      </w:pPr>
      <w:r w:rsidRPr="00A10509">
        <w:rPr>
          <w:rFonts w:ascii="Times New Roman" w:hAnsi="Times New Roman" w:cs="Times New Roman"/>
          <w:sz w:val="28"/>
          <w:szCs w:val="28"/>
        </w:rPr>
        <w:t>Partenariat avec parents / bibliothèques / associations.</w:t>
      </w:r>
    </w:p>
    <w:p w:rsidR="007B60EE" w:rsidRDefault="00A10509" w:rsidP="007B60EE">
      <w:pPr>
        <w:numPr>
          <w:ilvl w:val="0"/>
          <w:numId w:val="33"/>
        </w:numPr>
        <w:spacing w:after="0"/>
        <w:rPr>
          <w:sz w:val="28"/>
          <w:szCs w:val="28"/>
        </w:rPr>
      </w:pPr>
      <w:r w:rsidRPr="00A10509">
        <w:rPr>
          <w:rFonts w:ascii="Times New Roman" w:hAnsi="Times New Roman" w:cs="Times New Roman"/>
          <w:sz w:val="28"/>
          <w:szCs w:val="28"/>
        </w:rPr>
        <w:t>Création d’une bibliothèque "dégenrée".</w:t>
      </w:r>
      <w:r w:rsidR="007B60EE" w:rsidRPr="007B60EE">
        <w:rPr>
          <w:rFonts w:ascii="Times New Roman" w:eastAsia="Times New Roman" w:hAnsi="Symbol" w:cs="Times New Roman"/>
          <w:sz w:val="24"/>
          <w:szCs w:val="24"/>
          <w:lang w:eastAsia="fr-FR"/>
        </w:rPr>
        <w:t xml:space="preserve"> </w:t>
      </w:r>
    </w:p>
    <w:p w:rsidR="007B60EE" w:rsidRPr="007B60EE" w:rsidRDefault="007B60EE" w:rsidP="007B60EE">
      <w:pPr>
        <w:numPr>
          <w:ilvl w:val="0"/>
          <w:numId w:val="33"/>
        </w:numPr>
        <w:spacing w:after="0"/>
        <w:rPr>
          <w:rFonts w:ascii="Times New Roman" w:hAnsi="Times New Roman" w:cs="Times New Roman"/>
          <w:sz w:val="28"/>
          <w:szCs w:val="28"/>
        </w:rPr>
      </w:pPr>
      <w:r w:rsidRPr="007B60EE">
        <w:rPr>
          <w:rFonts w:ascii="Times New Roman" w:hAnsi="Times New Roman" w:cs="Times New Roman"/>
          <w:sz w:val="28"/>
          <w:szCs w:val="28"/>
        </w:rPr>
        <w:t>Mise en place d’un “mur des métiers non genrés”, d’expositions, de témoignages</w:t>
      </w:r>
    </w:p>
    <w:p w:rsidR="00A10509" w:rsidRPr="007B60EE" w:rsidRDefault="007B60EE" w:rsidP="007B60EE">
      <w:pPr>
        <w:numPr>
          <w:ilvl w:val="0"/>
          <w:numId w:val="33"/>
        </w:numPr>
        <w:spacing w:after="0"/>
        <w:rPr>
          <w:rFonts w:ascii="Times New Roman" w:hAnsi="Times New Roman" w:cs="Times New Roman"/>
          <w:sz w:val="28"/>
          <w:szCs w:val="28"/>
        </w:rPr>
      </w:pPr>
      <w:r w:rsidRPr="007B60EE">
        <w:rPr>
          <w:rFonts w:ascii="Times New Roman" w:hAnsi="Times New Roman" w:cs="Times New Roman"/>
          <w:sz w:val="28"/>
          <w:szCs w:val="28"/>
        </w:rPr>
        <w:t>Sensibilisation des familles (lettres, ateliers, échanges)</w:t>
      </w:r>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sz w:val="28"/>
          <w:szCs w:val="28"/>
        </w:rPr>
        <w:pict>
          <v:rect id="_x0000_i1044" style="width:0;height:1.5pt" o:hralign="center" o:hrstd="t" o:hr="t" fillcolor="#a0a0a0" stroked="f"/>
        </w:pict>
      </w:r>
    </w:p>
    <w:p w:rsidR="00A10509" w:rsidRPr="00A10509" w:rsidRDefault="00A10509" w:rsidP="00A10509">
      <w:pPr>
        <w:spacing w:after="0"/>
        <w:rPr>
          <w:rFonts w:ascii="Times New Roman" w:hAnsi="Times New Roman" w:cs="Times New Roman"/>
          <w:b/>
          <w:bCs/>
          <w:sz w:val="28"/>
          <w:szCs w:val="28"/>
        </w:rPr>
      </w:pPr>
      <w:r w:rsidRPr="00A10509">
        <w:rPr>
          <w:rFonts w:ascii="Segoe UI Symbol" w:hAnsi="Segoe UI Symbol" w:cs="Segoe UI Symbol"/>
          <w:b/>
          <w:bCs/>
          <w:sz w:val="28"/>
          <w:szCs w:val="28"/>
        </w:rPr>
        <w:t>📝</w:t>
      </w:r>
      <w:r w:rsidRPr="00A10509">
        <w:rPr>
          <w:rFonts w:ascii="Times New Roman" w:hAnsi="Times New Roman" w:cs="Times New Roman"/>
          <w:b/>
          <w:bCs/>
          <w:sz w:val="28"/>
          <w:szCs w:val="28"/>
        </w:rPr>
        <w:t xml:space="preserve"> Diapositive 11 – Synthèse et engagement</w:t>
      </w:r>
    </w:p>
    <w:p w:rsidR="00A10509" w:rsidRPr="00A10509" w:rsidRDefault="00A10509" w:rsidP="00A10509">
      <w:pPr>
        <w:numPr>
          <w:ilvl w:val="0"/>
          <w:numId w:val="34"/>
        </w:numPr>
        <w:spacing w:after="0"/>
        <w:rPr>
          <w:rFonts w:ascii="Times New Roman" w:hAnsi="Times New Roman" w:cs="Times New Roman"/>
          <w:sz w:val="28"/>
          <w:szCs w:val="28"/>
        </w:rPr>
      </w:pPr>
      <w:r w:rsidRPr="00A10509">
        <w:rPr>
          <w:rFonts w:ascii="Times New Roman" w:hAnsi="Times New Roman" w:cs="Times New Roman"/>
          <w:b/>
          <w:bCs/>
          <w:sz w:val="28"/>
          <w:szCs w:val="28"/>
        </w:rPr>
        <w:t>Message clé</w:t>
      </w:r>
      <w:r w:rsidRPr="00A10509">
        <w:rPr>
          <w:rFonts w:ascii="Times New Roman" w:hAnsi="Times New Roman" w:cs="Times New Roman"/>
          <w:sz w:val="28"/>
          <w:szCs w:val="28"/>
        </w:rPr>
        <w:t xml:space="preserve"> : pas besoin de tout changer, mais de faire évoluer en conscience.</w:t>
      </w:r>
    </w:p>
    <w:p w:rsidR="00A10509" w:rsidRPr="00A10509" w:rsidRDefault="00A10509" w:rsidP="00A10509">
      <w:pPr>
        <w:numPr>
          <w:ilvl w:val="0"/>
          <w:numId w:val="34"/>
        </w:numPr>
        <w:spacing w:after="0"/>
        <w:rPr>
          <w:rFonts w:ascii="Times New Roman" w:hAnsi="Times New Roman" w:cs="Times New Roman"/>
          <w:sz w:val="28"/>
          <w:szCs w:val="28"/>
        </w:rPr>
      </w:pPr>
      <w:r w:rsidRPr="00A10509">
        <w:rPr>
          <w:rFonts w:ascii="Times New Roman" w:hAnsi="Times New Roman" w:cs="Times New Roman"/>
          <w:b/>
          <w:bCs/>
          <w:sz w:val="28"/>
          <w:szCs w:val="28"/>
        </w:rPr>
        <w:t>Proposition</w:t>
      </w:r>
      <w:r w:rsidRPr="00A10509">
        <w:rPr>
          <w:rFonts w:ascii="Times New Roman" w:hAnsi="Times New Roman" w:cs="Times New Roman"/>
          <w:sz w:val="28"/>
          <w:szCs w:val="28"/>
        </w:rPr>
        <w:t xml:space="preserve"> : écrire sur une carte ou post-it :</w:t>
      </w:r>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sz w:val="28"/>
          <w:szCs w:val="28"/>
        </w:rPr>
        <w:t>"Un petit pas que je vais essayer de faire dès demain en classe…"</w:t>
      </w:r>
      <w:r w:rsidR="007B60EE" w:rsidRPr="007B60EE">
        <w:t xml:space="preserve"> </w:t>
      </w:r>
      <w:r w:rsidR="007B60EE" w:rsidRPr="007B60EE">
        <w:rPr>
          <w:rFonts w:ascii="Times New Roman" w:hAnsi="Times New Roman" w:cs="Times New Roman"/>
          <w:sz w:val="28"/>
          <w:szCs w:val="28"/>
        </w:rPr>
        <w:t>“Un geste que je vais essayer d’implémenter dès demain en classe…”</w:t>
      </w:r>
      <w:bookmarkStart w:id="0" w:name="_GoBack"/>
      <w:bookmarkEnd w:id="0"/>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sz w:val="28"/>
          <w:szCs w:val="28"/>
        </w:rPr>
        <w:pict>
          <v:rect id="_x0000_i1045" style="width:0;height:1.5pt" o:hralign="center" o:hrstd="t" o:hr="t" fillcolor="#a0a0a0" stroked="f"/>
        </w:pict>
      </w:r>
    </w:p>
    <w:p w:rsidR="00A10509" w:rsidRPr="00A10509" w:rsidRDefault="00A10509" w:rsidP="00A10509">
      <w:pPr>
        <w:spacing w:after="0"/>
        <w:rPr>
          <w:rFonts w:ascii="Times New Roman" w:hAnsi="Times New Roman" w:cs="Times New Roman"/>
          <w:b/>
          <w:bCs/>
          <w:sz w:val="28"/>
          <w:szCs w:val="28"/>
        </w:rPr>
      </w:pPr>
      <w:r w:rsidRPr="00A10509">
        <w:rPr>
          <w:rFonts w:ascii="Segoe UI Symbol" w:hAnsi="Segoe UI Symbol" w:cs="Segoe UI Symbol"/>
          <w:b/>
          <w:bCs/>
          <w:sz w:val="28"/>
          <w:szCs w:val="28"/>
        </w:rPr>
        <w:t>❓</w:t>
      </w:r>
      <w:r w:rsidRPr="00A10509">
        <w:rPr>
          <w:rFonts w:ascii="Times New Roman" w:hAnsi="Times New Roman" w:cs="Times New Roman"/>
          <w:b/>
          <w:bCs/>
          <w:sz w:val="28"/>
          <w:szCs w:val="28"/>
        </w:rPr>
        <w:t xml:space="preserve"> Diapositive 12 – Questions / échanges</w:t>
      </w:r>
    </w:p>
    <w:p w:rsidR="00A10509" w:rsidRPr="00A10509" w:rsidRDefault="00A10509" w:rsidP="00A10509">
      <w:pPr>
        <w:numPr>
          <w:ilvl w:val="0"/>
          <w:numId w:val="35"/>
        </w:numPr>
        <w:spacing w:after="0"/>
        <w:rPr>
          <w:rFonts w:ascii="Times New Roman" w:hAnsi="Times New Roman" w:cs="Times New Roman"/>
          <w:sz w:val="28"/>
          <w:szCs w:val="28"/>
        </w:rPr>
      </w:pPr>
      <w:r w:rsidRPr="00A10509">
        <w:rPr>
          <w:rFonts w:ascii="Times New Roman" w:hAnsi="Times New Roman" w:cs="Times New Roman"/>
          <w:sz w:val="28"/>
          <w:szCs w:val="28"/>
        </w:rPr>
        <w:t>Temps libre pour échanges, partages de pratiques ou retours d’expérience.</w:t>
      </w:r>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sz w:val="28"/>
          <w:szCs w:val="28"/>
        </w:rPr>
        <w:pict>
          <v:rect id="_x0000_i1046" style="width:0;height:1.5pt" o:hralign="center" o:hrstd="t" o:hr="t" fillcolor="#a0a0a0" stroked="f"/>
        </w:pict>
      </w:r>
    </w:p>
    <w:p w:rsidR="00A10509" w:rsidRPr="00A10509" w:rsidRDefault="00A10509" w:rsidP="00A10509">
      <w:pPr>
        <w:spacing w:after="0"/>
        <w:rPr>
          <w:rFonts w:ascii="Times New Roman" w:hAnsi="Times New Roman" w:cs="Times New Roman"/>
          <w:b/>
          <w:bCs/>
          <w:sz w:val="28"/>
          <w:szCs w:val="28"/>
        </w:rPr>
      </w:pPr>
      <w:r w:rsidRPr="00A10509">
        <w:rPr>
          <w:rFonts w:ascii="Segoe UI Symbol" w:hAnsi="Segoe UI Symbol" w:cs="Segoe UI Symbol"/>
          <w:b/>
          <w:bCs/>
          <w:sz w:val="28"/>
          <w:szCs w:val="28"/>
        </w:rPr>
        <w:t>➕</w:t>
      </w:r>
      <w:r w:rsidRPr="00A10509">
        <w:rPr>
          <w:rFonts w:ascii="Times New Roman" w:hAnsi="Times New Roman" w:cs="Times New Roman"/>
          <w:b/>
          <w:bCs/>
          <w:sz w:val="28"/>
          <w:szCs w:val="28"/>
        </w:rPr>
        <w:t xml:space="preserve"> Option : Annexe / Bibliographie</w:t>
      </w:r>
    </w:p>
    <w:p w:rsidR="00A10509" w:rsidRPr="00A10509" w:rsidRDefault="00A10509" w:rsidP="00A10509">
      <w:pPr>
        <w:spacing w:after="0"/>
        <w:rPr>
          <w:rFonts w:ascii="Times New Roman" w:hAnsi="Times New Roman" w:cs="Times New Roman"/>
          <w:sz w:val="28"/>
          <w:szCs w:val="28"/>
        </w:rPr>
      </w:pPr>
      <w:r w:rsidRPr="00A10509">
        <w:rPr>
          <w:rFonts w:ascii="Times New Roman" w:hAnsi="Times New Roman" w:cs="Times New Roman"/>
          <w:sz w:val="28"/>
          <w:szCs w:val="28"/>
        </w:rPr>
        <w:t>Peut être remise en version papier ou PDF :</w:t>
      </w:r>
    </w:p>
    <w:p w:rsidR="00A10509" w:rsidRPr="00A10509" w:rsidRDefault="00A10509" w:rsidP="00A10509">
      <w:pPr>
        <w:numPr>
          <w:ilvl w:val="0"/>
          <w:numId w:val="36"/>
        </w:numPr>
        <w:spacing w:after="0"/>
        <w:rPr>
          <w:rFonts w:ascii="Times New Roman" w:hAnsi="Times New Roman" w:cs="Times New Roman"/>
          <w:sz w:val="28"/>
          <w:szCs w:val="28"/>
        </w:rPr>
      </w:pPr>
      <w:r w:rsidRPr="00A10509">
        <w:rPr>
          <w:rFonts w:ascii="Times New Roman" w:hAnsi="Times New Roman" w:cs="Times New Roman"/>
          <w:sz w:val="28"/>
          <w:szCs w:val="28"/>
        </w:rPr>
        <w:t>CNESCO – Dossier “Inégalités filles-garçons à l’école”.</w:t>
      </w:r>
    </w:p>
    <w:p w:rsidR="00A10509" w:rsidRPr="00A10509" w:rsidRDefault="00A10509" w:rsidP="00A10509">
      <w:pPr>
        <w:numPr>
          <w:ilvl w:val="0"/>
          <w:numId w:val="36"/>
        </w:numPr>
        <w:spacing w:after="0"/>
        <w:rPr>
          <w:rFonts w:ascii="Times New Roman" w:hAnsi="Times New Roman" w:cs="Times New Roman"/>
          <w:sz w:val="28"/>
          <w:szCs w:val="28"/>
        </w:rPr>
      </w:pPr>
      <w:r w:rsidRPr="00A10509">
        <w:rPr>
          <w:rFonts w:ascii="Times New Roman" w:hAnsi="Times New Roman" w:cs="Times New Roman"/>
          <w:sz w:val="28"/>
          <w:szCs w:val="28"/>
        </w:rPr>
        <w:t>MENJS – Plan Toutes et Tous Égaux.</w:t>
      </w:r>
    </w:p>
    <w:p w:rsidR="00A10509" w:rsidRPr="00A10509" w:rsidRDefault="00A10509" w:rsidP="00A10509">
      <w:pPr>
        <w:numPr>
          <w:ilvl w:val="0"/>
          <w:numId w:val="36"/>
        </w:numPr>
        <w:spacing w:after="0"/>
        <w:rPr>
          <w:rFonts w:ascii="Times New Roman" w:hAnsi="Times New Roman" w:cs="Times New Roman"/>
          <w:sz w:val="28"/>
          <w:szCs w:val="28"/>
        </w:rPr>
      </w:pPr>
      <w:r w:rsidRPr="00A10509">
        <w:rPr>
          <w:rFonts w:ascii="Times New Roman" w:hAnsi="Times New Roman" w:cs="Times New Roman"/>
          <w:sz w:val="28"/>
          <w:szCs w:val="28"/>
        </w:rPr>
        <w:t xml:space="preserve">Liens vers des ressources pratiques (Eduscol, </w:t>
      </w:r>
      <w:proofErr w:type="spellStart"/>
      <w:r w:rsidRPr="00A10509">
        <w:rPr>
          <w:rFonts w:ascii="Times New Roman" w:hAnsi="Times New Roman" w:cs="Times New Roman"/>
          <w:sz w:val="28"/>
          <w:szCs w:val="28"/>
        </w:rPr>
        <w:t>Canopé</w:t>
      </w:r>
      <w:proofErr w:type="spellEnd"/>
      <w:r w:rsidRPr="00A10509">
        <w:rPr>
          <w:rFonts w:ascii="Times New Roman" w:hAnsi="Times New Roman" w:cs="Times New Roman"/>
          <w:sz w:val="28"/>
          <w:szCs w:val="28"/>
        </w:rPr>
        <w:t>, etc.)</w:t>
      </w:r>
    </w:p>
    <w:p w:rsidR="00A10509" w:rsidRPr="00F02C05" w:rsidRDefault="00A10509" w:rsidP="00C747BC">
      <w:pPr>
        <w:spacing w:after="0"/>
        <w:rPr>
          <w:rFonts w:ascii="Times New Roman" w:hAnsi="Times New Roman" w:cs="Times New Roman"/>
          <w:sz w:val="28"/>
          <w:szCs w:val="28"/>
        </w:rPr>
      </w:pPr>
    </w:p>
    <w:sectPr w:rsidR="00A10509" w:rsidRPr="00F02C05" w:rsidSect="005401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6DF"/>
    <w:multiLevelType w:val="multilevel"/>
    <w:tmpl w:val="D2F6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64C14"/>
    <w:multiLevelType w:val="multilevel"/>
    <w:tmpl w:val="B314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D6B39"/>
    <w:multiLevelType w:val="multilevel"/>
    <w:tmpl w:val="71B2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9220F"/>
    <w:multiLevelType w:val="multilevel"/>
    <w:tmpl w:val="9DC0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0285B"/>
    <w:multiLevelType w:val="multilevel"/>
    <w:tmpl w:val="D0B6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C121E"/>
    <w:multiLevelType w:val="multilevel"/>
    <w:tmpl w:val="847E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928EB"/>
    <w:multiLevelType w:val="multilevel"/>
    <w:tmpl w:val="09C6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51F4A"/>
    <w:multiLevelType w:val="multilevel"/>
    <w:tmpl w:val="2308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B4D73"/>
    <w:multiLevelType w:val="multilevel"/>
    <w:tmpl w:val="DD08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40EEB"/>
    <w:multiLevelType w:val="multilevel"/>
    <w:tmpl w:val="DDBE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E05E2"/>
    <w:multiLevelType w:val="multilevel"/>
    <w:tmpl w:val="BC06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46392"/>
    <w:multiLevelType w:val="multilevel"/>
    <w:tmpl w:val="5B00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F6911"/>
    <w:multiLevelType w:val="multilevel"/>
    <w:tmpl w:val="1FE0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B1B79"/>
    <w:multiLevelType w:val="multilevel"/>
    <w:tmpl w:val="4FC8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438B4"/>
    <w:multiLevelType w:val="multilevel"/>
    <w:tmpl w:val="4096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D5E7A"/>
    <w:multiLevelType w:val="multilevel"/>
    <w:tmpl w:val="702C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D384F"/>
    <w:multiLevelType w:val="multilevel"/>
    <w:tmpl w:val="F15E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603C37"/>
    <w:multiLevelType w:val="multilevel"/>
    <w:tmpl w:val="AEDC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156C69"/>
    <w:multiLevelType w:val="multilevel"/>
    <w:tmpl w:val="79B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EB59FB"/>
    <w:multiLevelType w:val="multilevel"/>
    <w:tmpl w:val="50BE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F85F7E"/>
    <w:multiLevelType w:val="multilevel"/>
    <w:tmpl w:val="4252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04DBD"/>
    <w:multiLevelType w:val="multilevel"/>
    <w:tmpl w:val="2046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B75A8"/>
    <w:multiLevelType w:val="multilevel"/>
    <w:tmpl w:val="0760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863B78"/>
    <w:multiLevelType w:val="multilevel"/>
    <w:tmpl w:val="69F8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8F1ADB"/>
    <w:multiLevelType w:val="multilevel"/>
    <w:tmpl w:val="DD26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11060E"/>
    <w:multiLevelType w:val="multilevel"/>
    <w:tmpl w:val="E262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EB301C"/>
    <w:multiLevelType w:val="multilevel"/>
    <w:tmpl w:val="C608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77FB9"/>
    <w:multiLevelType w:val="multilevel"/>
    <w:tmpl w:val="4172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BF5F66"/>
    <w:multiLevelType w:val="multilevel"/>
    <w:tmpl w:val="38B4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FE091E"/>
    <w:multiLevelType w:val="multilevel"/>
    <w:tmpl w:val="0E00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E7598F"/>
    <w:multiLevelType w:val="multilevel"/>
    <w:tmpl w:val="001C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B8090F"/>
    <w:multiLevelType w:val="multilevel"/>
    <w:tmpl w:val="647E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993F21"/>
    <w:multiLevelType w:val="multilevel"/>
    <w:tmpl w:val="05EA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217870"/>
    <w:multiLevelType w:val="multilevel"/>
    <w:tmpl w:val="565C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265F66"/>
    <w:multiLevelType w:val="multilevel"/>
    <w:tmpl w:val="1A0E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61260B"/>
    <w:multiLevelType w:val="multilevel"/>
    <w:tmpl w:val="3C388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A32EBF"/>
    <w:multiLevelType w:val="multilevel"/>
    <w:tmpl w:val="467C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3B5A9E"/>
    <w:multiLevelType w:val="multilevel"/>
    <w:tmpl w:val="7534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5"/>
  </w:num>
  <w:num w:numId="3">
    <w:abstractNumId w:val="4"/>
  </w:num>
  <w:num w:numId="4">
    <w:abstractNumId w:val="28"/>
  </w:num>
  <w:num w:numId="5">
    <w:abstractNumId w:val="18"/>
  </w:num>
  <w:num w:numId="6">
    <w:abstractNumId w:val="16"/>
  </w:num>
  <w:num w:numId="7">
    <w:abstractNumId w:val="19"/>
  </w:num>
  <w:num w:numId="8">
    <w:abstractNumId w:val="7"/>
  </w:num>
  <w:num w:numId="9">
    <w:abstractNumId w:val="2"/>
  </w:num>
  <w:num w:numId="10">
    <w:abstractNumId w:val="6"/>
  </w:num>
  <w:num w:numId="11">
    <w:abstractNumId w:val="26"/>
  </w:num>
  <w:num w:numId="12">
    <w:abstractNumId w:val="34"/>
  </w:num>
  <w:num w:numId="13">
    <w:abstractNumId w:val="33"/>
  </w:num>
  <w:num w:numId="14">
    <w:abstractNumId w:val="3"/>
  </w:num>
  <w:num w:numId="15">
    <w:abstractNumId w:val="23"/>
  </w:num>
  <w:num w:numId="16">
    <w:abstractNumId w:val="24"/>
  </w:num>
  <w:num w:numId="17">
    <w:abstractNumId w:val="11"/>
  </w:num>
  <w:num w:numId="18">
    <w:abstractNumId w:val="31"/>
  </w:num>
  <w:num w:numId="19">
    <w:abstractNumId w:val="8"/>
  </w:num>
  <w:num w:numId="20">
    <w:abstractNumId w:val="37"/>
  </w:num>
  <w:num w:numId="21">
    <w:abstractNumId w:val="1"/>
  </w:num>
  <w:num w:numId="22">
    <w:abstractNumId w:val="15"/>
  </w:num>
  <w:num w:numId="23">
    <w:abstractNumId w:val="22"/>
  </w:num>
  <w:num w:numId="24">
    <w:abstractNumId w:val="20"/>
  </w:num>
  <w:num w:numId="25">
    <w:abstractNumId w:val="29"/>
  </w:num>
  <w:num w:numId="26">
    <w:abstractNumId w:val="36"/>
  </w:num>
  <w:num w:numId="27">
    <w:abstractNumId w:val="14"/>
  </w:num>
  <w:num w:numId="28">
    <w:abstractNumId w:val="10"/>
  </w:num>
  <w:num w:numId="29">
    <w:abstractNumId w:val="17"/>
  </w:num>
  <w:num w:numId="30">
    <w:abstractNumId w:val="0"/>
  </w:num>
  <w:num w:numId="31">
    <w:abstractNumId w:val="13"/>
  </w:num>
  <w:num w:numId="32">
    <w:abstractNumId w:val="9"/>
  </w:num>
  <w:num w:numId="33">
    <w:abstractNumId w:val="27"/>
  </w:num>
  <w:num w:numId="34">
    <w:abstractNumId w:val="12"/>
  </w:num>
  <w:num w:numId="35">
    <w:abstractNumId w:val="30"/>
  </w:num>
  <w:num w:numId="36">
    <w:abstractNumId w:val="5"/>
  </w:num>
  <w:num w:numId="37">
    <w:abstractNumId w:val="21"/>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6F"/>
    <w:rsid w:val="00143997"/>
    <w:rsid w:val="00303300"/>
    <w:rsid w:val="00476F89"/>
    <w:rsid w:val="0054016F"/>
    <w:rsid w:val="006B2777"/>
    <w:rsid w:val="007B60EE"/>
    <w:rsid w:val="00A10509"/>
    <w:rsid w:val="00A2310E"/>
    <w:rsid w:val="00C747BC"/>
    <w:rsid w:val="00E02035"/>
    <w:rsid w:val="00E1152E"/>
    <w:rsid w:val="00E30D54"/>
    <w:rsid w:val="00F02C05"/>
    <w:rsid w:val="00F376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4DE47-7F02-4026-960D-1B3D7DFA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uiPriority w:val="9"/>
    <w:semiHidden/>
    <w:unhideWhenUsed/>
    <w:qFormat/>
    <w:rsid w:val="00476F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0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02C05"/>
    <w:rPr>
      <w:b/>
      <w:bCs/>
    </w:rPr>
  </w:style>
  <w:style w:type="character" w:styleId="Lienhypertexte">
    <w:name w:val="Hyperlink"/>
    <w:basedOn w:val="Policepardfaut"/>
    <w:uiPriority w:val="99"/>
    <w:unhideWhenUsed/>
    <w:rsid w:val="00E02035"/>
    <w:rPr>
      <w:color w:val="0563C1" w:themeColor="hyperlink"/>
      <w:u w:val="single"/>
    </w:rPr>
  </w:style>
  <w:style w:type="character" w:customStyle="1" w:styleId="Titre3Car">
    <w:name w:val="Titre 3 Car"/>
    <w:basedOn w:val="Policepardfaut"/>
    <w:link w:val="Titre3"/>
    <w:uiPriority w:val="9"/>
    <w:semiHidden/>
    <w:rsid w:val="00476F8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7B60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04393">
      <w:bodyDiv w:val="1"/>
      <w:marLeft w:val="0"/>
      <w:marRight w:val="0"/>
      <w:marTop w:val="0"/>
      <w:marBottom w:val="0"/>
      <w:divBdr>
        <w:top w:val="none" w:sz="0" w:space="0" w:color="auto"/>
        <w:left w:val="none" w:sz="0" w:space="0" w:color="auto"/>
        <w:bottom w:val="none" w:sz="0" w:space="0" w:color="auto"/>
        <w:right w:val="none" w:sz="0" w:space="0" w:color="auto"/>
      </w:divBdr>
    </w:div>
    <w:div w:id="489249228">
      <w:bodyDiv w:val="1"/>
      <w:marLeft w:val="0"/>
      <w:marRight w:val="0"/>
      <w:marTop w:val="0"/>
      <w:marBottom w:val="0"/>
      <w:divBdr>
        <w:top w:val="none" w:sz="0" w:space="0" w:color="auto"/>
        <w:left w:val="none" w:sz="0" w:space="0" w:color="auto"/>
        <w:bottom w:val="none" w:sz="0" w:space="0" w:color="auto"/>
        <w:right w:val="none" w:sz="0" w:space="0" w:color="auto"/>
      </w:divBdr>
    </w:div>
    <w:div w:id="833834191">
      <w:bodyDiv w:val="1"/>
      <w:marLeft w:val="0"/>
      <w:marRight w:val="0"/>
      <w:marTop w:val="0"/>
      <w:marBottom w:val="0"/>
      <w:divBdr>
        <w:top w:val="none" w:sz="0" w:space="0" w:color="auto"/>
        <w:left w:val="none" w:sz="0" w:space="0" w:color="auto"/>
        <w:bottom w:val="none" w:sz="0" w:space="0" w:color="auto"/>
        <w:right w:val="none" w:sz="0" w:space="0" w:color="auto"/>
      </w:divBdr>
    </w:div>
    <w:div w:id="950286211">
      <w:bodyDiv w:val="1"/>
      <w:marLeft w:val="0"/>
      <w:marRight w:val="0"/>
      <w:marTop w:val="0"/>
      <w:marBottom w:val="0"/>
      <w:divBdr>
        <w:top w:val="none" w:sz="0" w:space="0" w:color="auto"/>
        <w:left w:val="none" w:sz="0" w:space="0" w:color="auto"/>
        <w:bottom w:val="none" w:sz="0" w:space="0" w:color="auto"/>
        <w:right w:val="none" w:sz="0" w:space="0" w:color="auto"/>
      </w:divBdr>
    </w:div>
    <w:div w:id="960571903">
      <w:bodyDiv w:val="1"/>
      <w:marLeft w:val="0"/>
      <w:marRight w:val="0"/>
      <w:marTop w:val="0"/>
      <w:marBottom w:val="0"/>
      <w:divBdr>
        <w:top w:val="none" w:sz="0" w:space="0" w:color="auto"/>
        <w:left w:val="none" w:sz="0" w:space="0" w:color="auto"/>
        <w:bottom w:val="none" w:sz="0" w:space="0" w:color="auto"/>
        <w:right w:val="none" w:sz="0" w:space="0" w:color="auto"/>
      </w:divBdr>
      <w:divsChild>
        <w:div w:id="302466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0011793">
      <w:bodyDiv w:val="1"/>
      <w:marLeft w:val="0"/>
      <w:marRight w:val="0"/>
      <w:marTop w:val="0"/>
      <w:marBottom w:val="0"/>
      <w:divBdr>
        <w:top w:val="none" w:sz="0" w:space="0" w:color="auto"/>
        <w:left w:val="none" w:sz="0" w:space="0" w:color="auto"/>
        <w:bottom w:val="none" w:sz="0" w:space="0" w:color="auto"/>
        <w:right w:val="none" w:sz="0" w:space="0" w:color="auto"/>
      </w:divBdr>
    </w:div>
    <w:div w:id="1404789618">
      <w:bodyDiv w:val="1"/>
      <w:marLeft w:val="0"/>
      <w:marRight w:val="0"/>
      <w:marTop w:val="0"/>
      <w:marBottom w:val="0"/>
      <w:divBdr>
        <w:top w:val="none" w:sz="0" w:space="0" w:color="auto"/>
        <w:left w:val="none" w:sz="0" w:space="0" w:color="auto"/>
        <w:bottom w:val="none" w:sz="0" w:space="0" w:color="auto"/>
        <w:right w:val="none" w:sz="0" w:space="0" w:color="auto"/>
      </w:divBdr>
    </w:div>
    <w:div w:id="1508204858">
      <w:bodyDiv w:val="1"/>
      <w:marLeft w:val="0"/>
      <w:marRight w:val="0"/>
      <w:marTop w:val="0"/>
      <w:marBottom w:val="0"/>
      <w:divBdr>
        <w:top w:val="none" w:sz="0" w:space="0" w:color="auto"/>
        <w:left w:val="none" w:sz="0" w:space="0" w:color="auto"/>
        <w:bottom w:val="none" w:sz="0" w:space="0" w:color="auto"/>
        <w:right w:val="none" w:sz="0" w:space="0" w:color="auto"/>
      </w:divBdr>
    </w:div>
    <w:div w:id="1550720935">
      <w:bodyDiv w:val="1"/>
      <w:marLeft w:val="0"/>
      <w:marRight w:val="0"/>
      <w:marTop w:val="0"/>
      <w:marBottom w:val="0"/>
      <w:divBdr>
        <w:top w:val="none" w:sz="0" w:space="0" w:color="auto"/>
        <w:left w:val="none" w:sz="0" w:space="0" w:color="auto"/>
        <w:bottom w:val="none" w:sz="0" w:space="0" w:color="auto"/>
        <w:right w:val="none" w:sz="0" w:space="0" w:color="auto"/>
      </w:divBdr>
    </w:div>
    <w:div w:id="1569265965">
      <w:bodyDiv w:val="1"/>
      <w:marLeft w:val="0"/>
      <w:marRight w:val="0"/>
      <w:marTop w:val="0"/>
      <w:marBottom w:val="0"/>
      <w:divBdr>
        <w:top w:val="none" w:sz="0" w:space="0" w:color="auto"/>
        <w:left w:val="none" w:sz="0" w:space="0" w:color="auto"/>
        <w:bottom w:val="none" w:sz="0" w:space="0" w:color="auto"/>
        <w:right w:val="none" w:sz="0" w:space="0" w:color="auto"/>
      </w:divBdr>
    </w:div>
    <w:div w:id="1819109253">
      <w:bodyDiv w:val="1"/>
      <w:marLeft w:val="0"/>
      <w:marRight w:val="0"/>
      <w:marTop w:val="0"/>
      <w:marBottom w:val="0"/>
      <w:divBdr>
        <w:top w:val="none" w:sz="0" w:space="0" w:color="auto"/>
        <w:left w:val="none" w:sz="0" w:space="0" w:color="auto"/>
        <w:bottom w:val="none" w:sz="0" w:space="0" w:color="auto"/>
        <w:right w:val="none" w:sz="0" w:space="0" w:color="auto"/>
      </w:divBdr>
    </w:div>
    <w:div w:id="20474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gouv.fr/l-egalite-entre-les-filles-et-les-garcons-entre-les-femmes-et-les-hommes-dans-le-systeme-educatif-12245?utm_source=chatgpt.com" TargetMode="External"/><Relationship Id="rId18" Type="http://schemas.openxmlformats.org/officeDocument/2006/relationships/hyperlink" Target="https://www.haut-conseil-egalite.gouv.fr/stereotypes-et-roles-sociaux/travaux-du-hce/article/rapport-formation-a-l-egalite?utm_source=chatgpt.com" TargetMode="External"/><Relationship Id="rId26" Type="http://schemas.openxmlformats.org/officeDocument/2006/relationships/hyperlink" Target="https://eduscol.education.fr/1631/les-enjeux-de-l-egalite-filles-garcons?utm_source=chatgpt.com" TargetMode="External"/><Relationship Id="rId39" Type="http://schemas.openxmlformats.org/officeDocument/2006/relationships/theme" Target="theme/theme1.xml"/><Relationship Id="rId21" Type="http://schemas.openxmlformats.org/officeDocument/2006/relationships/hyperlink" Target="https://www.education.gouv.fr/egalite-entre-les-filles-et-les-garcons-9047?utm_source=chatgpt.com" TargetMode="External"/><Relationship Id="rId34" Type="http://schemas.openxmlformats.org/officeDocument/2006/relationships/hyperlink" Target="https://www.education.gouv.fr/construire-l-egalite-entre-les-filles-et-les-garcons-tout-au-long-du-parcours-scolaire-et-416781?utm_source=chatgpt.com" TargetMode="External"/><Relationship Id="rId7" Type="http://schemas.openxmlformats.org/officeDocument/2006/relationships/hyperlink" Target="https://www.enseignementsup-recherche.gouv.fr/fr/filles-et-garcons-sur-le-chemin-de-l-egalite-de-l-ecole-l-enseignement-superieur-2013-81607?utm_source=chatgpt.com" TargetMode="External"/><Relationship Id="rId12" Type="http://schemas.openxmlformats.org/officeDocument/2006/relationships/hyperlink" Target="https://www.education.gouv.fr/l-egalite-entre-les-filles-et-les-garcons-entre-les-femmes-et-les-hommes-dans-le-systeme-educatif-9527?utm_source=chatgpt.com" TargetMode="External"/><Relationship Id="rId17" Type="http://schemas.openxmlformats.org/officeDocument/2006/relationships/hyperlink" Target="https://eduscol.education.fr/1631/les-enjeux-de-l-egalite-filles-garcons?utm_source=chatgpt.com" TargetMode="External"/><Relationship Id="rId25" Type="http://schemas.openxmlformats.org/officeDocument/2006/relationships/hyperlink" Target="https://www.education.gouv.fr/construire-l-egalite-entre-les-filles-et-les-garcons-tout-au-long-du-parcours-scolaire-et-416781?utm_source=chatgpt.com" TargetMode="External"/><Relationship Id="rId33" Type="http://schemas.openxmlformats.org/officeDocument/2006/relationships/hyperlink" Target="https://www.education.gouv.fr/construire-l-egalite-entre-les-filles-et-les-garcons-tout-au-long-du-parcours-scolaire-et-416781?utm_source=chatgpt.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ducation.gouv.fr/l-egalite-entre-les-filles-et-les-garcons-entre-les-femmes-et-les-hommes-dans-le-systeme-educatif-9710?utm_source=chatgpt.com" TargetMode="External"/><Relationship Id="rId20" Type="http://schemas.openxmlformats.org/officeDocument/2006/relationships/hyperlink" Target="https://www.education.gouv.fr/egalite-entre-les-filles-et-les-garcons-9047?utm_source=chatgpt.com" TargetMode="External"/><Relationship Id="rId29" Type="http://schemas.openxmlformats.org/officeDocument/2006/relationships/hyperlink" Target="https://eduscol.education.fr/4197/label-egalite-filles-garcons?utm_source=chatgpt.com" TargetMode="External"/><Relationship Id="rId1" Type="http://schemas.openxmlformats.org/officeDocument/2006/relationships/numbering" Target="numbering.xml"/><Relationship Id="rId6" Type="http://schemas.openxmlformats.org/officeDocument/2006/relationships/hyperlink" Target="https://www.education.gouv.fr/construire-l-egalite-entre-les-filles-et-les-garcons-tout-au-long-du-parcours-scolaire-et-416781?utm_source=chatgpt.com" TargetMode="External"/><Relationship Id="rId11" Type="http://schemas.openxmlformats.org/officeDocument/2006/relationships/hyperlink" Target="https://www.education.gouv.fr/l-egalite-entre-les-filles-et-les-garcons-entre-les-femmes-et-les-hommes-dans-le-systeme-educatif-9710?utm_source=chatgpt.com" TargetMode="External"/><Relationship Id="rId24" Type="http://schemas.openxmlformats.org/officeDocument/2006/relationships/hyperlink" Target="https://www.education.gouv.fr/construire-l-egalite-entre-les-filles-et-les-garcons-tout-au-long-du-parcours-scolaire-et-416781?utm_source=chatgpt.com" TargetMode="External"/><Relationship Id="rId32" Type="http://schemas.openxmlformats.org/officeDocument/2006/relationships/hyperlink" Target="https://www.education.gouv.fr/plan-interministeriel-pour-l-egalite-entre-les-femmes-et-les-hommes-des-mesures-en-education-pour-357701?utm_source=chatgpt.com" TargetMode="External"/><Relationship Id="rId37" Type="http://schemas.openxmlformats.org/officeDocument/2006/relationships/hyperlink" Target="https://eduscol.education.fr/3523/concours-sur-l-egalite-filles-garcons?utm_source=chatgpt.com" TargetMode="External"/><Relationship Id="rId5" Type="http://schemas.openxmlformats.org/officeDocument/2006/relationships/hyperlink" Target="https://www.education.gouv.fr/construire-l-egalite-entre-les-filles-et-les-garcons-tout-au-long-du-parcours-scolaire-et-416781?utm_source=chatgpt.com" TargetMode="External"/><Relationship Id="rId15" Type="http://schemas.openxmlformats.org/officeDocument/2006/relationships/hyperlink" Target="https://www.education.gouv.fr/l-egalite-entre-les-filles-et-les-garcons-entre-les-femmes-et-les-hommes-dans-le-systeme-educatif-9710?utm_source=chatgpt.com" TargetMode="External"/><Relationship Id="rId23" Type="http://schemas.openxmlformats.org/officeDocument/2006/relationships/hyperlink" Target="https://www.education.gouv.fr/egalite-entre-les-filles-et-les-garcons-9047?utm_source=chatgpt.com" TargetMode="External"/><Relationship Id="rId28" Type="http://schemas.openxmlformats.org/officeDocument/2006/relationships/hyperlink" Target="https://www.education.gouv.fr/construire-l-egalite-entre-les-filles-et-les-garcons-tout-au-long-du-parcours-scolaire-et-416781?utm_source=chatgpt.com" TargetMode="External"/><Relationship Id="rId36" Type="http://schemas.openxmlformats.org/officeDocument/2006/relationships/hyperlink" Target="https://eduscol.education.fr/1631/les-enjeux-de-l-egalite-filles-garcons?utm_source=chatgpt.com" TargetMode="External"/><Relationship Id="rId10" Type="http://schemas.openxmlformats.org/officeDocument/2006/relationships/hyperlink" Target="https://www.education.gouv.fr/l-egalite-entre-les-filles-et-les-garcons-entre-les-femmes-et-les-hommes-dans-le-systeme-educatif-9527?utm_source=chatgpt.com" TargetMode="External"/><Relationship Id="rId19" Type="http://schemas.openxmlformats.org/officeDocument/2006/relationships/hyperlink" Target="https://eduscol.education.fr/1631/les-enjeux-de-l-egalite-filles-garcons?utm_source=chatgpt.com" TargetMode="External"/><Relationship Id="rId31" Type="http://schemas.openxmlformats.org/officeDocument/2006/relationships/hyperlink" Target="https://www.education.gouv.fr/filles-et-garcons-sur-le-chemin-de-l-egalite-de-l-ecole-l-enseignement-superieur-edition-2025-416743?utm_source=chatgpt.com" TargetMode="External"/><Relationship Id="rId4" Type="http://schemas.openxmlformats.org/officeDocument/2006/relationships/webSettings" Target="webSettings.xml"/><Relationship Id="rId9" Type="http://schemas.openxmlformats.org/officeDocument/2006/relationships/hyperlink" Target="https://www.education.gouv.fr/l-egalite-entre-les-filles-et-les-garcons-entre-les-femmes-et-les-hommes-dans-le-systeme-educatif-9527?utm_source=chatgpt.com" TargetMode="External"/><Relationship Id="rId14" Type="http://schemas.openxmlformats.org/officeDocument/2006/relationships/hyperlink" Target="https://www.vie-publique.fr/rapport/281864-egalite-filles-garcons-mise-en-oeuvre-dans-le-lycee-du-xxie-siecle?utm_source=chatgpt.com" TargetMode="External"/><Relationship Id="rId22" Type="http://schemas.openxmlformats.org/officeDocument/2006/relationships/hyperlink" Target="https://www.education.gouv.fr/construire-l-egalite-entre-les-filles-et-les-garcons-tout-au-long-du-parcours-scolaire-et-416781?utm_source=chatgpt.com" TargetMode="External"/><Relationship Id="rId27" Type="http://schemas.openxmlformats.org/officeDocument/2006/relationships/hyperlink" Target="https://www.education.gouv.fr/egalite-entre-les-filles-et-les-garcons-9047?utm_source=chatgpt.com" TargetMode="External"/><Relationship Id="rId30" Type="http://schemas.openxmlformats.org/officeDocument/2006/relationships/hyperlink" Target="https://www.education.gouv.fr/construire-l-egalite-entre-les-filles-et-les-garcons-tout-au-long-du-parcours-scolaire-et-416781?utm_source=chatgpt.com" TargetMode="External"/><Relationship Id="rId35" Type="http://schemas.openxmlformats.org/officeDocument/2006/relationships/hyperlink" Target="https://www.education.gouv.fr/egalite-entre-les-filles-et-les-garcons-9047?utm_source=chatgpt.com" TargetMode="External"/><Relationship Id="rId8" Type="http://schemas.openxmlformats.org/officeDocument/2006/relationships/hyperlink" Target="https://www.education.gouv.fr/filles-et-garcons-sur-le-chemin-de-l-egalite-de-l-ecole-l-enseignement-superieur-edition-2019-11861?utm_source=chatgpt.com"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4400</Words>
  <Characters>24203</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Sophie Beulaygue</cp:lastModifiedBy>
  <cp:revision>9</cp:revision>
  <dcterms:created xsi:type="dcterms:W3CDTF">2025-10-18T09:42:00Z</dcterms:created>
  <dcterms:modified xsi:type="dcterms:W3CDTF">2025-10-18T10:15:00Z</dcterms:modified>
</cp:coreProperties>
</file>