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right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FICHE DE COURS — DOCUMENT ÉLÈVE</w:t>
      </w:r>
    </w:p>
    <w:p>
      <w:pPr>
        <w:spacing w:before="200" w:after="100"/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Schémas de Liaison à la Terre (SLT)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Installations électriques — Fiche 50</w:t>
      </w:r>
    </w:p>
    <w:p>
      <w:pPr>
        <w:spacing w:before="120" w:after="240"/>
      </w:pPr>
      <w:r>
        <w:rPr>
          <w:rFonts w:ascii="Arial" w:cs="Arial" w:eastAsia="Arial" w:hAnsi="Arial"/>
          <w:sz w:val="22"/>
          <w:szCs w:val="22"/>
        </w:rPr>
        <w:t xml:space="preserve">Nom : ________________________   Prénom : ________________________   Classe : _________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🎯 Objectifs du cours</w:t>
            </w:r>
          </w:p>
        </w:tc>
      </w:tr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À l'issue de ce cours, vous serez capable de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Expliquer le rôle des schémas de liaison à la terre (SLT)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Identifier et distinguer les trois schémas : TT, TN et IT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Connaître leurs domaines d'application, avantages et inconvénients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Appliquer la formule de calcul de la résistance de prise de terre (schéma TT)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hd w:fill="1F3864" w:val="clear"/>
        <w:spacing w:before="240" w:after="24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1. Présentation générale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1.1 Pourquoi les SLT 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Les normes et règlements imposent une protection contre les contacts indirects pour toute installation électrique.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9C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📌 Un contact indirect se produit lorsqu'une personne touche une masse métallique (carcasse d'appareil) qui est accidentellement mise sous tension à cause d'un défaut d'isolement.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La mesure essentielle est la 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coupure automatique</w:t>
      </w:r>
      <w:r>
        <w:rPr>
          <w:rFonts w:ascii="Arial" w:cs="Arial" w:eastAsia="Arial" w:hAnsi="Arial"/>
          <w:sz w:val="22"/>
          <w:szCs w:val="22"/>
        </w:rPr>
        <w:t xml:space="preserve"> de l'alimentation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dès l'apparition du premier ou du deuxième défaut d'isolement</w:t>
      </w:r>
      <w:r>
        <w:rPr>
          <w:rFonts w:ascii="Arial" w:cs="Arial" w:eastAsia="Arial" w:hAnsi="Arial"/>
          <w:sz w:val="22"/>
          <w:szCs w:val="22"/>
        </w:rPr>
        <w:t xml:space="preserve"> (selon le schéma).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1.2 La signification des lettres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Chaque SLT est désigné par deux ou trois lettres dont voici la signification 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026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Lettre</w:t>
            </w:r>
          </w:p>
        </w:tc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Caractérise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Valeurs possibles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1re lettre</w:t>
            </w:r>
          </w:p>
        </w:tc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Point neutre du transformateur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 : isolé de la terre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 : relié à la terre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2e lettre</w:t>
            </w:r>
          </w:p>
        </w:tc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Masses de l'installation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 : reliées à la terre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 : reliées au conducteur neutre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3e lettre (facultative)</w:t>
            </w:r>
          </w:p>
        </w:tc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Conducteur neutre (N) et conducteur de protection (PE)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 : N et PE confondus (conducteur PEN)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 : N et PE séparés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hd w:fill="1F3864" w:val="clear"/>
        <w:spacing w:before="240" w:after="24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2. Le schéma TT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2.1 Principe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1re lettre T → le neutre du transformateur est relié à la terre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2e lettre T → les masses de l'installation sont reliées directement à la terre (prise de terre séparée)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3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⚠️ Dans le schéma TT, le neutre et les masses ont chacun leur propre prise de terre. Ce sont deux prises de terre distinctes et indépendantes.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2.2 Règles à respecter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Règle n° 1 — Interconnexion des masses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Tous les appareils protégés par un même DDR doivent avoir leurs masses interconnectées et reliées à une même prise de terre.</w:t>
      </w:r>
    </w:p>
    <w:p>
      <w:pPr>
        <w:spacing w:before="60" w:after="60"/>
      </w:pPr>
      <w: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Règle n° 2 — Résistance de prise de terre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La résistance de prise de terre Ru doit satisfaire la condition suivante 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8"/>
                <w:szCs w:val="28"/>
              </w:rPr>
              <w:t xml:space="preserve">Ru ≤ UL / IΔN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Ru : résistance de la prise de terre des masses (Ω)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 : tension limite de sécurité (V)    |    IΔN : sensibilité du DDR (A)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Tension limite UL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Valeur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Locaux secs ou humides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UL = 50 V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Locaux mouillés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UL = 25 V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Règle n° 3 — Protection différentielle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La protection des personnes contre les contacts indirects est assurée par un Dispositif Différentiel à courant Résiduel (DDR).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2.3 Applications et bilan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Avantages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Inconvénients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Simple à concevoir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Déclenchement au premier défaut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Simple à réaliser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Nécessite une prise de terre de bonne qualité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Applications : logement individuel, éclairage public, local scolaire, habitat rural, réseau urbain.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hd w:fill="1F3864" w:val="clear"/>
        <w:spacing w:before="240" w:after="24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3. Le schéma TN (TNC et TNS)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3.1 Principe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1re lettre T → le neutre du transformateur est relié à la terre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2e lettre N → les masses de l'installation sont reliées au conducteur neutre (lui-même relié à la terre)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📌 Dans le schéma TN, les masses sont reliées au neutre et non directement à la terre. Le courant de défaut emprunte le conducteur neutre.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3.2 TNC vs TNS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Schéma TNC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Schéma TNS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 et PE confondus → conducteur PEN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 et PE séparés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Interdit pour sections &lt; 10 mm² Cu / &lt; 16 mm² Al et câbles souples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Obligatoire pour sections &lt; 10 mm² Cu / &lt; 16 mm² Al et canalisations mobiles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Économie d'un conducteur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Préféré pour les équipements électroniques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3.3 En cas de défaut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court-circuit franc apparaît. La tension de contact est dangereuse. La protection est assurée par une protection magnétothermique (disjoncteur ou fusible) qui coupe immédiatement.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Deux valeurs sont à vérifier : l'intensité du défaut et le temps de coupure.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3.4 Applications et bilan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Avantages TNC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Inconvénients TNC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Économie d'un conducteur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Déclenchement au 1er défaut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 PEN ne doit jamais être interrompu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Avantages TNS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Inconvénients TNS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Neutre peut être coupé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Déclenchement au 1er défaut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Adapté aux équipements électroniques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Séparation N/PE obligatoire en dessous de 10mm²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Applications : grand tertiaire et IGH, industrie (sans continuité de service requise), récepteurs à bas isolement.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hd w:fill="1F3864" w:val="clear"/>
        <w:spacing w:before="240" w:after="24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4. Le schéma IT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4.1 Principe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1re lettre I → le neutre du transformateur est isolé de la terre (ou relié via une impédance Z)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2e lettre T → les masses de l'installation sont reliées directement à la terre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8F5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📌 Le schéma IT est le seul à permettre la continuité de service lors d'un premier défaut. C'est son atout majeur.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4.2 Comportement sur défaut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Premier défaut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La tension de contact Uc est non dangereuse → pas de déclenchement immédiat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Un Contrôleur Permanent d'Isolement (CPI) signale le défaut de façon sonore et lumineuse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 défaut doit être recherché et éliminé rapidement pour maintenir la continuité de service</w:t>
      </w:r>
    </w:p>
    <w:p>
      <w:pPr>
        <w:spacing w:before="60" w:after="60"/>
      </w:pPr>
      <w: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Deuxième défaut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Apparition d'un courant de court-circuit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La tension de contact devient dangereuse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Coupure immédiate par les protections magnétothermiques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4.3 Applications et bilan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Avantages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❌ Inconvénients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Pas de danger au 1er défaut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 1er défaut doit être signalé et recherché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Continuité de service importante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 coupure au 2e défaut est obligatoire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Applications : hôpital, réseau de piste d'aéroport, mine, bateau, industrie très automatisée.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hd w:fill="1F3864" w:val="clear"/>
        <w:spacing w:before="240" w:after="24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5. Tableau de synthèse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2500"/>
        <w:gridCol w:w="252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Schéma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Neutre du transformateur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Masses de l'installation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Conducteur N et PE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TT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 — Raccordé à la terre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 — Raccordées à la terre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4"/>
                <w:szCs w:val="24"/>
              </w:rPr>
              <w:t xml:space="preserve">IT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 — Isolé de la terre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 — Raccordées à la terre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—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4"/>
                <w:szCs w:val="24"/>
              </w:rPr>
              <w:t xml:space="preserve">TN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 — Raccordé à la terre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 — Raccordées au neutre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 → PEN (TNC)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 → N et PE séparés (TNS)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hd w:fill="1F3864" w:val="clear"/>
        <w:spacing w:before="240" w:after="240"/>
        <w:ind w:left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6. Exercices d'application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Exercice 1 — Identification des schémas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Pour chaque situation, identifier le schéma de liaison à la terre le plus adapté et justifier votre choix.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a) Un appartement dans un immeuble résidentiel :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SLT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Justification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b) Un bloc opératoire d'hôpital où toute coupure de courant peut être mortelle :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SLT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Justification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c) Un atelier industriel équipé de machines-outils de forte puissance :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SLT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Justification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Exercice 2 — Calcul de la résistance de prise de terre (Schéma TT)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DDR a une sensibilité IΔN = 30 mA. L'installation est dans un local humide.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1. Quelle est la tension limite de sécurité UL à retenir ?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UL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2. Calculer la valeur maximale admissible de Ru :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Ru ≤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3. Si la prise de terre mesurée est Ru = 1800 Ω, l'installation est-elle conforme ? Justifier.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Réponse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p>
      <w:pPr>
        <w:pBdr>
          <w:bottom w:val="single" w:color="1F3864" w:sz="4" w:space="1"/>
        </w:pBdr>
        <w:spacing w:before="200" w:after="12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Exercice 3 — Le schéma IT et la continuité de service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Expliquer pourquoi le schéma IT est obligatoire dans les blocs opératoires d'hôpitaux. Décrire ce qui se passe lors du premier défaut puis du deuxième défaut.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Premier défaut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Deuxième défaut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Raison du choix pour les hôpitaux : </w:t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color w:val="AAAAAA"/>
          <w:sz w:val="22"/>
          <w:szCs w:val="22"/>
        </w:rPr>
        <w:t xml:space="preserve">___________________________________________</w:t>
      </w:r>
    </w:p>
    <w:p>
      <w:pPr>
        <w:spacing w:before="60" w:after="60"/>
      </w:pPr>
      <w:r>
        <w:t xml:space="preserve"/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2026-02-26T13:21:40.900Z</dcterms:created>
  <dcterms:modified xsi:type="dcterms:W3CDTF">2026-02-26T13:21:40.901Z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