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77" w:rsidRDefault="00D55877" w:rsidP="005C2707">
      <w:pPr>
        <w:pStyle w:val="3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D55877" w:rsidRDefault="00D55877" w:rsidP="00D55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77" w:rsidRDefault="00D55877" w:rsidP="00D55877">
      <w:pPr>
        <w:pStyle w:val="22"/>
        <w:shd w:val="clear" w:color="auto" w:fill="auto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ВАРИАНТ ОТВЕТА</w:t>
      </w:r>
    </w:p>
    <w:p w:rsidR="00D55877" w:rsidRDefault="00D55877" w:rsidP="00D55877">
      <w:pPr>
        <w:pStyle w:val="22"/>
        <w:shd w:val="clear" w:color="auto" w:fill="auto"/>
        <w:spacing w:after="0"/>
        <w:ind w:left="1069"/>
        <w:jc w:val="both"/>
        <w:rPr>
          <w:sz w:val="28"/>
          <w:szCs w:val="28"/>
        </w:rPr>
      </w:pPr>
    </w:p>
    <w:p w:rsidR="00D55877" w:rsidRDefault="00D55877" w:rsidP="00D55877">
      <w:pPr>
        <w:pStyle w:val="22"/>
        <w:shd w:val="clear" w:color="auto" w:fill="auto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ВОПРОС 3.</w:t>
      </w:r>
    </w:p>
    <w:p w:rsidR="00D55877" w:rsidRDefault="00D55877" w:rsidP="005C2707">
      <w:pPr>
        <w:pStyle w:val="3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981165" w:rsidRPr="005C2707" w:rsidRDefault="005C2707" w:rsidP="005C2707">
      <w:pPr>
        <w:pStyle w:val="3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C270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EE43D6" w:rsidRPr="005C2707">
        <w:rPr>
          <w:rFonts w:ascii="Times New Roman" w:hAnsi="Times New Roman" w:cs="Times New Roman"/>
          <w:color w:val="242424"/>
          <w:sz w:val="28"/>
          <w:szCs w:val="28"/>
        </w:rPr>
        <w:t xml:space="preserve">Из постановления </w:t>
      </w:r>
      <w:proofErr w:type="spellStart"/>
      <w:r w:rsidR="00EE43D6" w:rsidRPr="005C2707">
        <w:rPr>
          <w:rFonts w:ascii="Times New Roman" w:hAnsi="Times New Roman" w:cs="Times New Roman"/>
          <w:color w:val="242424"/>
          <w:sz w:val="28"/>
          <w:szCs w:val="28"/>
        </w:rPr>
        <w:t>Люблинского</w:t>
      </w:r>
      <w:proofErr w:type="spellEnd"/>
      <w:r w:rsidR="00EE43D6" w:rsidRPr="005C2707">
        <w:rPr>
          <w:rFonts w:ascii="Times New Roman" w:hAnsi="Times New Roman" w:cs="Times New Roman"/>
          <w:color w:val="242424"/>
          <w:sz w:val="28"/>
          <w:szCs w:val="28"/>
        </w:rPr>
        <w:t xml:space="preserve"> сейма</w:t>
      </w:r>
    </w:p>
    <w:p w:rsidR="005C2707" w:rsidRPr="005C2707" w:rsidRDefault="005C2707" w:rsidP="005C2707">
      <w:pPr>
        <w:pStyle w:val="3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165" w:rsidRPr="005C2707" w:rsidRDefault="00EE43D6" w:rsidP="005C2707">
      <w:pPr>
        <w:pStyle w:val="1"/>
        <w:numPr>
          <w:ilvl w:val="0"/>
          <w:numId w:val="1"/>
        </w:numPr>
        <w:shd w:val="clear" w:color="auto" w:fill="auto"/>
        <w:tabs>
          <w:tab w:val="left" w:pos="246"/>
          <w:tab w:val="left" w:pos="993"/>
        </w:tabs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>Уточните время создания документа.</w:t>
      </w:r>
    </w:p>
    <w:p w:rsidR="00981165" w:rsidRPr="005C2707" w:rsidRDefault="00EE43D6" w:rsidP="005C2707">
      <w:pPr>
        <w:pStyle w:val="1"/>
        <w:numPr>
          <w:ilvl w:val="0"/>
          <w:numId w:val="1"/>
        </w:numPr>
        <w:shd w:val="clear" w:color="auto" w:fill="auto"/>
        <w:tabs>
          <w:tab w:val="left" w:pos="274"/>
          <w:tab w:val="left" w:pos="993"/>
        </w:tabs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>Опишите историческую ситуацию, в которой создавался документ.</w:t>
      </w:r>
    </w:p>
    <w:p w:rsidR="00981165" w:rsidRPr="005C2707" w:rsidRDefault="00EE43D6" w:rsidP="005C2707">
      <w:pPr>
        <w:pStyle w:val="1"/>
        <w:numPr>
          <w:ilvl w:val="0"/>
          <w:numId w:val="1"/>
        </w:numPr>
        <w:shd w:val="clear" w:color="auto" w:fill="auto"/>
        <w:tabs>
          <w:tab w:val="left" w:pos="274"/>
          <w:tab w:val="left" w:pos="993"/>
        </w:tabs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 xml:space="preserve">Охарактеризуйте условия </w:t>
      </w:r>
      <w:proofErr w:type="spellStart"/>
      <w:r w:rsidRPr="005C2707">
        <w:rPr>
          <w:sz w:val="28"/>
          <w:szCs w:val="28"/>
        </w:rPr>
        <w:t>Люблинской</w:t>
      </w:r>
      <w:proofErr w:type="spellEnd"/>
      <w:r w:rsidRPr="005C2707">
        <w:rPr>
          <w:sz w:val="28"/>
          <w:szCs w:val="28"/>
        </w:rPr>
        <w:t xml:space="preserve"> унии и ее последствия.</w:t>
      </w:r>
    </w:p>
    <w:p w:rsidR="00981165" w:rsidRPr="005C2707" w:rsidRDefault="00EE43D6" w:rsidP="005C2707">
      <w:pPr>
        <w:pStyle w:val="1"/>
        <w:numPr>
          <w:ilvl w:val="0"/>
          <w:numId w:val="1"/>
        </w:numPr>
        <w:shd w:val="clear" w:color="auto" w:fill="auto"/>
        <w:tabs>
          <w:tab w:val="left" w:pos="279"/>
          <w:tab w:val="left" w:pos="993"/>
        </w:tabs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>Определите позицию ВКЛ относительно условий унии.</w:t>
      </w:r>
    </w:p>
    <w:p w:rsidR="005C2707" w:rsidRPr="005C2707" w:rsidRDefault="005C2707" w:rsidP="005C2707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5C2707" w:rsidRPr="005C2707" w:rsidRDefault="005C2707" w:rsidP="005C2707">
      <w:pPr>
        <w:pStyle w:val="1"/>
        <w:shd w:val="clear" w:color="auto" w:fill="auto"/>
        <w:tabs>
          <w:tab w:val="left" w:pos="485"/>
        </w:tabs>
        <w:ind w:firstLine="709"/>
        <w:jc w:val="both"/>
        <w:rPr>
          <w:sz w:val="28"/>
          <w:szCs w:val="28"/>
          <w:lang w:val="be-BY"/>
        </w:rPr>
      </w:pPr>
      <w:r w:rsidRPr="005C2707">
        <w:rPr>
          <w:i/>
          <w:iCs/>
          <w:sz w:val="28"/>
          <w:szCs w:val="28"/>
        </w:rPr>
        <w:t>«</w:t>
      </w:r>
      <w:proofErr w:type="spellStart"/>
      <w:r w:rsidRPr="005C2707">
        <w:rPr>
          <w:i/>
          <w:iCs/>
          <w:sz w:val="28"/>
          <w:szCs w:val="28"/>
        </w:rPr>
        <w:t>Таму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proofErr w:type="spellStart"/>
      <w:r w:rsidRPr="005C2707">
        <w:rPr>
          <w:i/>
          <w:iCs/>
          <w:sz w:val="28"/>
          <w:szCs w:val="28"/>
        </w:rPr>
        <w:t>што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каралеўства </w:t>
      </w:r>
      <w:proofErr w:type="spellStart"/>
      <w:r w:rsidRPr="005C2707">
        <w:rPr>
          <w:i/>
          <w:iCs/>
          <w:sz w:val="28"/>
          <w:szCs w:val="28"/>
        </w:rPr>
        <w:t>Польскае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і Вялікае </w:t>
      </w:r>
      <w:proofErr w:type="spellStart"/>
      <w:r w:rsidRPr="005C2707">
        <w:rPr>
          <w:i/>
          <w:iCs/>
          <w:sz w:val="28"/>
          <w:szCs w:val="28"/>
        </w:rPr>
        <w:t>Княства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>Літоўскае</w:t>
      </w:r>
      <w:r>
        <w:rPr>
          <w:i/>
          <w:iCs/>
          <w:sz w:val="28"/>
          <w:szCs w:val="28"/>
          <w:lang w:val="be-BY" w:eastAsia="be-BY" w:bidi="be-BY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ўяўляюць </w:t>
      </w:r>
      <w:proofErr w:type="spellStart"/>
      <w:r w:rsidRPr="005C2707">
        <w:rPr>
          <w:i/>
          <w:iCs/>
          <w:sz w:val="28"/>
          <w:szCs w:val="28"/>
        </w:rPr>
        <w:t>сабою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ўжо адзінае непадзельнае цэлае, </w:t>
      </w:r>
      <w:r w:rsidRPr="005C2707">
        <w:rPr>
          <w:i/>
          <w:iCs/>
          <w:sz w:val="28"/>
          <w:szCs w:val="28"/>
        </w:rPr>
        <w:t xml:space="preserve">а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таксама </w:t>
      </w:r>
      <w:r w:rsidRPr="005C2707">
        <w:rPr>
          <w:i/>
          <w:iCs/>
          <w:sz w:val="28"/>
          <w:szCs w:val="28"/>
        </w:rPr>
        <w:t xml:space="preserve">не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асобныя, але </w:t>
      </w:r>
      <w:proofErr w:type="spellStart"/>
      <w:r w:rsidRPr="005C2707">
        <w:rPr>
          <w:i/>
          <w:iCs/>
          <w:sz w:val="28"/>
          <w:szCs w:val="28"/>
        </w:rPr>
        <w:t>агулъную</w:t>
      </w:r>
      <w:proofErr w:type="spellEnd"/>
      <w:r w:rsidRPr="005C2707">
        <w:rPr>
          <w:i/>
          <w:iCs/>
          <w:sz w:val="28"/>
          <w:szCs w:val="28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Рэч Паспалітую, якая аб’ядналася і ў адзіны </w:t>
      </w:r>
      <w:r w:rsidRPr="005C2707">
        <w:rPr>
          <w:i/>
          <w:iCs/>
          <w:sz w:val="28"/>
          <w:szCs w:val="28"/>
          <w:lang w:val="be-BY"/>
        </w:rPr>
        <w:t xml:space="preserve">народ з дзвюх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дзяржаў і народаў, </w:t>
      </w:r>
      <w:proofErr w:type="spellStart"/>
      <w:r w:rsidRPr="005C2707">
        <w:rPr>
          <w:i/>
          <w:iCs/>
          <w:sz w:val="28"/>
          <w:szCs w:val="28"/>
          <w:lang w:val="en-US" w:eastAsia="en-US" w:bidi="en-US"/>
        </w:rPr>
        <w:t>mo</w:t>
      </w:r>
      <w:proofErr w:type="spellEnd"/>
      <w:r w:rsidRPr="005C2707">
        <w:rPr>
          <w:i/>
          <w:iCs/>
          <w:sz w:val="28"/>
          <w:szCs w:val="28"/>
          <w:lang w:val="be-BY" w:eastAsia="en-US" w:bidi="en-US"/>
        </w:rPr>
        <w:t xml:space="preserve"> </w:t>
      </w:r>
      <w:r w:rsidRPr="005C2707">
        <w:rPr>
          <w:i/>
          <w:iCs/>
          <w:sz w:val="28"/>
          <w:szCs w:val="28"/>
          <w:lang w:val="be-BY"/>
        </w:rPr>
        <w:t xml:space="preserve">неабходна, каб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гэтымі </w:t>
      </w:r>
      <w:r w:rsidRPr="005C2707">
        <w:rPr>
          <w:i/>
          <w:iCs/>
          <w:sz w:val="28"/>
          <w:szCs w:val="28"/>
          <w:lang w:val="be-BY"/>
        </w:rPr>
        <w:t xml:space="preserve">двума народам! на вечным, часы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кіраваў адзіны </w:t>
      </w:r>
      <w:r w:rsidRPr="005C2707">
        <w:rPr>
          <w:i/>
          <w:iCs/>
          <w:sz w:val="28"/>
          <w:szCs w:val="28"/>
          <w:lang w:val="be-BY"/>
        </w:rPr>
        <w:t xml:space="preserve">глава,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адзіны </w:t>
      </w:r>
      <w:r w:rsidRPr="005C2707">
        <w:rPr>
          <w:i/>
          <w:iCs/>
          <w:sz w:val="28"/>
          <w:szCs w:val="28"/>
          <w:lang w:val="be-BY"/>
        </w:rPr>
        <w:t xml:space="preserve">гасудар,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адзіны </w:t>
      </w:r>
      <w:r w:rsidRPr="005C2707">
        <w:rPr>
          <w:i/>
          <w:iCs/>
          <w:sz w:val="28"/>
          <w:szCs w:val="28"/>
          <w:lang w:val="be-BY"/>
        </w:rPr>
        <w:t xml:space="preserve">агулъны каролъ,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які </w:t>
      </w:r>
      <w:r w:rsidRPr="005C2707">
        <w:rPr>
          <w:i/>
          <w:iCs/>
          <w:sz w:val="28"/>
          <w:szCs w:val="28"/>
          <w:lang w:val="be-BY"/>
        </w:rPr>
        <w:t xml:space="preserve">выбраны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агульнымі галасамі </w:t>
      </w:r>
      <w:r w:rsidRPr="005C2707">
        <w:rPr>
          <w:i/>
          <w:iCs/>
          <w:sz w:val="28"/>
          <w:szCs w:val="28"/>
          <w:lang w:val="be-BY"/>
        </w:rPr>
        <w:t xml:space="preserve">Полъшчы </w:t>
      </w:r>
      <w:r w:rsidRPr="005C2707">
        <w:rPr>
          <w:i/>
          <w:iCs/>
          <w:sz w:val="28"/>
          <w:szCs w:val="28"/>
          <w:lang w:val="be-BY" w:eastAsia="be-BY" w:bidi="be-BY"/>
        </w:rPr>
        <w:t>і Літвы.</w:t>
      </w:r>
      <w:r w:rsidRPr="005C2707">
        <w:rPr>
          <w:i/>
          <w:iCs/>
          <w:color w:val="000000"/>
          <w:sz w:val="28"/>
          <w:szCs w:val="28"/>
          <w:lang w:val="be-BY"/>
        </w:rPr>
        <w:t xml:space="preserve">..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.Выбраннік </w:t>
      </w:r>
      <w:r w:rsidRPr="005C2707">
        <w:rPr>
          <w:i/>
          <w:iCs/>
          <w:sz w:val="28"/>
          <w:szCs w:val="28"/>
          <w:lang w:val="be-BY"/>
        </w:rPr>
        <w:t xml:space="preserve">пр ы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выбранні і каранаванні павінен </w:t>
      </w:r>
      <w:r w:rsidRPr="005C2707">
        <w:rPr>
          <w:i/>
          <w:iCs/>
          <w:sz w:val="28"/>
          <w:szCs w:val="28"/>
          <w:lang w:val="be-BY"/>
        </w:rPr>
        <w:t xml:space="preserve">быцъ у ад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- начассе абвешчаны каралём польскім і вялікім </w:t>
      </w:r>
      <w:r w:rsidRPr="005C2707">
        <w:rPr>
          <w:i/>
          <w:iCs/>
          <w:sz w:val="28"/>
          <w:szCs w:val="28"/>
          <w:lang w:val="be-BY"/>
        </w:rPr>
        <w:t xml:space="preserve">князем </w:t>
      </w:r>
      <w:r w:rsidRPr="005C2707">
        <w:rPr>
          <w:i/>
          <w:iCs/>
          <w:sz w:val="28"/>
          <w:szCs w:val="28"/>
          <w:lang w:val="be-BY" w:eastAsia="be-BY" w:bidi="be-BY"/>
        </w:rPr>
        <w:t>літоўскім...</w:t>
      </w:r>
    </w:p>
    <w:p w:rsidR="005C2707" w:rsidRPr="005C2707" w:rsidRDefault="005C2707" w:rsidP="005C2707">
      <w:pPr>
        <w:pStyle w:val="1"/>
        <w:shd w:val="clear" w:color="auto" w:fill="auto"/>
        <w:ind w:firstLine="709"/>
        <w:jc w:val="both"/>
        <w:rPr>
          <w:sz w:val="28"/>
          <w:szCs w:val="28"/>
          <w:lang w:val="be-BY"/>
        </w:rPr>
      </w:pPr>
      <w:r w:rsidRPr="005C2707">
        <w:rPr>
          <w:i/>
          <w:iCs/>
          <w:sz w:val="28"/>
          <w:szCs w:val="28"/>
          <w:lang w:val="be-BY" w:eastAsia="be-BY" w:bidi="be-BY"/>
        </w:rPr>
        <w:t xml:space="preserve">Абодва </w:t>
      </w:r>
      <w:r w:rsidRPr="005C2707">
        <w:rPr>
          <w:i/>
          <w:iCs/>
          <w:sz w:val="28"/>
          <w:szCs w:val="28"/>
          <w:lang w:val="be-BY"/>
        </w:rPr>
        <w:t xml:space="preserve">народы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будуць мець заўсёды </w:t>
      </w:r>
      <w:r w:rsidRPr="005C2707">
        <w:rPr>
          <w:i/>
          <w:iCs/>
          <w:sz w:val="28"/>
          <w:szCs w:val="28"/>
          <w:lang w:val="be-BY"/>
        </w:rPr>
        <w:t xml:space="preserve">соймы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і </w:t>
      </w:r>
      <w:r w:rsidRPr="005C2707">
        <w:rPr>
          <w:i/>
          <w:iCs/>
          <w:sz w:val="28"/>
          <w:szCs w:val="28"/>
          <w:lang w:val="be-BY"/>
        </w:rPr>
        <w:t>сенаты агулъныя</w:t>
      </w:r>
      <w:r>
        <w:rPr>
          <w:i/>
          <w:iCs/>
          <w:sz w:val="28"/>
          <w:szCs w:val="28"/>
          <w:lang w:val="be-BY"/>
        </w:rPr>
        <w:t xml:space="preserve"> </w:t>
      </w:r>
      <w:r w:rsidRPr="005C2707">
        <w:rPr>
          <w:i/>
          <w:iCs/>
          <w:sz w:val="28"/>
          <w:szCs w:val="28"/>
          <w:lang w:val="be-BY" w:eastAsia="be-BY" w:bidi="be-BY"/>
        </w:rPr>
        <w:t>каронныя ў прысутнасці свайго гасудара...</w:t>
      </w:r>
    </w:p>
    <w:p w:rsidR="005C2707" w:rsidRPr="005C2707" w:rsidRDefault="005C2707" w:rsidP="005C2707">
      <w:pPr>
        <w:pStyle w:val="1"/>
        <w:shd w:val="clear" w:color="auto" w:fill="auto"/>
        <w:ind w:firstLine="709"/>
        <w:jc w:val="both"/>
        <w:rPr>
          <w:sz w:val="28"/>
          <w:szCs w:val="28"/>
          <w:lang w:val="be-BY"/>
        </w:rPr>
      </w:pPr>
      <w:r w:rsidRPr="005C2707">
        <w:rPr>
          <w:i/>
          <w:iCs/>
          <w:sz w:val="28"/>
          <w:szCs w:val="28"/>
          <w:lang w:val="be-BY"/>
        </w:rPr>
        <w:t xml:space="preserve">Як поляк у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Літве, </w:t>
      </w:r>
      <w:r w:rsidRPr="005C2707">
        <w:rPr>
          <w:i/>
          <w:iCs/>
          <w:sz w:val="28"/>
          <w:szCs w:val="28"/>
          <w:lang w:val="be-BY"/>
        </w:rPr>
        <w:t xml:space="preserve">так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ліцвін </w:t>
      </w:r>
      <w:r w:rsidRPr="005C2707">
        <w:rPr>
          <w:i/>
          <w:iCs/>
          <w:sz w:val="28"/>
          <w:szCs w:val="28"/>
          <w:lang w:val="be-BY"/>
        </w:rPr>
        <w:t>у Полъшчы вольны набывацъ сум</w:t>
      </w:r>
      <w:r w:rsidRPr="005C2707">
        <w:rPr>
          <w:i/>
          <w:iCs/>
          <w:sz w:val="28"/>
          <w:szCs w:val="28"/>
          <w:lang w:val="be-BY" w:eastAsia="en-US" w:bidi="en-US"/>
        </w:rPr>
        <w:t>- '</w:t>
      </w:r>
      <w:r w:rsidRPr="005C2707">
        <w:rPr>
          <w:i/>
          <w:iCs/>
          <w:sz w:val="28"/>
          <w:szCs w:val="28"/>
          <w:lang w:val="en-US" w:eastAsia="en-US" w:bidi="en-US"/>
        </w:rPr>
        <w:t>t</w:t>
      </w:r>
      <w:r w:rsidRPr="005C2707">
        <w:rPr>
          <w:i/>
          <w:iCs/>
          <w:sz w:val="28"/>
          <w:szCs w:val="28"/>
          <w:lang w:val="be-BY" w:eastAsia="en-US" w:bidi="en-US"/>
        </w:rPr>
        <w:t xml:space="preserve"> </w:t>
      </w:r>
      <w:r w:rsidRPr="005C2707">
        <w:rPr>
          <w:i/>
          <w:iCs/>
          <w:sz w:val="28"/>
          <w:szCs w:val="28"/>
          <w:lang w:val="be-BY"/>
        </w:rPr>
        <w:t xml:space="preserve">ленным чынам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маёнткі і </w:t>
      </w:r>
      <w:r w:rsidRPr="005C2707">
        <w:rPr>
          <w:i/>
          <w:iCs/>
          <w:sz w:val="28"/>
          <w:szCs w:val="28"/>
          <w:lang w:val="be-BY"/>
        </w:rPr>
        <w:t xml:space="preserve">валодацъ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імі </w:t>
      </w:r>
      <w:r w:rsidRPr="005C2707">
        <w:rPr>
          <w:i/>
          <w:iCs/>
          <w:sz w:val="28"/>
          <w:szCs w:val="28"/>
          <w:lang w:val="be-BY"/>
        </w:rPr>
        <w:t xml:space="preserve">на падставе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правоў </w:t>
      </w:r>
      <w:r w:rsidRPr="005C2707">
        <w:rPr>
          <w:i/>
          <w:iCs/>
          <w:sz w:val="28"/>
          <w:szCs w:val="28"/>
          <w:lang w:val="be-BY"/>
        </w:rPr>
        <w:t xml:space="preserve">той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краіны, </w:t>
      </w:r>
      <w:r w:rsidRPr="005C2707">
        <w:rPr>
          <w:i/>
          <w:iCs/>
          <w:sz w:val="28"/>
          <w:szCs w:val="28"/>
          <w:lang w:val="be-BY"/>
        </w:rPr>
        <w:t xml:space="preserve">дзе гэтыя </w:t>
      </w:r>
      <w:r w:rsidRPr="005C2707">
        <w:rPr>
          <w:i/>
          <w:iCs/>
          <w:sz w:val="28"/>
          <w:szCs w:val="28"/>
          <w:lang w:val="be-BY" w:eastAsia="be-BY" w:bidi="be-BY"/>
        </w:rPr>
        <w:t xml:space="preserve">маёнткі </w:t>
      </w:r>
      <w:r w:rsidRPr="005C2707">
        <w:rPr>
          <w:i/>
          <w:iCs/>
          <w:sz w:val="28"/>
          <w:szCs w:val="28"/>
          <w:lang w:val="be-BY"/>
        </w:rPr>
        <w:t>знаходзяцца...»</w:t>
      </w:r>
    </w:p>
    <w:p w:rsidR="005C2707" w:rsidRPr="00D55877" w:rsidRDefault="005C2707" w:rsidP="005C2707">
      <w:pPr>
        <w:pStyle w:val="1"/>
        <w:shd w:val="clear" w:color="auto" w:fill="auto"/>
        <w:ind w:firstLine="709"/>
        <w:jc w:val="both"/>
        <w:rPr>
          <w:sz w:val="28"/>
          <w:szCs w:val="28"/>
          <w:lang w:val="be-BY"/>
        </w:rPr>
      </w:pPr>
    </w:p>
    <w:p w:rsidR="00981165" w:rsidRPr="005C2707" w:rsidRDefault="00EE43D6" w:rsidP="005C2707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>Данный документ отражает процесс сближения Польши и Ве</w:t>
      </w:r>
      <w:r w:rsidRPr="005C2707">
        <w:rPr>
          <w:sz w:val="28"/>
          <w:szCs w:val="28"/>
        </w:rPr>
        <w:softHyphen/>
        <w:t>ликого Княжества Литовского, который завершился в 1569 г. под</w:t>
      </w:r>
      <w:r w:rsidRPr="005C2707">
        <w:rPr>
          <w:sz w:val="28"/>
          <w:szCs w:val="28"/>
        </w:rPr>
        <w:softHyphen/>
        <w:t xml:space="preserve">писанием </w:t>
      </w:r>
      <w:proofErr w:type="spellStart"/>
      <w:r w:rsidRPr="005C2707">
        <w:rPr>
          <w:sz w:val="28"/>
          <w:szCs w:val="28"/>
        </w:rPr>
        <w:t>Люблинской</w:t>
      </w:r>
      <w:proofErr w:type="spellEnd"/>
      <w:r w:rsidRPr="005C2707">
        <w:rPr>
          <w:sz w:val="28"/>
          <w:szCs w:val="28"/>
        </w:rPr>
        <w:t xml:space="preserve"> унии и созданием нового государства Речи </w:t>
      </w:r>
      <w:proofErr w:type="spellStart"/>
      <w:r w:rsidRPr="005C2707">
        <w:rPr>
          <w:sz w:val="28"/>
          <w:szCs w:val="28"/>
        </w:rPr>
        <w:t>Посполитой</w:t>
      </w:r>
      <w:proofErr w:type="spellEnd"/>
      <w:r w:rsidRPr="005C2707">
        <w:rPr>
          <w:sz w:val="28"/>
          <w:szCs w:val="28"/>
        </w:rPr>
        <w:t>. В ВКЛ унию активно поддерживали мелкие и средние шляхтичи ВКЛ, которые добивались равенства в политических пра</w:t>
      </w:r>
      <w:r w:rsidRPr="005C2707">
        <w:rPr>
          <w:sz w:val="28"/>
          <w:szCs w:val="28"/>
        </w:rPr>
        <w:softHyphen/>
        <w:t>вах с магнатами (крупными феодалами), которым принадлежала вся верховная власть в стране. Таким был и пример Польши, где шляхта являлась равной в правах с представителями магнатских родов и имела многочисленные привилегии. Польская сторона стре</w:t>
      </w:r>
      <w:r w:rsidRPr="005C2707">
        <w:rPr>
          <w:sz w:val="28"/>
          <w:szCs w:val="28"/>
        </w:rPr>
        <w:softHyphen/>
        <w:t>милась к инкорпорации (включению) ВКЛ в состав Польши (Коро</w:t>
      </w:r>
      <w:r w:rsidRPr="005C2707">
        <w:rPr>
          <w:sz w:val="28"/>
          <w:szCs w:val="28"/>
        </w:rPr>
        <w:softHyphen/>
        <w:t>ны), опираясь на католических феодалов и католическую церковь. Надо отметить, что определяющим фактором государственной унии между Короной и княжеством стало тяжелое внешнеполитическое положение ВКЛ, вызванное Ливонской войной. Союзника в этой ситуации ВКЛ искало в объединении с Польшей.</w:t>
      </w:r>
    </w:p>
    <w:p w:rsidR="00981165" w:rsidRPr="005C2707" w:rsidRDefault="00EE43D6" w:rsidP="005C2707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5C2707">
        <w:rPr>
          <w:sz w:val="28"/>
          <w:szCs w:val="28"/>
        </w:rPr>
        <w:t xml:space="preserve">По условиям унии провозглашалось образование Речи </w:t>
      </w:r>
      <w:proofErr w:type="spellStart"/>
      <w:r w:rsidRPr="005C2707">
        <w:rPr>
          <w:sz w:val="28"/>
          <w:szCs w:val="28"/>
        </w:rPr>
        <w:t>Посполи</w:t>
      </w:r>
      <w:r w:rsidRPr="005C2707">
        <w:rPr>
          <w:sz w:val="28"/>
          <w:szCs w:val="28"/>
        </w:rPr>
        <w:softHyphen/>
        <w:t>той</w:t>
      </w:r>
      <w:proofErr w:type="spellEnd"/>
      <w:r w:rsidRPr="005C2707">
        <w:rPr>
          <w:sz w:val="28"/>
          <w:szCs w:val="28"/>
        </w:rPr>
        <w:t xml:space="preserve"> с общими для ВКЛ и Короны монархом и сеймом. Уния способ</w:t>
      </w:r>
      <w:r w:rsidRPr="005C2707">
        <w:rPr>
          <w:sz w:val="28"/>
          <w:szCs w:val="28"/>
        </w:rPr>
        <w:softHyphen/>
        <w:t xml:space="preserve">ствовала укреплению внешней опасности ВКЛ. Шляхта обеих стран получала </w:t>
      </w:r>
      <w:r w:rsidRPr="005C2707">
        <w:rPr>
          <w:sz w:val="28"/>
          <w:szCs w:val="28"/>
        </w:rPr>
        <w:lastRenderedPageBreak/>
        <w:t>одинаковые права. Однако негативными последствиями унии стало то, что шляхта ВКЛ, в отличие от польской шляхты, по</w:t>
      </w:r>
      <w:r w:rsidRPr="005C2707">
        <w:rPr>
          <w:sz w:val="28"/>
          <w:szCs w:val="28"/>
        </w:rPr>
        <w:softHyphen/>
        <w:t>теряла свое право приобретать земельные владения в тех районах, которые были переданы от ВКЛ Польше. Также происходил процесс полонизации (</w:t>
      </w:r>
      <w:proofErr w:type="spellStart"/>
      <w:r w:rsidRPr="005C2707">
        <w:rPr>
          <w:sz w:val="28"/>
          <w:szCs w:val="28"/>
        </w:rPr>
        <w:t>ополячивания</w:t>
      </w:r>
      <w:proofErr w:type="spellEnd"/>
      <w:r w:rsidRPr="005C2707">
        <w:rPr>
          <w:sz w:val="28"/>
          <w:szCs w:val="28"/>
        </w:rPr>
        <w:t xml:space="preserve">) шляхты ВКЛ через приобщение ее к польским шляхетским вольностям. Позиция ВКЛ относительно условий унии проявилась в принятии Статута ВКЛ 1588 г., который игнорировал акт </w:t>
      </w:r>
      <w:proofErr w:type="spellStart"/>
      <w:r w:rsidRPr="005C2707">
        <w:rPr>
          <w:sz w:val="28"/>
          <w:szCs w:val="28"/>
        </w:rPr>
        <w:t>Люблинской</w:t>
      </w:r>
      <w:proofErr w:type="spellEnd"/>
      <w:r w:rsidRPr="005C2707">
        <w:rPr>
          <w:sz w:val="28"/>
          <w:szCs w:val="28"/>
        </w:rPr>
        <w:t xml:space="preserve"> унии 1569 г., закреплял и юридически</w:t>
      </w:r>
      <w:r w:rsidR="005C2707" w:rsidRPr="005C2707">
        <w:rPr>
          <w:sz w:val="28"/>
          <w:szCs w:val="28"/>
        </w:rPr>
        <w:t xml:space="preserve"> </w:t>
      </w:r>
      <w:r w:rsidRPr="005C2707">
        <w:rPr>
          <w:color w:val="373737"/>
          <w:sz w:val="28"/>
          <w:szCs w:val="28"/>
        </w:rPr>
        <w:t xml:space="preserve">оформлял независимость княжества </w:t>
      </w:r>
      <w:r w:rsidRPr="005C2707">
        <w:rPr>
          <w:sz w:val="28"/>
          <w:szCs w:val="28"/>
        </w:rPr>
        <w:t xml:space="preserve">в </w:t>
      </w:r>
      <w:r w:rsidRPr="005C2707">
        <w:rPr>
          <w:color w:val="373737"/>
          <w:sz w:val="28"/>
          <w:szCs w:val="28"/>
        </w:rPr>
        <w:t>условиях его союза с Поль</w:t>
      </w:r>
      <w:r w:rsidRPr="005C2707">
        <w:rPr>
          <w:color w:val="373737"/>
          <w:sz w:val="28"/>
          <w:szCs w:val="28"/>
        </w:rPr>
        <w:softHyphen/>
        <w:t>ским королевством.</w:t>
      </w:r>
    </w:p>
    <w:p w:rsidR="005C2707" w:rsidRPr="005C2707" w:rsidRDefault="005C2707" w:rsidP="005C2707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C2707" w:rsidRPr="005C2707" w:rsidSect="00D55877">
      <w:headerReference w:type="default" r:id="rId7"/>
      <w:footerReference w:type="default" r:id="rId8"/>
      <w:footnotePr>
        <w:numFmt w:val="upperRoman"/>
      </w:footnotePr>
      <w:pgSz w:w="11907" w:h="16839" w:code="9"/>
      <w:pgMar w:top="709" w:right="1417" w:bottom="1134" w:left="1701" w:header="0" w:footer="102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D6" w:rsidRDefault="00EE43D6" w:rsidP="00981165">
      <w:r>
        <w:separator/>
      </w:r>
    </w:p>
  </w:endnote>
  <w:endnote w:type="continuationSeparator" w:id="0">
    <w:p w:rsidR="00EE43D6" w:rsidRDefault="00EE43D6" w:rsidP="0098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65" w:rsidRDefault="0098116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D6" w:rsidRDefault="00EE43D6">
      <w:r>
        <w:separator/>
      </w:r>
    </w:p>
  </w:footnote>
  <w:footnote w:type="continuationSeparator" w:id="0">
    <w:p w:rsidR="00EE43D6" w:rsidRDefault="00EE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65" w:rsidRDefault="00981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8A8"/>
    <w:multiLevelType w:val="multilevel"/>
    <w:tmpl w:val="4EC443B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73737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F06E8"/>
    <w:multiLevelType w:val="multilevel"/>
    <w:tmpl w:val="11D6AA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E477AE"/>
    <w:multiLevelType w:val="multilevel"/>
    <w:tmpl w:val="29F4BB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1515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1165"/>
    <w:rsid w:val="005C2707"/>
    <w:rsid w:val="00981165"/>
    <w:rsid w:val="00D55877"/>
    <w:rsid w:val="00E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4BA4"/>
  <w15:docId w15:val="{45DE9FB2-AC10-4C9A-8D70-FC20131E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1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8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98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98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81165"/>
    <w:rPr>
      <w:rFonts w:ascii="Arial" w:eastAsia="Arial" w:hAnsi="Arial" w:cs="Arial"/>
      <w:b/>
      <w:bCs/>
      <w:i/>
      <w:iCs/>
      <w:smallCaps w:val="0"/>
      <w:strike w:val="0"/>
      <w:color w:val="515151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981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17"/>
      <w:szCs w:val="17"/>
      <w:u w:val="none"/>
    </w:rPr>
  </w:style>
  <w:style w:type="paragraph" w:customStyle="1" w:styleId="a4">
    <w:name w:val="Сноска"/>
    <w:basedOn w:val="a"/>
    <w:link w:val="a3"/>
    <w:rsid w:val="00981165"/>
    <w:pPr>
      <w:shd w:val="clear" w:color="auto" w:fill="FFFFFF"/>
    </w:pPr>
    <w:rPr>
      <w:rFonts w:ascii="Times New Roman" w:eastAsia="Times New Roman" w:hAnsi="Times New Roman" w:cs="Times New Roman"/>
      <w:color w:val="373737"/>
      <w:sz w:val="17"/>
      <w:szCs w:val="17"/>
    </w:rPr>
  </w:style>
  <w:style w:type="paragraph" w:customStyle="1" w:styleId="1">
    <w:name w:val="Основной текст1"/>
    <w:basedOn w:val="a"/>
    <w:link w:val="a5"/>
    <w:rsid w:val="00981165"/>
    <w:pPr>
      <w:shd w:val="clear" w:color="auto" w:fill="FFFFFF"/>
      <w:ind w:firstLine="280"/>
    </w:pPr>
    <w:rPr>
      <w:rFonts w:ascii="Times New Roman" w:eastAsia="Times New Roman" w:hAnsi="Times New Roman" w:cs="Times New Roman"/>
      <w:color w:val="242424"/>
      <w:sz w:val="20"/>
      <w:szCs w:val="20"/>
    </w:rPr>
  </w:style>
  <w:style w:type="paragraph" w:customStyle="1" w:styleId="20">
    <w:name w:val="Колонтитул (2)"/>
    <w:basedOn w:val="a"/>
    <w:link w:val="2"/>
    <w:rsid w:val="009811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81165"/>
    <w:pPr>
      <w:shd w:val="clear" w:color="auto" w:fill="FFFFFF"/>
      <w:spacing w:after="160" w:line="259" w:lineRule="auto"/>
      <w:ind w:left="430" w:hanging="420"/>
    </w:pPr>
    <w:rPr>
      <w:rFonts w:ascii="Arial" w:eastAsia="Arial" w:hAnsi="Arial" w:cs="Arial"/>
      <w:b/>
      <w:bCs/>
      <w:i/>
      <w:iCs/>
      <w:color w:val="515151"/>
      <w:sz w:val="18"/>
      <w:szCs w:val="18"/>
    </w:rPr>
  </w:style>
  <w:style w:type="paragraph" w:customStyle="1" w:styleId="22">
    <w:name w:val="Основной текст (2)"/>
    <w:basedOn w:val="a"/>
    <w:link w:val="21"/>
    <w:rsid w:val="00981165"/>
    <w:pPr>
      <w:shd w:val="clear" w:color="auto" w:fill="FFFFFF"/>
      <w:spacing w:after="40"/>
    </w:pPr>
    <w:rPr>
      <w:rFonts w:ascii="Times New Roman" w:eastAsia="Times New Roman" w:hAnsi="Times New Roman" w:cs="Times New Roman"/>
      <w:color w:val="24242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2312</Characters>
  <Application>Microsoft Office Word</Application>
  <DocSecurity>0</DocSecurity>
  <Lines>19</Lines>
  <Paragraphs>5</Paragraphs>
  <ScaleCrop>false</ScaleCrop>
  <Company>*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2020-04-24T08:27:00Z</dcterms:created>
  <dcterms:modified xsi:type="dcterms:W3CDTF">2020-04-26T16:46:00Z</dcterms:modified>
</cp:coreProperties>
</file>