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F277B4D" w14:textId="77777777" w:rsidR="00D859AE" w:rsidRDefault="00A97F8F">
      <w:pPr>
        <w:pStyle w:val="Corpsdetexte"/>
        <w:spacing w:before="30"/>
      </w:pPr>
      <w:r>
        <w:rPr>
          <w:color w:val="FF0000"/>
        </w:rPr>
        <w:t>Thème</w:t>
      </w:r>
      <w:r>
        <w:rPr>
          <w:color w:val="FF0000"/>
          <w:spacing w:val="-5"/>
        </w:rPr>
        <w:t xml:space="preserve"> </w:t>
      </w:r>
      <w:r>
        <w:rPr>
          <w:color w:val="FF0000"/>
        </w:rPr>
        <w:t>3</w:t>
      </w:r>
      <w:r>
        <w:rPr>
          <w:color w:val="FF0000"/>
          <w:spacing w:val="-3"/>
        </w:rPr>
        <w:t xml:space="preserve"> </w:t>
      </w:r>
      <w:r>
        <w:rPr>
          <w:color w:val="FF0000"/>
        </w:rPr>
        <w:t>Corps</w:t>
      </w:r>
      <w:r>
        <w:rPr>
          <w:color w:val="FF0000"/>
          <w:spacing w:val="-1"/>
        </w:rPr>
        <w:t xml:space="preserve"> </w:t>
      </w:r>
      <w:r>
        <w:rPr>
          <w:color w:val="FF0000"/>
        </w:rPr>
        <w:t>humain</w:t>
      </w:r>
      <w:r>
        <w:rPr>
          <w:color w:val="FF0000"/>
          <w:spacing w:val="-4"/>
        </w:rPr>
        <w:t xml:space="preserve"> </w:t>
      </w:r>
      <w:r>
        <w:rPr>
          <w:color w:val="FF0000"/>
        </w:rPr>
        <w:t>et</w:t>
      </w:r>
      <w:r>
        <w:rPr>
          <w:color w:val="FF0000"/>
          <w:spacing w:val="-1"/>
        </w:rPr>
        <w:t xml:space="preserve"> </w:t>
      </w:r>
      <w:r>
        <w:rPr>
          <w:color w:val="FF0000"/>
        </w:rPr>
        <w:t>santé</w:t>
      </w:r>
      <w:r>
        <w:rPr>
          <w:color w:val="FF0000"/>
          <w:spacing w:val="73"/>
          <w:w w:val="150"/>
        </w:rPr>
        <w:t xml:space="preserve"> </w:t>
      </w:r>
      <w:r>
        <w:rPr>
          <w:color w:val="FF0000"/>
        </w:rPr>
        <w:t>Le</w:t>
      </w:r>
      <w:r>
        <w:rPr>
          <w:color w:val="FF0000"/>
          <w:spacing w:val="-5"/>
        </w:rPr>
        <w:t xml:space="preserve"> </w:t>
      </w:r>
      <w:r>
        <w:rPr>
          <w:color w:val="FF0000"/>
        </w:rPr>
        <w:t>fonctionnement</w:t>
      </w:r>
      <w:r>
        <w:rPr>
          <w:color w:val="FF0000"/>
          <w:spacing w:val="-5"/>
        </w:rPr>
        <w:t xml:space="preserve"> </w:t>
      </w:r>
      <w:r>
        <w:rPr>
          <w:color w:val="FF0000"/>
        </w:rPr>
        <w:t>du</w:t>
      </w:r>
      <w:r>
        <w:rPr>
          <w:color w:val="FF0000"/>
          <w:spacing w:val="1"/>
        </w:rPr>
        <w:t xml:space="preserve"> </w:t>
      </w:r>
      <w:r>
        <w:rPr>
          <w:color w:val="FF0000"/>
        </w:rPr>
        <w:t>système</w:t>
      </w:r>
      <w:r>
        <w:rPr>
          <w:color w:val="FF0000"/>
          <w:spacing w:val="-4"/>
        </w:rPr>
        <w:t xml:space="preserve"> </w:t>
      </w:r>
      <w:r>
        <w:rPr>
          <w:color w:val="FF0000"/>
          <w:spacing w:val="-2"/>
        </w:rPr>
        <w:t>immunitaire</w:t>
      </w:r>
    </w:p>
    <w:p w14:paraId="48B20DF1" w14:textId="566FD42A" w:rsidR="00D859AE" w:rsidRDefault="00A97F8F">
      <w:pPr>
        <w:pStyle w:val="Titre"/>
        <w:rPr>
          <w:u w:val="none"/>
        </w:rPr>
      </w:pPr>
      <w:r>
        <w:rPr>
          <w:color w:val="FF0000"/>
          <w:u w:color="FF0000"/>
        </w:rPr>
        <w:t>Chapitre</w:t>
      </w:r>
      <w:r>
        <w:rPr>
          <w:color w:val="FF0000"/>
          <w:spacing w:val="-2"/>
          <w:u w:color="FF0000"/>
        </w:rPr>
        <w:t xml:space="preserve"> </w:t>
      </w:r>
      <w:r>
        <w:rPr>
          <w:color w:val="FF0000"/>
          <w:u w:color="FF0000"/>
        </w:rPr>
        <w:t>L’immunité</w:t>
      </w:r>
      <w:r>
        <w:rPr>
          <w:color w:val="FF0000"/>
          <w:spacing w:val="-1"/>
          <w:u w:color="FF0000"/>
        </w:rPr>
        <w:t xml:space="preserve"> </w:t>
      </w:r>
      <w:r>
        <w:rPr>
          <w:color w:val="FF0000"/>
          <w:spacing w:val="-4"/>
          <w:u w:color="FF0000"/>
        </w:rPr>
        <w:t>innée</w:t>
      </w:r>
    </w:p>
    <w:p w14:paraId="71CDAFA3" w14:textId="77777777" w:rsidR="00D859AE" w:rsidRDefault="00D859AE">
      <w:pPr>
        <w:pStyle w:val="Corpsdetexte"/>
        <w:spacing w:before="20"/>
        <w:ind w:left="0"/>
        <w:rPr>
          <w:b/>
        </w:rPr>
      </w:pPr>
    </w:p>
    <w:p w14:paraId="7AD7FF4A" w14:textId="1F6AA7D2" w:rsidR="00D859AE" w:rsidRDefault="00A97F8F">
      <w:pPr>
        <w:spacing w:line="259" w:lineRule="auto"/>
        <w:ind w:left="12" w:right="44"/>
        <w:rPr>
          <w:i/>
        </w:rPr>
      </w:pPr>
      <w:r>
        <w:rPr>
          <w:i/>
        </w:rPr>
        <w:t>Pour assurer sa protection, l'organisme possède deux types de mécanismes de défense : l'</w:t>
      </w:r>
      <w:r>
        <w:rPr>
          <w:b/>
          <w:i/>
        </w:rPr>
        <w:t>immunité innée</w:t>
      </w:r>
      <w:r>
        <w:rPr>
          <w:i/>
        </w:rPr>
        <w:t>, qui entre en</w:t>
      </w:r>
      <w:r>
        <w:rPr>
          <w:i/>
          <w:spacing w:val="-4"/>
        </w:rPr>
        <w:t xml:space="preserve"> </w:t>
      </w:r>
      <w:r>
        <w:rPr>
          <w:i/>
        </w:rPr>
        <w:t>action</w:t>
      </w:r>
      <w:r>
        <w:rPr>
          <w:i/>
          <w:spacing w:val="-4"/>
        </w:rPr>
        <w:t xml:space="preserve"> </w:t>
      </w:r>
      <w:r>
        <w:rPr>
          <w:i/>
        </w:rPr>
        <w:t>rapidement,</w:t>
      </w:r>
      <w:r>
        <w:rPr>
          <w:i/>
          <w:spacing w:val="-2"/>
        </w:rPr>
        <w:t xml:space="preserve"> </w:t>
      </w:r>
      <w:r>
        <w:rPr>
          <w:i/>
        </w:rPr>
        <w:t>mais</w:t>
      </w:r>
      <w:r>
        <w:rPr>
          <w:i/>
          <w:spacing w:val="-1"/>
        </w:rPr>
        <w:t xml:space="preserve"> </w:t>
      </w:r>
      <w:r>
        <w:rPr>
          <w:i/>
        </w:rPr>
        <w:t>qui</w:t>
      </w:r>
      <w:r>
        <w:rPr>
          <w:i/>
          <w:spacing w:val="-2"/>
        </w:rPr>
        <w:t xml:space="preserve"> </w:t>
      </w:r>
      <w:r>
        <w:rPr>
          <w:i/>
        </w:rPr>
        <w:t xml:space="preserve">n'est </w:t>
      </w:r>
      <w:r>
        <w:rPr>
          <w:b/>
          <w:i/>
        </w:rPr>
        <w:t>pas</w:t>
      </w:r>
      <w:r>
        <w:rPr>
          <w:b/>
          <w:i/>
          <w:spacing w:val="-2"/>
        </w:rPr>
        <w:t xml:space="preserve"> </w:t>
      </w:r>
      <w:r>
        <w:rPr>
          <w:b/>
          <w:i/>
        </w:rPr>
        <w:t>spécifique</w:t>
      </w:r>
      <w:r>
        <w:rPr>
          <w:b/>
          <w:i/>
          <w:spacing w:val="-2"/>
        </w:rPr>
        <w:t xml:space="preserve"> </w:t>
      </w:r>
      <w:r>
        <w:rPr>
          <w:i/>
        </w:rPr>
        <w:t>à</w:t>
      </w:r>
      <w:r>
        <w:rPr>
          <w:i/>
          <w:spacing w:val="-4"/>
        </w:rPr>
        <w:t xml:space="preserve"> </w:t>
      </w:r>
      <w:r>
        <w:rPr>
          <w:i/>
        </w:rPr>
        <w:t>un</w:t>
      </w:r>
      <w:r>
        <w:rPr>
          <w:i/>
          <w:spacing w:val="-1"/>
        </w:rPr>
        <w:t xml:space="preserve"> </w:t>
      </w:r>
      <w:r>
        <w:rPr>
          <w:i/>
        </w:rPr>
        <w:t>agresseur</w:t>
      </w:r>
      <w:r>
        <w:rPr>
          <w:i/>
          <w:spacing w:val="-3"/>
        </w:rPr>
        <w:t xml:space="preserve"> </w:t>
      </w:r>
      <w:r>
        <w:rPr>
          <w:i/>
        </w:rPr>
        <w:t>en</w:t>
      </w:r>
      <w:r>
        <w:rPr>
          <w:i/>
          <w:spacing w:val="-1"/>
        </w:rPr>
        <w:t xml:space="preserve"> </w:t>
      </w:r>
      <w:r>
        <w:rPr>
          <w:i/>
        </w:rPr>
        <w:t>particulier</w:t>
      </w:r>
      <w:r>
        <w:rPr>
          <w:i/>
          <w:spacing w:val="-3"/>
        </w:rPr>
        <w:t xml:space="preserve"> </w:t>
      </w:r>
      <w:r>
        <w:rPr>
          <w:i/>
        </w:rPr>
        <w:t>et</w:t>
      </w:r>
      <w:r>
        <w:rPr>
          <w:i/>
          <w:spacing w:val="-5"/>
        </w:rPr>
        <w:t xml:space="preserve"> </w:t>
      </w:r>
      <w:r>
        <w:rPr>
          <w:i/>
        </w:rPr>
        <w:t>l'</w:t>
      </w:r>
      <w:r>
        <w:rPr>
          <w:b/>
          <w:i/>
        </w:rPr>
        <w:t>immunité</w:t>
      </w:r>
      <w:r>
        <w:rPr>
          <w:b/>
          <w:i/>
          <w:spacing w:val="-4"/>
        </w:rPr>
        <w:t xml:space="preserve"> </w:t>
      </w:r>
      <w:r w:rsidR="005D215C">
        <w:rPr>
          <w:b/>
          <w:i/>
        </w:rPr>
        <w:t>adaptative</w:t>
      </w:r>
      <w:r w:rsidR="005D215C">
        <w:rPr>
          <w:b/>
          <w:i/>
          <w:spacing w:val="-2"/>
        </w:rPr>
        <w:t>, une</w:t>
      </w:r>
      <w:r>
        <w:rPr>
          <w:i/>
        </w:rPr>
        <w:t xml:space="preserve"> </w:t>
      </w:r>
      <w:r>
        <w:rPr>
          <w:b/>
          <w:i/>
        </w:rPr>
        <w:t xml:space="preserve">défense acquise </w:t>
      </w:r>
      <w:r>
        <w:rPr>
          <w:i/>
        </w:rPr>
        <w:t xml:space="preserve">qui, bien qu'elle soit moins rapide, est </w:t>
      </w:r>
      <w:r>
        <w:rPr>
          <w:b/>
          <w:i/>
        </w:rPr>
        <w:t xml:space="preserve">spécifique </w:t>
      </w:r>
      <w:r>
        <w:rPr>
          <w:i/>
        </w:rPr>
        <w:t xml:space="preserve">et </w:t>
      </w:r>
      <w:r>
        <w:rPr>
          <w:b/>
          <w:i/>
        </w:rPr>
        <w:t>dotée d'une mémoire</w:t>
      </w:r>
      <w:r>
        <w:rPr>
          <w:i/>
        </w:rPr>
        <w:t xml:space="preserve">. </w:t>
      </w:r>
      <w:r>
        <w:rPr>
          <w:b/>
          <w:i/>
        </w:rPr>
        <w:t xml:space="preserve">La réponse immunitaire fait intervenir les organes lymphoïdes, les cellules immunitaires (les leucocytes) et un ensemble de molécules qui coopèrent </w:t>
      </w:r>
      <w:r>
        <w:rPr>
          <w:i/>
        </w:rPr>
        <w:t>pour assurer l’immunité de l’organisme et ainsi sa santé.</w:t>
      </w:r>
    </w:p>
    <w:p w14:paraId="4B69BC7C" w14:textId="77777777" w:rsidR="00D859AE" w:rsidRDefault="00A97F8F">
      <w:pPr>
        <w:pStyle w:val="Corpsdetexte"/>
        <w:spacing w:before="1"/>
        <w:ind w:left="0"/>
        <w:rPr>
          <w:i/>
          <w:sz w:val="11"/>
        </w:rPr>
      </w:pPr>
      <w:r>
        <w:rPr>
          <w:i/>
          <w:noProof/>
          <w:sz w:val="11"/>
        </w:rPr>
        <mc:AlternateContent>
          <mc:Choice Requires="wps">
            <w:drawing>
              <wp:anchor distT="0" distB="0" distL="0" distR="0" simplePos="0" relativeHeight="487587840" behindDoc="1" locked="0" layoutInCell="1" allowOverlap="1" wp14:anchorId="2AB84396" wp14:editId="2942E0A4">
                <wp:simplePos x="0" y="0"/>
                <wp:positionH relativeFrom="page">
                  <wp:posOffset>457200</wp:posOffset>
                </wp:positionH>
                <wp:positionV relativeFrom="paragraph">
                  <wp:posOffset>105410</wp:posOffset>
                </wp:positionV>
                <wp:extent cx="6638925" cy="7137400"/>
                <wp:effectExtent l="0" t="0" r="28575" b="25400"/>
                <wp:wrapTopAndBottom/>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38925" cy="7137400"/>
                        </a:xfrm>
                        <a:prstGeom prst="rect">
                          <a:avLst/>
                        </a:prstGeom>
                        <a:ln w="5079">
                          <a:solidFill>
                            <a:srgbClr val="000000"/>
                          </a:solidFill>
                          <a:prstDash val="solid"/>
                        </a:ln>
                      </wps:spPr>
                      <wps:txbx>
                        <w:txbxContent>
                          <w:p w14:paraId="4FF8CACB" w14:textId="77777777" w:rsidR="00D859AE" w:rsidRDefault="00A97F8F">
                            <w:pPr>
                              <w:ind w:left="104"/>
                              <w:rPr>
                                <w:i/>
                                <w:sz w:val="18"/>
                              </w:rPr>
                            </w:pPr>
                            <w:r>
                              <w:rPr>
                                <w:i/>
                                <w:sz w:val="18"/>
                                <w:u w:val="single"/>
                              </w:rPr>
                              <w:t>A</w:t>
                            </w:r>
                            <w:r>
                              <w:rPr>
                                <w:i/>
                                <w:spacing w:val="-5"/>
                                <w:sz w:val="18"/>
                                <w:u w:val="single"/>
                              </w:rPr>
                              <w:t xml:space="preserve"> </w:t>
                            </w:r>
                            <w:r>
                              <w:rPr>
                                <w:i/>
                                <w:sz w:val="18"/>
                                <w:u w:val="single"/>
                              </w:rPr>
                              <w:t>propos</w:t>
                            </w:r>
                            <w:r>
                              <w:rPr>
                                <w:i/>
                                <w:spacing w:val="-3"/>
                                <w:sz w:val="18"/>
                                <w:u w:val="single"/>
                              </w:rPr>
                              <w:t xml:space="preserve"> </w:t>
                            </w:r>
                            <w:r>
                              <w:rPr>
                                <w:i/>
                                <w:sz w:val="18"/>
                                <w:u w:val="single"/>
                              </w:rPr>
                              <w:t>des</w:t>
                            </w:r>
                            <w:r>
                              <w:rPr>
                                <w:i/>
                                <w:spacing w:val="-2"/>
                                <w:sz w:val="18"/>
                                <w:u w:val="single"/>
                              </w:rPr>
                              <w:t xml:space="preserve"> </w:t>
                            </w:r>
                            <w:r>
                              <w:rPr>
                                <w:i/>
                                <w:sz w:val="18"/>
                                <w:u w:val="single"/>
                              </w:rPr>
                              <w:t>organes</w:t>
                            </w:r>
                            <w:r>
                              <w:rPr>
                                <w:i/>
                                <w:spacing w:val="-2"/>
                                <w:sz w:val="18"/>
                                <w:u w:val="single"/>
                              </w:rPr>
                              <w:t xml:space="preserve"> </w:t>
                            </w:r>
                            <w:r>
                              <w:rPr>
                                <w:i/>
                                <w:sz w:val="18"/>
                                <w:u w:val="single"/>
                              </w:rPr>
                              <w:t>lymphoïdes</w:t>
                            </w:r>
                            <w:r>
                              <w:rPr>
                                <w:i/>
                                <w:spacing w:val="-1"/>
                                <w:sz w:val="18"/>
                                <w:u w:val="single"/>
                              </w:rPr>
                              <w:t xml:space="preserve"> </w:t>
                            </w:r>
                            <w:r>
                              <w:rPr>
                                <w:i/>
                                <w:spacing w:val="-10"/>
                                <w:sz w:val="18"/>
                                <w:u w:val="single"/>
                              </w:rPr>
                              <w:t>:</w:t>
                            </w:r>
                          </w:p>
                          <w:p w14:paraId="1688BF57" w14:textId="77777777" w:rsidR="00D859AE" w:rsidRDefault="00A97F8F">
                            <w:pPr>
                              <w:spacing w:before="1"/>
                              <w:ind w:left="104"/>
                              <w:rPr>
                                <w:i/>
                                <w:sz w:val="18"/>
                              </w:rPr>
                            </w:pPr>
                            <w:r>
                              <w:rPr>
                                <w:i/>
                                <w:sz w:val="18"/>
                              </w:rPr>
                              <w:t>Le</w:t>
                            </w:r>
                            <w:r>
                              <w:rPr>
                                <w:i/>
                                <w:spacing w:val="-2"/>
                                <w:sz w:val="18"/>
                              </w:rPr>
                              <w:t xml:space="preserve"> </w:t>
                            </w:r>
                            <w:r>
                              <w:rPr>
                                <w:i/>
                                <w:sz w:val="18"/>
                              </w:rPr>
                              <w:t>système</w:t>
                            </w:r>
                            <w:r>
                              <w:rPr>
                                <w:i/>
                                <w:spacing w:val="-2"/>
                                <w:sz w:val="18"/>
                              </w:rPr>
                              <w:t xml:space="preserve"> </w:t>
                            </w:r>
                            <w:r>
                              <w:rPr>
                                <w:i/>
                                <w:sz w:val="18"/>
                              </w:rPr>
                              <w:t>ly</w:t>
                            </w:r>
                            <w:r>
                              <w:rPr>
                                <w:i/>
                                <w:sz w:val="18"/>
                              </w:rPr>
                              <w:t>mphoïde</w:t>
                            </w:r>
                            <w:r>
                              <w:rPr>
                                <w:i/>
                                <w:spacing w:val="-2"/>
                                <w:sz w:val="18"/>
                              </w:rPr>
                              <w:t xml:space="preserve"> </w:t>
                            </w:r>
                            <w:r>
                              <w:rPr>
                                <w:i/>
                                <w:sz w:val="18"/>
                              </w:rPr>
                              <w:t>est</w:t>
                            </w:r>
                            <w:r>
                              <w:rPr>
                                <w:i/>
                                <w:spacing w:val="-3"/>
                                <w:sz w:val="18"/>
                              </w:rPr>
                              <w:t xml:space="preserve"> </w:t>
                            </w:r>
                            <w:r>
                              <w:rPr>
                                <w:i/>
                                <w:sz w:val="18"/>
                              </w:rPr>
                              <w:t>composé</w:t>
                            </w:r>
                            <w:r>
                              <w:rPr>
                                <w:i/>
                                <w:spacing w:val="-2"/>
                                <w:sz w:val="18"/>
                              </w:rPr>
                              <w:t xml:space="preserve"> </w:t>
                            </w:r>
                            <w:r>
                              <w:rPr>
                                <w:i/>
                                <w:sz w:val="18"/>
                              </w:rPr>
                              <w:t>d'organes</w:t>
                            </w:r>
                            <w:r>
                              <w:rPr>
                                <w:i/>
                                <w:spacing w:val="-2"/>
                                <w:sz w:val="18"/>
                              </w:rPr>
                              <w:t xml:space="preserve"> </w:t>
                            </w:r>
                            <w:r>
                              <w:rPr>
                                <w:i/>
                                <w:sz w:val="18"/>
                              </w:rPr>
                              <w:t>lymphoïdes</w:t>
                            </w:r>
                            <w:r>
                              <w:rPr>
                                <w:i/>
                                <w:spacing w:val="-2"/>
                                <w:sz w:val="18"/>
                              </w:rPr>
                              <w:t xml:space="preserve"> </w:t>
                            </w:r>
                            <w:r>
                              <w:rPr>
                                <w:i/>
                                <w:sz w:val="18"/>
                              </w:rPr>
                              <w:t>centraux</w:t>
                            </w:r>
                            <w:r>
                              <w:rPr>
                                <w:i/>
                                <w:spacing w:val="-2"/>
                                <w:sz w:val="18"/>
                              </w:rPr>
                              <w:t xml:space="preserve"> </w:t>
                            </w:r>
                            <w:r>
                              <w:rPr>
                                <w:i/>
                                <w:sz w:val="18"/>
                              </w:rPr>
                              <w:t>ou</w:t>
                            </w:r>
                            <w:r>
                              <w:rPr>
                                <w:i/>
                                <w:spacing w:val="-4"/>
                                <w:sz w:val="18"/>
                              </w:rPr>
                              <w:t xml:space="preserve"> </w:t>
                            </w:r>
                            <w:r>
                              <w:rPr>
                                <w:i/>
                                <w:sz w:val="18"/>
                              </w:rPr>
                              <w:t>primaires</w:t>
                            </w:r>
                            <w:r>
                              <w:rPr>
                                <w:i/>
                                <w:spacing w:val="-2"/>
                                <w:sz w:val="18"/>
                              </w:rPr>
                              <w:t xml:space="preserve"> </w:t>
                            </w:r>
                            <w:r>
                              <w:rPr>
                                <w:i/>
                                <w:sz w:val="18"/>
                              </w:rPr>
                              <w:t>(moelle</w:t>
                            </w:r>
                            <w:r>
                              <w:rPr>
                                <w:i/>
                                <w:spacing w:val="-2"/>
                                <w:sz w:val="18"/>
                              </w:rPr>
                              <w:t xml:space="preserve"> </w:t>
                            </w:r>
                            <w:r>
                              <w:rPr>
                                <w:i/>
                                <w:sz w:val="18"/>
                              </w:rPr>
                              <w:t>osseuse</w:t>
                            </w:r>
                            <w:r>
                              <w:rPr>
                                <w:i/>
                                <w:spacing w:val="-2"/>
                                <w:sz w:val="18"/>
                              </w:rPr>
                              <w:t xml:space="preserve"> </w:t>
                            </w:r>
                            <w:r>
                              <w:rPr>
                                <w:i/>
                                <w:sz w:val="18"/>
                              </w:rPr>
                              <w:t>de</w:t>
                            </w:r>
                            <w:r>
                              <w:rPr>
                                <w:i/>
                                <w:spacing w:val="-6"/>
                                <w:sz w:val="18"/>
                              </w:rPr>
                              <w:t xml:space="preserve"> </w:t>
                            </w:r>
                            <w:r>
                              <w:rPr>
                                <w:i/>
                                <w:sz w:val="18"/>
                              </w:rPr>
                              <w:t>certains</w:t>
                            </w:r>
                            <w:r>
                              <w:rPr>
                                <w:i/>
                                <w:spacing w:val="-2"/>
                                <w:sz w:val="18"/>
                              </w:rPr>
                              <w:t xml:space="preserve"> </w:t>
                            </w:r>
                            <w:r>
                              <w:rPr>
                                <w:i/>
                                <w:sz w:val="18"/>
                              </w:rPr>
                              <w:t>os</w:t>
                            </w:r>
                            <w:r>
                              <w:rPr>
                                <w:i/>
                                <w:spacing w:val="-2"/>
                                <w:sz w:val="18"/>
                              </w:rPr>
                              <w:t xml:space="preserve"> </w:t>
                            </w:r>
                            <w:r>
                              <w:rPr>
                                <w:i/>
                                <w:sz w:val="18"/>
                              </w:rPr>
                              <w:t>et</w:t>
                            </w:r>
                            <w:r>
                              <w:rPr>
                                <w:i/>
                                <w:spacing w:val="-3"/>
                                <w:sz w:val="18"/>
                              </w:rPr>
                              <w:t xml:space="preserve"> </w:t>
                            </w:r>
                            <w:r>
                              <w:rPr>
                                <w:i/>
                                <w:sz w:val="18"/>
                              </w:rPr>
                              <w:t>thymus)</w:t>
                            </w:r>
                            <w:r>
                              <w:rPr>
                                <w:i/>
                                <w:spacing w:val="-2"/>
                                <w:sz w:val="18"/>
                              </w:rPr>
                              <w:t xml:space="preserve"> </w:t>
                            </w:r>
                            <w:r>
                              <w:rPr>
                                <w:i/>
                                <w:sz w:val="18"/>
                              </w:rPr>
                              <w:t>et</w:t>
                            </w:r>
                            <w:r>
                              <w:rPr>
                                <w:i/>
                                <w:spacing w:val="-3"/>
                                <w:sz w:val="18"/>
                              </w:rPr>
                              <w:t xml:space="preserve"> </w:t>
                            </w:r>
                            <w:r>
                              <w:rPr>
                                <w:i/>
                                <w:sz w:val="18"/>
                              </w:rPr>
                              <w:t>d'organes</w:t>
                            </w:r>
                            <w:r>
                              <w:rPr>
                                <w:i/>
                                <w:spacing w:val="-2"/>
                                <w:sz w:val="18"/>
                              </w:rPr>
                              <w:t xml:space="preserve"> </w:t>
                            </w:r>
                            <w:r>
                              <w:rPr>
                                <w:i/>
                                <w:sz w:val="18"/>
                              </w:rPr>
                              <w:t>et</w:t>
                            </w:r>
                            <w:r>
                              <w:rPr>
                                <w:i/>
                                <w:spacing w:val="-3"/>
                                <w:sz w:val="18"/>
                              </w:rPr>
                              <w:t xml:space="preserve"> </w:t>
                            </w:r>
                            <w:r>
                              <w:rPr>
                                <w:i/>
                                <w:sz w:val="18"/>
                              </w:rPr>
                              <w:t xml:space="preserve">de tissus lymphoïdes périphériques ou secondaires (ganglions lymphatiques, rate…). Les cellules immunitaires sont formées dans la </w:t>
                            </w:r>
                            <w:r>
                              <w:rPr>
                                <w:i/>
                                <w:sz w:val="18"/>
                              </w:rPr>
                              <w:t>moelle osseuse de certains os.</w:t>
                            </w:r>
                          </w:p>
                          <w:p w14:paraId="70E875B5" w14:textId="7D59AA17" w:rsidR="00F272D1" w:rsidRDefault="00F272D1">
                            <w:pPr>
                              <w:spacing w:before="1"/>
                              <w:ind w:left="104"/>
                              <w:rPr>
                                <w:i/>
                                <w:sz w:val="18"/>
                              </w:rPr>
                            </w:pPr>
                            <w:r>
                              <w:rPr>
                                <w:noProof/>
                              </w:rPr>
                              <w:drawing>
                                <wp:inline distT="0" distB="0" distL="0" distR="0" wp14:anchorId="73DF29FD" wp14:editId="10E0C07A">
                                  <wp:extent cx="3321050" cy="2283677"/>
                                  <wp:effectExtent l="0" t="0" r="0" b="2540"/>
                                  <wp:docPr id="123815609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156091" name=""/>
                                          <pic:cNvPicPr/>
                                        </pic:nvPicPr>
                                        <pic:blipFill>
                                          <a:blip r:embed="rId5"/>
                                          <a:stretch>
                                            <a:fillRect/>
                                          </a:stretch>
                                        </pic:blipFill>
                                        <pic:spPr>
                                          <a:xfrm>
                                            <a:off x="0" y="0"/>
                                            <a:ext cx="3340956" cy="2297365"/>
                                          </a:xfrm>
                                          <a:prstGeom prst="rect">
                                            <a:avLst/>
                                          </a:prstGeom>
                                        </pic:spPr>
                                      </pic:pic>
                                    </a:graphicData>
                                  </a:graphic>
                                </wp:inline>
                              </w:drawing>
                            </w:r>
                          </w:p>
                          <w:p w14:paraId="17212E2C" w14:textId="77777777" w:rsidR="00D859AE" w:rsidRDefault="00A97F8F">
                            <w:pPr>
                              <w:spacing w:before="1"/>
                              <w:ind w:left="104"/>
                              <w:rPr>
                                <w:i/>
                                <w:sz w:val="18"/>
                              </w:rPr>
                            </w:pPr>
                            <w:r>
                              <w:rPr>
                                <w:i/>
                                <w:sz w:val="18"/>
                                <w:u w:val="single"/>
                              </w:rPr>
                              <w:t>A</w:t>
                            </w:r>
                            <w:r>
                              <w:rPr>
                                <w:i/>
                                <w:spacing w:val="-7"/>
                                <w:sz w:val="18"/>
                                <w:u w:val="single"/>
                              </w:rPr>
                              <w:t xml:space="preserve"> </w:t>
                            </w:r>
                            <w:r>
                              <w:rPr>
                                <w:i/>
                                <w:sz w:val="18"/>
                                <w:u w:val="single"/>
                              </w:rPr>
                              <w:t>propos</w:t>
                            </w:r>
                            <w:r>
                              <w:rPr>
                                <w:i/>
                                <w:spacing w:val="-3"/>
                                <w:sz w:val="18"/>
                                <w:u w:val="single"/>
                              </w:rPr>
                              <w:t xml:space="preserve"> </w:t>
                            </w:r>
                            <w:r>
                              <w:rPr>
                                <w:i/>
                                <w:sz w:val="18"/>
                                <w:u w:val="single"/>
                              </w:rPr>
                              <w:t>des</w:t>
                            </w:r>
                            <w:r>
                              <w:rPr>
                                <w:i/>
                                <w:spacing w:val="-3"/>
                                <w:sz w:val="18"/>
                                <w:u w:val="single"/>
                              </w:rPr>
                              <w:t xml:space="preserve"> </w:t>
                            </w:r>
                            <w:r>
                              <w:rPr>
                                <w:i/>
                                <w:sz w:val="18"/>
                                <w:u w:val="single"/>
                              </w:rPr>
                              <w:t>cellules</w:t>
                            </w:r>
                            <w:r>
                              <w:rPr>
                                <w:i/>
                                <w:spacing w:val="-3"/>
                                <w:sz w:val="18"/>
                                <w:u w:val="single"/>
                              </w:rPr>
                              <w:t xml:space="preserve"> </w:t>
                            </w:r>
                            <w:r>
                              <w:rPr>
                                <w:i/>
                                <w:sz w:val="18"/>
                                <w:u w:val="single"/>
                              </w:rPr>
                              <w:t xml:space="preserve">immunitaires </w:t>
                            </w:r>
                            <w:r>
                              <w:rPr>
                                <w:i/>
                                <w:spacing w:val="-10"/>
                                <w:sz w:val="18"/>
                                <w:u w:val="single"/>
                              </w:rPr>
                              <w:t>:</w:t>
                            </w:r>
                          </w:p>
                          <w:p w14:paraId="6EF4FEFC" w14:textId="77777777" w:rsidR="00D859AE" w:rsidRDefault="00A97F8F">
                            <w:pPr>
                              <w:ind w:left="104" w:right="118"/>
                              <w:rPr>
                                <w:i/>
                                <w:sz w:val="18"/>
                              </w:rPr>
                            </w:pPr>
                            <w:r>
                              <w:rPr>
                                <w:i/>
                                <w:sz w:val="18"/>
                              </w:rPr>
                              <w:t>Certaines catégories de globules blancs ou</w:t>
                            </w:r>
                            <w:r>
                              <w:rPr>
                                <w:i/>
                                <w:spacing w:val="-3"/>
                                <w:sz w:val="18"/>
                              </w:rPr>
                              <w:t xml:space="preserve"> </w:t>
                            </w:r>
                            <w:r>
                              <w:rPr>
                                <w:i/>
                                <w:sz w:val="18"/>
                              </w:rPr>
                              <w:t>leucocytes sont</w:t>
                            </w:r>
                            <w:r>
                              <w:rPr>
                                <w:i/>
                                <w:spacing w:val="-3"/>
                                <w:sz w:val="18"/>
                              </w:rPr>
                              <w:t xml:space="preserve"> </w:t>
                            </w:r>
                            <w:r>
                              <w:rPr>
                                <w:i/>
                                <w:sz w:val="18"/>
                              </w:rPr>
                              <w:t>présents dans</w:t>
                            </w:r>
                            <w:r>
                              <w:rPr>
                                <w:i/>
                                <w:spacing w:val="-1"/>
                                <w:sz w:val="18"/>
                              </w:rPr>
                              <w:t xml:space="preserve"> </w:t>
                            </w:r>
                            <w:r>
                              <w:rPr>
                                <w:i/>
                                <w:sz w:val="18"/>
                              </w:rPr>
                              <w:t>le sang :</w:t>
                            </w:r>
                            <w:r>
                              <w:rPr>
                                <w:i/>
                                <w:spacing w:val="-2"/>
                                <w:sz w:val="18"/>
                              </w:rPr>
                              <w:t xml:space="preserve"> </w:t>
                            </w:r>
                            <w:r>
                              <w:rPr>
                                <w:i/>
                                <w:sz w:val="18"/>
                              </w:rPr>
                              <w:t>granulocytes,</w:t>
                            </w:r>
                            <w:r>
                              <w:rPr>
                                <w:i/>
                                <w:spacing w:val="-3"/>
                                <w:sz w:val="18"/>
                              </w:rPr>
                              <w:t xml:space="preserve"> </w:t>
                            </w:r>
                            <w:r>
                              <w:rPr>
                                <w:i/>
                                <w:sz w:val="18"/>
                              </w:rPr>
                              <w:t>monocytes et</w:t>
                            </w:r>
                            <w:r>
                              <w:rPr>
                                <w:i/>
                                <w:spacing w:val="-2"/>
                                <w:sz w:val="18"/>
                              </w:rPr>
                              <w:t xml:space="preserve"> </w:t>
                            </w:r>
                            <w:r>
                              <w:rPr>
                                <w:i/>
                                <w:sz w:val="18"/>
                              </w:rPr>
                              <w:t>lymphocytes.</w:t>
                            </w:r>
                            <w:r>
                              <w:rPr>
                                <w:i/>
                                <w:spacing w:val="-4"/>
                                <w:sz w:val="18"/>
                              </w:rPr>
                              <w:t xml:space="preserve"> </w:t>
                            </w:r>
                            <w:r>
                              <w:rPr>
                                <w:i/>
                                <w:sz w:val="18"/>
                              </w:rPr>
                              <w:t>Cependant,</w:t>
                            </w:r>
                            <w:r>
                              <w:rPr>
                                <w:i/>
                                <w:spacing w:val="-3"/>
                                <w:sz w:val="18"/>
                              </w:rPr>
                              <w:t xml:space="preserve"> </w:t>
                            </w:r>
                            <w:r>
                              <w:rPr>
                                <w:i/>
                                <w:sz w:val="18"/>
                              </w:rPr>
                              <w:t>les leucocytes</w:t>
                            </w:r>
                            <w:r>
                              <w:rPr>
                                <w:i/>
                                <w:spacing w:val="-1"/>
                                <w:sz w:val="18"/>
                              </w:rPr>
                              <w:t xml:space="preserve"> </w:t>
                            </w:r>
                            <w:r>
                              <w:rPr>
                                <w:i/>
                                <w:sz w:val="18"/>
                              </w:rPr>
                              <w:t>passent</w:t>
                            </w:r>
                            <w:r>
                              <w:rPr>
                                <w:i/>
                                <w:spacing w:val="-4"/>
                                <w:sz w:val="18"/>
                              </w:rPr>
                              <w:t xml:space="preserve"> </w:t>
                            </w:r>
                            <w:r>
                              <w:rPr>
                                <w:i/>
                                <w:sz w:val="18"/>
                              </w:rPr>
                              <w:t>la</w:t>
                            </w:r>
                            <w:r>
                              <w:rPr>
                                <w:i/>
                                <w:spacing w:val="-4"/>
                                <w:sz w:val="18"/>
                              </w:rPr>
                              <w:t xml:space="preserve"> </w:t>
                            </w:r>
                            <w:r>
                              <w:rPr>
                                <w:i/>
                                <w:sz w:val="18"/>
                              </w:rPr>
                              <w:t>majeure</w:t>
                            </w:r>
                            <w:r>
                              <w:rPr>
                                <w:i/>
                                <w:spacing w:val="-1"/>
                                <w:sz w:val="18"/>
                              </w:rPr>
                              <w:t xml:space="preserve"> </w:t>
                            </w:r>
                            <w:r>
                              <w:rPr>
                                <w:i/>
                                <w:sz w:val="18"/>
                              </w:rPr>
                              <w:t>partie</w:t>
                            </w:r>
                            <w:r>
                              <w:rPr>
                                <w:i/>
                                <w:spacing w:val="-1"/>
                                <w:sz w:val="18"/>
                              </w:rPr>
                              <w:t xml:space="preserve"> </w:t>
                            </w:r>
                            <w:r>
                              <w:rPr>
                                <w:i/>
                                <w:sz w:val="18"/>
                              </w:rPr>
                              <w:t>de</w:t>
                            </w:r>
                            <w:r>
                              <w:rPr>
                                <w:i/>
                                <w:spacing w:val="-2"/>
                                <w:sz w:val="18"/>
                              </w:rPr>
                              <w:t xml:space="preserve"> </w:t>
                            </w:r>
                            <w:r>
                              <w:rPr>
                                <w:i/>
                                <w:sz w:val="18"/>
                              </w:rPr>
                              <w:t>leur</w:t>
                            </w:r>
                            <w:r>
                              <w:rPr>
                                <w:i/>
                                <w:spacing w:val="-6"/>
                                <w:sz w:val="18"/>
                              </w:rPr>
                              <w:t xml:space="preserve"> </w:t>
                            </w:r>
                            <w:r>
                              <w:rPr>
                                <w:i/>
                                <w:sz w:val="18"/>
                              </w:rPr>
                              <w:t>temps</w:t>
                            </w:r>
                            <w:r>
                              <w:rPr>
                                <w:i/>
                                <w:spacing w:val="-2"/>
                                <w:sz w:val="18"/>
                              </w:rPr>
                              <w:t xml:space="preserve"> </w:t>
                            </w:r>
                            <w:r>
                              <w:rPr>
                                <w:i/>
                                <w:sz w:val="18"/>
                              </w:rPr>
                              <w:t>hors</w:t>
                            </w:r>
                            <w:r>
                              <w:rPr>
                                <w:i/>
                                <w:spacing w:val="-5"/>
                                <w:sz w:val="18"/>
                              </w:rPr>
                              <w:t xml:space="preserve"> </w:t>
                            </w:r>
                            <w:r>
                              <w:rPr>
                                <w:i/>
                                <w:sz w:val="18"/>
                              </w:rPr>
                              <w:t>du</w:t>
                            </w:r>
                            <w:r>
                              <w:rPr>
                                <w:i/>
                                <w:spacing w:val="-4"/>
                                <w:sz w:val="18"/>
                              </w:rPr>
                              <w:t xml:space="preserve"> </w:t>
                            </w:r>
                            <w:r>
                              <w:rPr>
                                <w:i/>
                                <w:sz w:val="18"/>
                              </w:rPr>
                              <w:t>système</w:t>
                            </w:r>
                            <w:r>
                              <w:rPr>
                                <w:i/>
                                <w:spacing w:val="-1"/>
                                <w:sz w:val="18"/>
                              </w:rPr>
                              <w:t xml:space="preserve"> </w:t>
                            </w:r>
                            <w:r>
                              <w:rPr>
                                <w:i/>
                                <w:sz w:val="18"/>
                              </w:rPr>
                              <w:t>circulatoire,</w:t>
                            </w:r>
                            <w:r>
                              <w:rPr>
                                <w:i/>
                                <w:spacing w:val="-4"/>
                                <w:sz w:val="18"/>
                              </w:rPr>
                              <w:t xml:space="preserve"> </w:t>
                            </w:r>
                            <w:r>
                              <w:rPr>
                                <w:i/>
                                <w:sz w:val="18"/>
                              </w:rPr>
                              <w:t>et</w:t>
                            </w:r>
                            <w:r>
                              <w:rPr>
                                <w:i/>
                                <w:spacing w:val="-3"/>
                                <w:sz w:val="18"/>
                              </w:rPr>
                              <w:t xml:space="preserve"> </w:t>
                            </w:r>
                            <w:r>
                              <w:rPr>
                                <w:i/>
                                <w:sz w:val="18"/>
                              </w:rPr>
                              <w:t>patrouillent</w:t>
                            </w:r>
                            <w:r>
                              <w:rPr>
                                <w:i/>
                                <w:spacing w:val="-4"/>
                                <w:sz w:val="18"/>
                              </w:rPr>
                              <w:t xml:space="preserve"> </w:t>
                            </w:r>
                            <w:r>
                              <w:rPr>
                                <w:i/>
                                <w:sz w:val="18"/>
                              </w:rPr>
                              <w:t>dans</w:t>
                            </w:r>
                            <w:r>
                              <w:rPr>
                                <w:i/>
                                <w:spacing w:val="-2"/>
                                <w:sz w:val="18"/>
                              </w:rPr>
                              <w:t xml:space="preserve"> </w:t>
                            </w:r>
                            <w:r>
                              <w:rPr>
                                <w:i/>
                                <w:sz w:val="18"/>
                              </w:rPr>
                              <w:t>le</w:t>
                            </w:r>
                            <w:r>
                              <w:rPr>
                                <w:i/>
                                <w:spacing w:val="-1"/>
                                <w:sz w:val="18"/>
                              </w:rPr>
                              <w:t xml:space="preserve"> </w:t>
                            </w:r>
                            <w:r>
                              <w:rPr>
                                <w:i/>
                                <w:sz w:val="18"/>
                              </w:rPr>
                              <w:t>liquide</w:t>
                            </w:r>
                            <w:r>
                              <w:rPr>
                                <w:i/>
                                <w:spacing w:val="-2"/>
                                <w:sz w:val="18"/>
                              </w:rPr>
                              <w:t xml:space="preserve"> </w:t>
                            </w:r>
                            <w:r>
                              <w:rPr>
                                <w:i/>
                                <w:sz w:val="18"/>
                              </w:rPr>
                              <w:t>interstitiel</w:t>
                            </w:r>
                            <w:r>
                              <w:rPr>
                                <w:i/>
                                <w:spacing w:val="-5"/>
                                <w:sz w:val="18"/>
                              </w:rPr>
                              <w:t xml:space="preserve"> </w:t>
                            </w:r>
                            <w:r>
                              <w:rPr>
                                <w:i/>
                                <w:sz w:val="18"/>
                              </w:rPr>
                              <w:t>(entre</w:t>
                            </w:r>
                            <w:r>
                              <w:rPr>
                                <w:i/>
                                <w:spacing w:val="-1"/>
                                <w:sz w:val="18"/>
                              </w:rPr>
                              <w:t xml:space="preserve"> </w:t>
                            </w:r>
                            <w:r>
                              <w:rPr>
                                <w:i/>
                                <w:sz w:val="18"/>
                              </w:rPr>
                              <w:t>les</w:t>
                            </w:r>
                            <w:r>
                              <w:rPr>
                                <w:i/>
                                <w:spacing w:val="-1"/>
                                <w:sz w:val="18"/>
                              </w:rPr>
                              <w:t xml:space="preserve"> </w:t>
                            </w:r>
                            <w:r>
                              <w:rPr>
                                <w:i/>
                                <w:sz w:val="18"/>
                              </w:rPr>
                              <w:t xml:space="preserve">cellules) où se déroulent la plupart des luttes contre les agents pathogènes. Certains macrophages, issus de la différenciation des monocytes sanguins, résident en </w:t>
                            </w:r>
                            <w:r>
                              <w:rPr>
                                <w:i/>
                                <w:sz w:val="18"/>
                              </w:rPr>
                              <w:t>permanence dans les organes (poumons, foie) ou dans le système lymphatique. Enfin, d’autres cellules immunitaires interviennent aussi comme les cellules dendritiques, les mastocytes présents dans les tissus.</w:t>
                            </w:r>
                          </w:p>
                          <w:p w14:paraId="44C72202" w14:textId="100D1DD5" w:rsidR="00F272D1" w:rsidRDefault="00F272D1">
                            <w:pPr>
                              <w:ind w:left="104" w:right="118"/>
                              <w:rPr>
                                <w:i/>
                                <w:sz w:val="18"/>
                              </w:rPr>
                            </w:pPr>
                            <w:r w:rsidRPr="00F272D1">
                              <w:rPr>
                                <w:i/>
                                <w:noProof/>
                                <w:sz w:val="18"/>
                              </w:rPr>
                              <w:drawing>
                                <wp:inline distT="0" distB="0" distL="0" distR="0" wp14:anchorId="70D2CC25" wp14:editId="65873BC7">
                                  <wp:extent cx="6038850" cy="3117850"/>
                                  <wp:effectExtent l="0" t="0" r="0" b="6350"/>
                                  <wp:docPr id="109614623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038850" cy="3117850"/>
                                          </a:xfrm>
                                          <a:prstGeom prst="rect">
                                            <a:avLst/>
                                          </a:prstGeom>
                                          <a:noFill/>
                                          <a:ln>
                                            <a:noFill/>
                                          </a:ln>
                                        </pic:spPr>
                                      </pic:pic>
                                    </a:graphicData>
                                  </a:graphic>
                                </wp:inline>
                              </w:drawing>
                            </w:r>
                          </w:p>
                        </w:txbxContent>
                      </wps:txbx>
                      <wps:bodyPr wrap="square" lIns="0" tIns="0" rIns="0" bIns="0" rtlCol="0">
                        <a:noAutofit/>
                      </wps:bodyPr>
                    </wps:wsp>
                  </a:graphicData>
                </a:graphic>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2AB84396" id="_x0000_t202" coordsize="21600,21600" o:spt="202" path="m,l,21600r21600,l21600,xe">
                <v:stroke joinstyle="miter"/>
                <v:path gradientshapeok="t" o:connecttype="rect"/>
              </v:shapetype>
              <v:shape id="Textbox 1" o:spid="_x0000_s1026" type="#_x0000_t202" style="position:absolute;margin-left:36pt;margin-top:8.3pt;width:522.75pt;height:562pt;z-index:-15728640;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" filled="f" strokeweight=".14108mm">
                <v:path arrowok="t"/>
                <v:textbox inset="0,0,0,0">
                  <w:txbxContent>
                    <w:p w14:paraId="4FF8CACB" w14:textId="77777777" w:rsidR="00D859AE" w:rsidRDefault="00000000">
                      <w:pPr>
                        <w:ind w:left="104"/>
                        <w:rPr>
                          <w:i/>
                          <w:sz w:val="18"/>
                        </w:rPr>
                      </w:pPr>
                      <w:r>
                        <w:rPr>
                          <w:i/>
                          <w:sz w:val="18"/>
                          <w:u w:val="single"/>
                        </w:rPr>
                        <w:t>A</w:t>
                      </w:r>
                      <w:r>
                        <w:rPr>
                          <w:i/>
                          <w:spacing w:val="-5"/>
                          <w:sz w:val="18"/>
                          <w:u w:val="single"/>
                        </w:rPr>
                        <w:t xml:space="preserve"> </w:t>
                      </w:r>
                      <w:r>
                        <w:rPr>
                          <w:i/>
                          <w:sz w:val="18"/>
                          <w:u w:val="single"/>
                        </w:rPr>
                        <w:t>propos</w:t>
                      </w:r>
                      <w:r>
                        <w:rPr>
                          <w:i/>
                          <w:spacing w:val="-3"/>
                          <w:sz w:val="18"/>
                          <w:u w:val="single"/>
                        </w:rPr>
                        <w:t xml:space="preserve"> </w:t>
                      </w:r>
                      <w:r>
                        <w:rPr>
                          <w:i/>
                          <w:sz w:val="18"/>
                          <w:u w:val="single"/>
                        </w:rPr>
                        <w:t>des</w:t>
                      </w:r>
                      <w:r>
                        <w:rPr>
                          <w:i/>
                          <w:spacing w:val="-2"/>
                          <w:sz w:val="18"/>
                          <w:u w:val="single"/>
                        </w:rPr>
                        <w:t xml:space="preserve"> </w:t>
                      </w:r>
                      <w:r>
                        <w:rPr>
                          <w:i/>
                          <w:sz w:val="18"/>
                          <w:u w:val="single"/>
                        </w:rPr>
                        <w:t>organes</w:t>
                      </w:r>
                      <w:r>
                        <w:rPr>
                          <w:i/>
                          <w:spacing w:val="-2"/>
                          <w:sz w:val="18"/>
                          <w:u w:val="single"/>
                        </w:rPr>
                        <w:t xml:space="preserve"> </w:t>
                      </w:r>
                      <w:r>
                        <w:rPr>
                          <w:i/>
                          <w:sz w:val="18"/>
                          <w:u w:val="single"/>
                        </w:rPr>
                        <w:t>lymphoïdes</w:t>
                      </w:r>
                      <w:r>
                        <w:rPr>
                          <w:i/>
                          <w:spacing w:val="-1"/>
                          <w:sz w:val="18"/>
                          <w:u w:val="single"/>
                        </w:rPr>
                        <w:t xml:space="preserve"> </w:t>
                      </w:r>
                      <w:r>
                        <w:rPr>
                          <w:i/>
                          <w:spacing w:val="-10"/>
                          <w:sz w:val="18"/>
                          <w:u w:val="single"/>
                        </w:rPr>
                        <w:t>:</w:t>
                      </w:r>
                    </w:p>
                    <w:p w14:paraId="1688BF57" w14:textId="77777777" w:rsidR="00D859AE" w:rsidRDefault="00000000">
                      <w:pPr>
                        <w:spacing w:before="1"/>
                        <w:ind w:left="104"/>
                        <w:rPr>
                          <w:i/>
                          <w:sz w:val="18"/>
                        </w:rPr>
                      </w:pPr>
                      <w:r>
                        <w:rPr>
                          <w:i/>
                          <w:sz w:val="18"/>
                        </w:rPr>
                        <w:t>Le</w:t>
                      </w:r>
                      <w:r>
                        <w:rPr>
                          <w:i/>
                          <w:spacing w:val="-2"/>
                          <w:sz w:val="18"/>
                        </w:rPr>
                        <w:t xml:space="preserve"> </w:t>
                      </w:r>
                      <w:r>
                        <w:rPr>
                          <w:i/>
                          <w:sz w:val="18"/>
                        </w:rPr>
                        <w:t>système</w:t>
                      </w:r>
                      <w:r>
                        <w:rPr>
                          <w:i/>
                          <w:spacing w:val="-2"/>
                          <w:sz w:val="18"/>
                        </w:rPr>
                        <w:t xml:space="preserve"> </w:t>
                      </w:r>
                      <w:r>
                        <w:rPr>
                          <w:i/>
                          <w:sz w:val="18"/>
                        </w:rPr>
                        <w:t>lymphoïde</w:t>
                      </w:r>
                      <w:r>
                        <w:rPr>
                          <w:i/>
                          <w:spacing w:val="-2"/>
                          <w:sz w:val="18"/>
                        </w:rPr>
                        <w:t xml:space="preserve"> </w:t>
                      </w:r>
                      <w:r>
                        <w:rPr>
                          <w:i/>
                          <w:sz w:val="18"/>
                        </w:rPr>
                        <w:t>est</w:t>
                      </w:r>
                      <w:r>
                        <w:rPr>
                          <w:i/>
                          <w:spacing w:val="-3"/>
                          <w:sz w:val="18"/>
                        </w:rPr>
                        <w:t xml:space="preserve"> </w:t>
                      </w:r>
                      <w:r>
                        <w:rPr>
                          <w:i/>
                          <w:sz w:val="18"/>
                        </w:rPr>
                        <w:t>composé</w:t>
                      </w:r>
                      <w:r>
                        <w:rPr>
                          <w:i/>
                          <w:spacing w:val="-2"/>
                          <w:sz w:val="18"/>
                        </w:rPr>
                        <w:t xml:space="preserve"> </w:t>
                      </w:r>
                      <w:r>
                        <w:rPr>
                          <w:i/>
                          <w:sz w:val="18"/>
                        </w:rPr>
                        <w:t>d'organes</w:t>
                      </w:r>
                      <w:r>
                        <w:rPr>
                          <w:i/>
                          <w:spacing w:val="-2"/>
                          <w:sz w:val="18"/>
                        </w:rPr>
                        <w:t xml:space="preserve"> </w:t>
                      </w:r>
                      <w:r>
                        <w:rPr>
                          <w:i/>
                          <w:sz w:val="18"/>
                        </w:rPr>
                        <w:t>lymphoïdes</w:t>
                      </w:r>
                      <w:r>
                        <w:rPr>
                          <w:i/>
                          <w:spacing w:val="-2"/>
                          <w:sz w:val="18"/>
                        </w:rPr>
                        <w:t xml:space="preserve"> </w:t>
                      </w:r>
                      <w:r>
                        <w:rPr>
                          <w:i/>
                          <w:sz w:val="18"/>
                        </w:rPr>
                        <w:t>centraux</w:t>
                      </w:r>
                      <w:r>
                        <w:rPr>
                          <w:i/>
                          <w:spacing w:val="-2"/>
                          <w:sz w:val="18"/>
                        </w:rPr>
                        <w:t xml:space="preserve"> </w:t>
                      </w:r>
                      <w:r>
                        <w:rPr>
                          <w:i/>
                          <w:sz w:val="18"/>
                        </w:rPr>
                        <w:t>ou</w:t>
                      </w:r>
                      <w:r>
                        <w:rPr>
                          <w:i/>
                          <w:spacing w:val="-4"/>
                          <w:sz w:val="18"/>
                        </w:rPr>
                        <w:t xml:space="preserve"> </w:t>
                      </w:r>
                      <w:r>
                        <w:rPr>
                          <w:i/>
                          <w:sz w:val="18"/>
                        </w:rPr>
                        <w:t>primaires</w:t>
                      </w:r>
                      <w:r>
                        <w:rPr>
                          <w:i/>
                          <w:spacing w:val="-2"/>
                          <w:sz w:val="18"/>
                        </w:rPr>
                        <w:t xml:space="preserve"> </w:t>
                      </w:r>
                      <w:r>
                        <w:rPr>
                          <w:i/>
                          <w:sz w:val="18"/>
                        </w:rPr>
                        <w:t>(moelle</w:t>
                      </w:r>
                      <w:r>
                        <w:rPr>
                          <w:i/>
                          <w:spacing w:val="-2"/>
                          <w:sz w:val="18"/>
                        </w:rPr>
                        <w:t xml:space="preserve"> </w:t>
                      </w:r>
                      <w:r>
                        <w:rPr>
                          <w:i/>
                          <w:sz w:val="18"/>
                        </w:rPr>
                        <w:t>osseuse</w:t>
                      </w:r>
                      <w:r>
                        <w:rPr>
                          <w:i/>
                          <w:spacing w:val="-2"/>
                          <w:sz w:val="18"/>
                        </w:rPr>
                        <w:t xml:space="preserve"> </w:t>
                      </w:r>
                      <w:r>
                        <w:rPr>
                          <w:i/>
                          <w:sz w:val="18"/>
                        </w:rPr>
                        <w:t>de</w:t>
                      </w:r>
                      <w:r>
                        <w:rPr>
                          <w:i/>
                          <w:spacing w:val="-6"/>
                          <w:sz w:val="18"/>
                        </w:rPr>
                        <w:t xml:space="preserve"> </w:t>
                      </w:r>
                      <w:r>
                        <w:rPr>
                          <w:i/>
                          <w:sz w:val="18"/>
                        </w:rPr>
                        <w:t>certains</w:t>
                      </w:r>
                      <w:r>
                        <w:rPr>
                          <w:i/>
                          <w:spacing w:val="-2"/>
                          <w:sz w:val="18"/>
                        </w:rPr>
                        <w:t xml:space="preserve"> </w:t>
                      </w:r>
                      <w:r>
                        <w:rPr>
                          <w:i/>
                          <w:sz w:val="18"/>
                        </w:rPr>
                        <w:t>os</w:t>
                      </w:r>
                      <w:r>
                        <w:rPr>
                          <w:i/>
                          <w:spacing w:val="-2"/>
                          <w:sz w:val="18"/>
                        </w:rPr>
                        <w:t xml:space="preserve"> </w:t>
                      </w:r>
                      <w:r>
                        <w:rPr>
                          <w:i/>
                          <w:sz w:val="18"/>
                        </w:rPr>
                        <w:t>et</w:t>
                      </w:r>
                      <w:r>
                        <w:rPr>
                          <w:i/>
                          <w:spacing w:val="-3"/>
                          <w:sz w:val="18"/>
                        </w:rPr>
                        <w:t xml:space="preserve"> </w:t>
                      </w:r>
                      <w:r>
                        <w:rPr>
                          <w:i/>
                          <w:sz w:val="18"/>
                        </w:rPr>
                        <w:t>thymus)</w:t>
                      </w:r>
                      <w:r>
                        <w:rPr>
                          <w:i/>
                          <w:spacing w:val="-2"/>
                          <w:sz w:val="18"/>
                        </w:rPr>
                        <w:t xml:space="preserve"> </w:t>
                      </w:r>
                      <w:r>
                        <w:rPr>
                          <w:i/>
                          <w:sz w:val="18"/>
                        </w:rPr>
                        <w:t>et</w:t>
                      </w:r>
                      <w:r>
                        <w:rPr>
                          <w:i/>
                          <w:spacing w:val="-3"/>
                          <w:sz w:val="18"/>
                        </w:rPr>
                        <w:t xml:space="preserve"> </w:t>
                      </w:r>
                      <w:r>
                        <w:rPr>
                          <w:i/>
                          <w:sz w:val="18"/>
                        </w:rPr>
                        <w:t>d'organes</w:t>
                      </w:r>
                      <w:r>
                        <w:rPr>
                          <w:i/>
                          <w:spacing w:val="-2"/>
                          <w:sz w:val="18"/>
                        </w:rPr>
                        <w:t xml:space="preserve"> </w:t>
                      </w:r>
                      <w:r>
                        <w:rPr>
                          <w:i/>
                          <w:sz w:val="18"/>
                        </w:rPr>
                        <w:t>et</w:t>
                      </w:r>
                      <w:r>
                        <w:rPr>
                          <w:i/>
                          <w:spacing w:val="-3"/>
                          <w:sz w:val="18"/>
                        </w:rPr>
                        <w:t xml:space="preserve"> </w:t>
                      </w:r>
                      <w:r>
                        <w:rPr>
                          <w:i/>
                          <w:sz w:val="18"/>
                        </w:rPr>
                        <w:t>de tissus lymphoïdes périphériques ou secondaires (ganglions lymphatiques, rate…). Les cellules immunitaires sont formées dans la moelle osseuse de certains os.</w:t>
                      </w:r>
                    </w:p>
                    <w:p w14:paraId="70E875B5" w14:textId="7D59AA17" w:rsidR="00F272D1" w:rsidRDefault="00F272D1">
                      <w:pPr>
                        <w:spacing w:before="1"/>
                        <w:ind w:left="104"/>
                        <w:rPr>
                          <w:i/>
                          <w:sz w:val="18"/>
                        </w:rPr>
                      </w:pPr>
                      <w:r>
                        <w:rPr>
                          <w:noProof/>
                        </w:rPr>
                        <w:drawing>
                          <wp:inline distT="0" distB="0" distL="0" distR="0" wp14:anchorId="73DF29FD" wp14:editId="10E0C07A">
                            <wp:extent cx="3321050" cy="2283677"/>
                            <wp:effectExtent l="0" t="0" r="0" b="2540"/>
                            <wp:docPr id="123815609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156091" name=""/>
                                    <pic:cNvPicPr/>
                                  </pic:nvPicPr>
                                  <pic:blipFill>
                                    <a:blip r:embed="rId7"/>
                                    <a:stretch>
                                      <a:fillRect/>
                                    </a:stretch>
                                  </pic:blipFill>
                                  <pic:spPr>
                                    <a:xfrm>
                                      <a:off x="0" y="0"/>
                                      <a:ext cx="3340956" cy="2297365"/>
                                    </a:xfrm>
                                    <a:prstGeom prst="rect">
                                      <a:avLst/>
                                    </a:prstGeom>
                                  </pic:spPr>
                                </pic:pic>
                              </a:graphicData>
                            </a:graphic>
                          </wp:inline>
                        </w:drawing>
                      </w:r>
                    </w:p>
                    <w:p w14:paraId="17212E2C" w14:textId="77777777" w:rsidR="00D859AE" w:rsidRDefault="00000000">
                      <w:pPr>
                        <w:spacing w:before="1"/>
                        <w:ind w:left="104"/>
                        <w:rPr>
                          <w:i/>
                          <w:sz w:val="18"/>
                        </w:rPr>
                      </w:pPr>
                      <w:r>
                        <w:rPr>
                          <w:i/>
                          <w:sz w:val="18"/>
                          <w:u w:val="single"/>
                        </w:rPr>
                        <w:t>A</w:t>
                      </w:r>
                      <w:r>
                        <w:rPr>
                          <w:i/>
                          <w:spacing w:val="-7"/>
                          <w:sz w:val="18"/>
                          <w:u w:val="single"/>
                        </w:rPr>
                        <w:t xml:space="preserve"> </w:t>
                      </w:r>
                      <w:r>
                        <w:rPr>
                          <w:i/>
                          <w:sz w:val="18"/>
                          <w:u w:val="single"/>
                        </w:rPr>
                        <w:t>propos</w:t>
                      </w:r>
                      <w:r>
                        <w:rPr>
                          <w:i/>
                          <w:spacing w:val="-3"/>
                          <w:sz w:val="18"/>
                          <w:u w:val="single"/>
                        </w:rPr>
                        <w:t xml:space="preserve"> </w:t>
                      </w:r>
                      <w:r>
                        <w:rPr>
                          <w:i/>
                          <w:sz w:val="18"/>
                          <w:u w:val="single"/>
                        </w:rPr>
                        <w:t>des</w:t>
                      </w:r>
                      <w:r>
                        <w:rPr>
                          <w:i/>
                          <w:spacing w:val="-3"/>
                          <w:sz w:val="18"/>
                          <w:u w:val="single"/>
                        </w:rPr>
                        <w:t xml:space="preserve"> </w:t>
                      </w:r>
                      <w:r>
                        <w:rPr>
                          <w:i/>
                          <w:sz w:val="18"/>
                          <w:u w:val="single"/>
                        </w:rPr>
                        <w:t>cellules</w:t>
                      </w:r>
                      <w:r>
                        <w:rPr>
                          <w:i/>
                          <w:spacing w:val="-3"/>
                          <w:sz w:val="18"/>
                          <w:u w:val="single"/>
                        </w:rPr>
                        <w:t xml:space="preserve"> </w:t>
                      </w:r>
                      <w:r>
                        <w:rPr>
                          <w:i/>
                          <w:sz w:val="18"/>
                          <w:u w:val="single"/>
                        </w:rPr>
                        <w:t xml:space="preserve">immunitaires </w:t>
                      </w:r>
                      <w:r>
                        <w:rPr>
                          <w:i/>
                          <w:spacing w:val="-10"/>
                          <w:sz w:val="18"/>
                          <w:u w:val="single"/>
                        </w:rPr>
                        <w:t>:</w:t>
                      </w:r>
                    </w:p>
                    <w:p w14:paraId="6EF4FEFC" w14:textId="77777777" w:rsidR="00D859AE" w:rsidRDefault="00000000">
                      <w:pPr>
                        <w:ind w:left="104" w:right="118"/>
                        <w:rPr>
                          <w:i/>
                          <w:sz w:val="18"/>
                        </w:rPr>
                      </w:pPr>
                      <w:r>
                        <w:rPr>
                          <w:i/>
                          <w:sz w:val="18"/>
                        </w:rPr>
                        <w:t>Certaines catégories de globules blancs ou</w:t>
                      </w:r>
                      <w:r>
                        <w:rPr>
                          <w:i/>
                          <w:spacing w:val="-3"/>
                          <w:sz w:val="18"/>
                        </w:rPr>
                        <w:t xml:space="preserve"> </w:t>
                      </w:r>
                      <w:r>
                        <w:rPr>
                          <w:i/>
                          <w:sz w:val="18"/>
                        </w:rPr>
                        <w:t>leucocytes sont</w:t>
                      </w:r>
                      <w:r>
                        <w:rPr>
                          <w:i/>
                          <w:spacing w:val="-3"/>
                          <w:sz w:val="18"/>
                        </w:rPr>
                        <w:t xml:space="preserve"> </w:t>
                      </w:r>
                      <w:r>
                        <w:rPr>
                          <w:i/>
                          <w:sz w:val="18"/>
                        </w:rPr>
                        <w:t>présents dans</w:t>
                      </w:r>
                      <w:r>
                        <w:rPr>
                          <w:i/>
                          <w:spacing w:val="-1"/>
                          <w:sz w:val="18"/>
                        </w:rPr>
                        <w:t xml:space="preserve"> </w:t>
                      </w:r>
                      <w:r>
                        <w:rPr>
                          <w:i/>
                          <w:sz w:val="18"/>
                        </w:rPr>
                        <w:t>le sang :</w:t>
                      </w:r>
                      <w:r>
                        <w:rPr>
                          <w:i/>
                          <w:spacing w:val="-2"/>
                          <w:sz w:val="18"/>
                        </w:rPr>
                        <w:t xml:space="preserve"> </w:t>
                      </w:r>
                      <w:r>
                        <w:rPr>
                          <w:i/>
                          <w:sz w:val="18"/>
                        </w:rPr>
                        <w:t>granulocytes,</w:t>
                      </w:r>
                      <w:r>
                        <w:rPr>
                          <w:i/>
                          <w:spacing w:val="-3"/>
                          <w:sz w:val="18"/>
                        </w:rPr>
                        <w:t xml:space="preserve"> </w:t>
                      </w:r>
                      <w:r>
                        <w:rPr>
                          <w:i/>
                          <w:sz w:val="18"/>
                        </w:rPr>
                        <w:t>monocytes et</w:t>
                      </w:r>
                      <w:r>
                        <w:rPr>
                          <w:i/>
                          <w:spacing w:val="-2"/>
                          <w:sz w:val="18"/>
                        </w:rPr>
                        <w:t xml:space="preserve"> </w:t>
                      </w:r>
                      <w:r>
                        <w:rPr>
                          <w:i/>
                          <w:sz w:val="18"/>
                        </w:rPr>
                        <w:t>lymphocytes.</w:t>
                      </w:r>
                      <w:r>
                        <w:rPr>
                          <w:i/>
                          <w:spacing w:val="-4"/>
                          <w:sz w:val="18"/>
                        </w:rPr>
                        <w:t xml:space="preserve"> </w:t>
                      </w:r>
                      <w:r>
                        <w:rPr>
                          <w:i/>
                          <w:sz w:val="18"/>
                        </w:rPr>
                        <w:t>Cependant,</w:t>
                      </w:r>
                      <w:r>
                        <w:rPr>
                          <w:i/>
                          <w:spacing w:val="-3"/>
                          <w:sz w:val="18"/>
                        </w:rPr>
                        <w:t xml:space="preserve"> </w:t>
                      </w:r>
                      <w:r>
                        <w:rPr>
                          <w:i/>
                          <w:sz w:val="18"/>
                        </w:rPr>
                        <w:t>les leucocytes</w:t>
                      </w:r>
                      <w:r>
                        <w:rPr>
                          <w:i/>
                          <w:spacing w:val="-1"/>
                          <w:sz w:val="18"/>
                        </w:rPr>
                        <w:t xml:space="preserve"> </w:t>
                      </w:r>
                      <w:r>
                        <w:rPr>
                          <w:i/>
                          <w:sz w:val="18"/>
                        </w:rPr>
                        <w:t>passent</w:t>
                      </w:r>
                      <w:r>
                        <w:rPr>
                          <w:i/>
                          <w:spacing w:val="-4"/>
                          <w:sz w:val="18"/>
                        </w:rPr>
                        <w:t xml:space="preserve"> </w:t>
                      </w:r>
                      <w:r>
                        <w:rPr>
                          <w:i/>
                          <w:sz w:val="18"/>
                        </w:rPr>
                        <w:t>la</w:t>
                      </w:r>
                      <w:r>
                        <w:rPr>
                          <w:i/>
                          <w:spacing w:val="-4"/>
                          <w:sz w:val="18"/>
                        </w:rPr>
                        <w:t xml:space="preserve"> </w:t>
                      </w:r>
                      <w:r>
                        <w:rPr>
                          <w:i/>
                          <w:sz w:val="18"/>
                        </w:rPr>
                        <w:t>majeure</w:t>
                      </w:r>
                      <w:r>
                        <w:rPr>
                          <w:i/>
                          <w:spacing w:val="-1"/>
                          <w:sz w:val="18"/>
                        </w:rPr>
                        <w:t xml:space="preserve"> </w:t>
                      </w:r>
                      <w:r>
                        <w:rPr>
                          <w:i/>
                          <w:sz w:val="18"/>
                        </w:rPr>
                        <w:t>partie</w:t>
                      </w:r>
                      <w:r>
                        <w:rPr>
                          <w:i/>
                          <w:spacing w:val="-1"/>
                          <w:sz w:val="18"/>
                        </w:rPr>
                        <w:t xml:space="preserve"> </w:t>
                      </w:r>
                      <w:r>
                        <w:rPr>
                          <w:i/>
                          <w:sz w:val="18"/>
                        </w:rPr>
                        <w:t>de</w:t>
                      </w:r>
                      <w:r>
                        <w:rPr>
                          <w:i/>
                          <w:spacing w:val="-2"/>
                          <w:sz w:val="18"/>
                        </w:rPr>
                        <w:t xml:space="preserve"> </w:t>
                      </w:r>
                      <w:r>
                        <w:rPr>
                          <w:i/>
                          <w:sz w:val="18"/>
                        </w:rPr>
                        <w:t>leur</w:t>
                      </w:r>
                      <w:r>
                        <w:rPr>
                          <w:i/>
                          <w:spacing w:val="-6"/>
                          <w:sz w:val="18"/>
                        </w:rPr>
                        <w:t xml:space="preserve"> </w:t>
                      </w:r>
                      <w:r>
                        <w:rPr>
                          <w:i/>
                          <w:sz w:val="18"/>
                        </w:rPr>
                        <w:t>temps</w:t>
                      </w:r>
                      <w:r>
                        <w:rPr>
                          <w:i/>
                          <w:spacing w:val="-2"/>
                          <w:sz w:val="18"/>
                        </w:rPr>
                        <w:t xml:space="preserve"> </w:t>
                      </w:r>
                      <w:r>
                        <w:rPr>
                          <w:i/>
                          <w:sz w:val="18"/>
                        </w:rPr>
                        <w:t>hors</w:t>
                      </w:r>
                      <w:r>
                        <w:rPr>
                          <w:i/>
                          <w:spacing w:val="-5"/>
                          <w:sz w:val="18"/>
                        </w:rPr>
                        <w:t xml:space="preserve"> </w:t>
                      </w:r>
                      <w:r>
                        <w:rPr>
                          <w:i/>
                          <w:sz w:val="18"/>
                        </w:rPr>
                        <w:t>du</w:t>
                      </w:r>
                      <w:r>
                        <w:rPr>
                          <w:i/>
                          <w:spacing w:val="-4"/>
                          <w:sz w:val="18"/>
                        </w:rPr>
                        <w:t xml:space="preserve"> </w:t>
                      </w:r>
                      <w:r>
                        <w:rPr>
                          <w:i/>
                          <w:sz w:val="18"/>
                        </w:rPr>
                        <w:t>système</w:t>
                      </w:r>
                      <w:r>
                        <w:rPr>
                          <w:i/>
                          <w:spacing w:val="-1"/>
                          <w:sz w:val="18"/>
                        </w:rPr>
                        <w:t xml:space="preserve"> </w:t>
                      </w:r>
                      <w:r>
                        <w:rPr>
                          <w:i/>
                          <w:sz w:val="18"/>
                        </w:rPr>
                        <w:t>circulatoire,</w:t>
                      </w:r>
                      <w:r>
                        <w:rPr>
                          <w:i/>
                          <w:spacing w:val="-4"/>
                          <w:sz w:val="18"/>
                        </w:rPr>
                        <w:t xml:space="preserve"> </w:t>
                      </w:r>
                      <w:r>
                        <w:rPr>
                          <w:i/>
                          <w:sz w:val="18"/>
                        </w:rPr>
                        <w:t>et</w:t>
                      </w:r>
                      <w:r>
                        <w:rPr>
                          <w:i/>
                          <w:spacing w:val="-3"/>
                          <w:sz w:val="18"/>
                        </w:rPr>
                        <w:t xml:space="preserve"> </w:t>
                      </w:r>
                      <w:r>
                        <w:rPr>
                          <w:i/>
                          <w:sz w:val="18"/>
                        </w:rPr>
                        <w:t>patrouillent</w:t>
                      </w:r>
                      <w:r>
                        <w:rPr>
                          <w:i/>
                          <w:spacing w:val="-4"/>
                          <w:sz w:val="18"/>
                        </w:rPr>
                        <w:t xml:space="preserve"> </w:t>
                      </w:r>
                      <w:r>
                        <w:rPr>
                          <w:i/>
                          <w:sz w:val="18"/>
                        </w:rPr>
                        <w:t>dans</w:t>
                      </w:r>
                      <w:r>
                        <w:rPr>
                          <w:i/>
                          <w:spacing w:val="-2"/>
                          <w:sz w:val="18"/>
                        </w:rPr>
                        <w:t xml:space="preserve"> </w:t>
                      </w:r>
                      <w:r>
                        <w:rPr>
                          <w:i/>
                          <w:sz w:val="18"/>
                        </w:rPr>
                        <w:t>le</w:t>
                      </w:r>
                      <w:r>
                        <w:rPr>
                          <w:i/>
                          <w:spacing w:val="-1"/>
                          <w:sz w:val="18"/>
                        </w:rPr>
                        <w:t xml:space="preserve"> </w:t>
                      </w:r>
                      <w:r>
                        <w:rPr>
                          <w:i/>
                          <w:sz w:val="18"/>
                        </w:rPr>
                        <w:t>liquide</w:t>
                      </w:r>
                      <w:r>
                        <w:rPr>
                          <w:i/>
                          <w:spacing w:val="-2"/>
                          <w:sz w:val="18"/>
                        </w:rPr>
                        <w:t xml:space="preserve"> </w:t>
                      </w:r>
                      <w:r>
                        <w:rPr>
                          <w:i/>
                          <w:sz w:val="18"/>
                        </w:rPr>
                        <w:t>interstitiel</w:t>
                      </w:r>
                      <w:r>
                        <w:rPr>
                          <w:i/>
                          <w:spacing w:val="-5"/>
                          <w:sz w:val="18"/>
                        </w:rPr>
                        <w:t xml:space="preserve"> </w:t>
                      </w:r>
                      <w:r>
                        <w:rPr>
                          <w:i/>
                          <w:sz w:val="18"/>
                        </w:rPr>
                        <w:t>(entre</w:t>
                      </w:r>
                      <w:r>
                        <w:rPr>
                          <w:i/>
                          <w:spacing w:val="-1"/>
                          <w:sz w:val="18"/>
                        </w:rPr>
                        <w:t xml:space="preserve"> </w:t>
                      </w:r>
                      <w:r>
                        <w:rPr>
                          <w:i/>
                          <w:sz w:val="18"/>
                        </w:rPr>
                        <w:t>les</w:t>
                      </w:r>
                      <w:r>
                        <w:rPr>
                          <w:i/>
                          <w:spacing w:val="-1"/>
                          <w:sz w:val="18"/>
                        </w:rPr>
                        <w:t xml:space="preserve"> </w:t>
                      </w:r>
                      <w:r>
                        <w:rPr>
                          <w:i/>
                          <w:sz w:val="18"/>
                        </w:rPr>
                        <w:t>cellules) où se déroulent la plupart des luttes contre les agents pathogènes. Certains macrophages, issus de la différenciation des monocytes sanguins, résident en permanence dans les organes (poumons, foie) ou dans le système lymphatique. Enfin, d’autres cellules immunitaires interviennent aussi comme les cellules dendritiques, les mastocytes présents dans les tissus.</w:t>
                      </w:r>
                    </w:p>
                    <w:p w14:paraId="44C72202" w14:textId="100D1DD5" w:rsidR="00F272D1" w:rsidRDefault="00F272D1">
                      <w:pPr>
                        <w:ind w:left="104" w:right="118"/>
                        <w:rPr>
                          <w:i/>
                          <w:sz w:val="18"/>
                        </w:rPr>
                      </w:pPr>
                      <w:r w:rsidRPr="00F272D1">
                        <w:rPr>
                          <w:i/>
                          <w:noProof/>
                          <w:sz w:val="18"/>
                        </w:rPr>
                        <w:drawing>
                          <wp:inline distT="0" distB="0" distL="0" distR="0" wp14:anchorId="70D2CC25" wp14:editId="65873BC7">
                            <wp:extent cx="6038850" cy="3117850"/>
                            <wp:effectExtent l="0" t="0" r="0" b="6350"/>
                            <wp:docPr id="109614623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38850" cy="3117850"/>
                                    </a:xfrm>
                                    <a:prstGeom prst="rect">
                                      <a:avLst/>
                                    </a:prstGeom>
                                    <a:noFill/>
                                    <a:ln>
                                      <a:noFill/>
                                    </a:ln>
                                  </pic:spPr>
                                </pic:pic>
                              </a:graphicData>
                            </a:graphic>
                          </wp:inline>
                        </w:drawing>
                      </w:r>
                    </w:p>
                  </w:txbxContent>
                </v:textbox>
                <w10:wrap type="topAndBottom" anchorx="page"/>
              </v:shape>
            </w:pict>
          </mc:Fallback>
        </mc:AlternateContent>
      </w:r>
    </w:p>
    <w:p w14:paraId="260C467E" w14:textId="77777777" w:rsidR="00F272D1" w:rsidRDefault="00F272D1">
      <w:pPr>
        <w:pStyle w:val="Corpsdetexte"/>
        <w:spacing w:before="6" w:line="261" w:lineRule="auto"/>
      </w:pPr>
    </w:p>
    <w:p w14:paraId="41C78EAB" w14:textId="59B4F46F" w:rsidR="00F272D1" w:rsidRDefault="00F272D1">
      <w:pPr>
        <w:pStyle w:val="Corpsdetexte"/>
        <w:spacing w:before="6" w:line="261" w:lineRule="auto"/>
      </w:pPr>
    </w:p>
    <w:p w14:paraId="0E123BAA" w14:textId="6C87AD77" w:rsidR="005D215C" w:rsidRDefault="005D215C">
      <w:pPr>
        <w:pStyle w:val="Corpsdetexte"/>
        <w:spacing w:before="6" w:line="261" w:lineRule="auto"/>
      </w:pPr>
    </w:p>
    <w:p w14:paraId="665184D9" w14:textId="77777777" w:rsidR="005D215C" w:rsidRDefault="005D215C">
      <w:pPr>
        <w:pStyle w:val="Corpsdetexte"/>
        <w:spacing w:before="6" w:line="261" w:lineRule="auto"/>
      </w:pPr>
      <w:bookmarkStart w:id="0" w:name="_GoBack"/>
      <w:bookmarkEnd w:id="0"/>
    </w:p>
    <w:p w14:paraId="3270AB9A" w14:textId="0A8F9804" w:rsidR="00D859AE" w:rsidRDefault="00A97F8F">
      <w:pPr>
        <w:pStyle w:val="Corpsdetexte"/>
        <w:spacing w:before="6" w:line="261" w:lineRule="auto"/>
      </w:pPr>
      <w:r>
        <w:t>L'immunité</w:t>
      </w:r>
      <w:r>
        <w:rPr>
          <w:spacing w:val="-6"/>
        </w:rPr>
        <w:t xml:space="preserve"> </w:t>
      </w:r>
      <w:r>
        <w:t>innée</w:t>
      </w:r>
      <w:r>
        <w:rPr>
          <w:spacing w:val="-6"/>
        </w:rPr>
        <w:t xml:space="preserve"> </w:t>
      </w:r>
      <w:r>
        <w:t>existe</w:t>
      </w:r>
      <w:r>
        <w:rPr>
          <w:spacing w:val="-2"/>
        </w:rPr>
        <w:t xml:space="preserve"> </w:t>
      </w:r>
      <w:r>
        <w:t>chez tous</w:t>
      </w:r>
      <w:r>
        <w:rPr>
          <w:spacing w:val="-2"/>
        </w:rPr>
        <w:t xml:space="preserve"> </w:t>
      </w:r>
      <w:r>
        <w:t>les</w:t>
      </w:r>
      <w:r>
        <w:rPr>
          <w:spacing w:val="-3"/>
        </w:rPr>
        <w:t xml:space="preserve"> </w:t>
      </w:r>
      <w:r>
        <w:t>anima</w:t>
      </w:r>
      <w:r>
        <w:t>ux.</w:t>
      </w:r>
      <w:r>
        <w:rPr>
          <w:spacing w:val="-4"/>
        </w:rPr>
        <w:t xml:space="preserve"> </w:t>
      </w:r>
      <w:r>
        <w:t>Elle</w:t>
      </w:r>
      <w:r>
        <w:rPr>
          <w:spacing w:val="-6"/>
        </w:rPr>
        <w:t xml:space="preserve"> </w:t>
      </w:r>
      <w:r>
        <w:t>opère</w:t>
      </w:r>
      <w:r>
        <w:rPr>
          <w:spacing w:val="-6"/>
        </w:rPr>
        <w:t xml:space="preserve"> </w:t>
      </w:r>
      <w:r>
        <w:t>sans</w:t>
      </w:r>
      <w:r>
        <w:rPr>
          <w:spacing w:val="-2"/>
        </w:rPr>
        <w:t xml:space="preserve"> </w:t>
      </w:r>
      <w:r>
        <w:t>apprentissage</w:t>
      </w:r>
      <w:r>
        <w:rPr>
          <w:spacing w:val="-5"/>
        </w:rPr>
        <w:t xml:space="preserve"> </w:t>
      </w:r>
      <w:r>
        <w:t>préalable. Elle</w:t>
      </w:r>
      <w:r>
        <w:rPr>
          <w:spacing w:val="-6"/>
        </w:rPr>
        <w:t xml:space="preserve"> </w:t>
      </w:r>
      <w:r>
        <w:t>est</w:t>
      </w:r>
      <w:r>
        <w:rPr>
          <w:spacing w:val="-2"/>
        </w:rPr>
        <w:t xml:space="preserve"> </w:t>
      </w:r>
      <w:r>
        <w:t>génétiquement déterminée et présente dès la naissance.</w:t>
      </w:r>
    </w:p>
    <w:p w14:paraId="27740285" w14:textId="77777777" w:rsidR="00D859AE" w:rsidRPr="00F272D1" w:rsidRDefault="00A97F8F">
      <w:pPr>
        <w:pStyle w:val="Titre1"/>
        <w:numPr>
          <w:ilvl w:val="0"/>
          <w:numId w:val="2"/>
        </w:numPr>
        <w:tabs>
          <w:tab w:val="left" w:pos="173"/>
        </w:tabs>
        <w:spacing w:before="154"/>
        <w:ind w:left="173" w:hanging="161"/>
        <w:rPr>
          <w:color w:val="FF0000"/>
          <w:u w:val="none"/>
        </w:rPr>
      </w:pPr>
      <w:r w:rsidRPr="00F272D1">
        <w:rPr>
          <w:color w:val="FF0000"/>
          <w:spacing w:val="-7"/>
          <w:u w:val="double" w:color="001F5F"/>
        </w:rPr>
        <w:lastRenderedPageBreak/>
        <w:t xml:space="preserve"> </w:t>
      </w:r>
      <w:r w:rsidRPr="00F272D1">
        <w:rPr>
          <w:color w:val="FF0000"/>
          <w:u w:val="double" w:color="001F5F"/>
        </w:rPr>
        <w:t>La</w:t>
      </w:r>
      <w:r w:rsidRPr="00F272D1">
        <w:rPr>
          <w:color w:val="FF0000"/>
          <w:spacing w:val="-2"/>
          <w:u w:val="double" w:color="001F5F"/>
        </w:rPr>
        <w:t xml:space="preserve"> </w:t>
      </w:r>
      <w:r w:rsidRPr="00F272D1">
        <w:rPr>
          <w:color w:val="FF0000"/>
          <w:u w:val="double" w:color="001F5F"/>
        </w:rPr>
        <w:t>réaction</w:t>
      </w:r>
      <w:r w:rsidRPr="00F272D1">
        <w:rPr>
          <w:color w:val="FF0000"/>
          <w:spacing w:val="-5"/>
          <w:u w:val="double" w:color="001F5F"/>
        </w:rPr>
        <w:t xml:space="preserve"> </w:t>
      </w:r>
      <w:r w:rsidRPr="00F272D1">
        <w:rPr>
          <w:color w:val="FF0000"/>
          <w:u w:val="double" w:color="001F5F"/>
        </w:rPr>
        <w:t>inflammatoire,</w:t>
      </w:r>
      <w:r w:rsidRPr="00F272D1">
        <w:rPr>
          <w:color w:val="FF0000"/>
          <w:spacing w:val="-3"/>
          <w:u w:val="double" w:color="001F5F"/>
        </w:rPr>
        <w:t xml:space="preserve"> </w:t>
      </w:r>
      <w:r w:rsidRPr="00F272D1">
        <w:rPr>
          <w:color w:val="FF0000"/>
          <w:u w:val="double" w:color="001F5F"/>
        </w:rPr>
        <w:t>des</w:t>
      </w:r>
      <w:r w:rsidRPr="00F272D1">
        <w:rPr>
          <w:color w:val="FF0000"/>
          <w:spacing w:val="-2"/>
          <w:u w:val="double" w:color="001F5F"/>
        </w:rPr>
        <w:t xml:space="preserve"> </w:t>
      </w:r>
      <w:r w:rsidRPr="00F272D1">
        <w:rPr>
          <w:color w:val="FF0000"/>
          <w:u w:val="double" w:color="001F5F"/>
        </w:rPr>
        <w:t>symptômes</w:t>
      </w:r>
      <w:r w:rsidRPr="00F272D1">
        <w:rPr>
          <w:color w:val="FF0000"/>
          <w:spacing w:val="-3"/>
          <w:u w:val="double" w:color="001F5F"/>
        </w:rPr>
        <w:t xml:space="preserve"> </w:t>
      </w:r>
      <w:r w:rsidRPr="00F272D1">
        <w:rPr>
          <w:color w:val="FF0000"/>
          <w:u w:val="double" w:color="001F5F"/>
        </w:rPr>
        <w:t>caractéristiques</w:t>
      </w:r>
      <w:r w:rsidRPr="00F272D1">
        <w:rPr>
          <w:color w:val="FF0000"/>
          <w:spacing w:val="-3"/>
          <w:u w:val="double" w:color="001F5F"/>
        </w:rPr>
        <w:t xml:space="preserve"> </w:t>
      </w:r>
      <w:r w:rsidRPr="00F272D1">
        <w:rPr>
          <w:color w:val="FF0000"/>
          <w:u w:val="double" w:color="001F5F"/>
        </w:rPr>
        <w:t>de</w:t>
      </w:r>
      <w:r w:rsidRPr="00F272D1">
        <w:rPr>
          <w:color w:val="FF0000"/>
          <w:spacing w:val="-3"/>
          <w:u w:val="double" w:color="001F5F"/>
        </w:rPr>
        <w:t xml:space="preserve"> </w:t>
      </w:r>
      <w:r w:rsidRPr="00F272D1">
        <w:rPr>
          <w:color w:val="FF0000"/>
          <w:u w:val="double" w:color="001F5F"/>
        </w:rPr>
        <w:t>la</w:t>
      </w:r>
      <w:r w:rsidRPr="00F272D1">
        <w:rPr>
          <w:color w:val="FF0000"/>
          <w:spacing w:val="-2"/>
          <w:u w:val="double" w:color="001F5F"/>
        </w:rPr>
        <w:t xml:space="preserve"> </w:t>
      </w:r>
      <w:r w:rsidRPr="00F272D1">
        <w:rPr>
          <w:color w:val="FF0000"/>
          <w:u w:val="double" w:color="001F5F"/>
        </w:rPr>
        <w:t>réponse</w:t>
      </w:r>
      <w:r w:rsidRPr="00F272D1">
        <w:rPr>
          <w:color w:val="FF0000"/>
          <w:spacing w:val="-3"/>
          <w:u w:val="double" w:color="001F5F"/>
        </w:rPr>
        <w:t xml:space="preserve"> </w:t>
      </w:r>
      <w:r w:rsidRPr="00F272D1">
        <w:rPr>
          <w:color w:val="FF0000"/>
          <w:spacing w:val="-2"/>
          <w:u w:val="double" w:color="001F5F"/>
        </w:rPr>
        <w:t>innée</w:t>
      </w:r>
    </w:p>
    <w:p w14:paraId="28917E69" w14:textId="77777777" w:rsidR="00D859AE" w:rsidRDefault="00A97F8F">
      <w:pPr>
        <w:pStyle w:val="Titre2"/>
        <w:numPr>
          <w:ilvl w:val="1"/>
          <w:numId w:val="2"/>
        </w:numPr>
        <w:tabs>
          <w:tab w:val="left" w:pos="546"/>
        </w:tabs>
        <w:spacing w:before="4"/>
        <w:ind w:left="546" w:hanging="238"/>
      </w:pPr>
      <w:r>
        <w:rPr>
          <w:color w:val="6F2F9F"/>
          <w:spacing w:val="-2"/>
          <w:u w:val="double" w:color="6F2F9F"/>
        </w:rPr>
        <w:t xml:space="preserve"> </w:t>
      </w:r>
      <w:r>
        <w:rPr>
          <w:color w:val="6F2F9F"/>
          <w:u w:val="double" w:color="6F2F9F"/>
        </w:rPr>
        <w:t>Les</w:t>
      </w:r>
      <w:r>
        <w:rPr>
          <w:color w:val="6F2F9F"/>
          <w:spacing w:val="-1"/>
          <w:u w:val="double" w:color="6F2F9F"/>
        </w:rPr>
        <w:t xml:space="preserve"> </w:t>
      </w:r>
      <w:r>
        <w:rPr>
          <w:color w:val="6F2F9F"/>
          <w:u w:val="double" w:color="6F2F9F"/>
        </w:rPr>
        <w:t>symptômes</w:t>
      </w:r>
      <w:r>
        <w:rPr>
          <w:color w:val="6F2F9F"/>
          <w:spacing w:val="-2"/>
          <w:u w:val="double" w:color="6F2F9F"/>
        </w:rPr>
        <w:t xml:space="preserve"> </w:t>
      </w:r>
      <w:r>
        <w:rPr>
          <w:color w:val="6F2F9F"/>
          <w:u w:val="double" w:color="6F2F9F"/>
        </w:rPr>
        <w:t>de la</w:t>
      </w:r>
      <w:r>
        <w:rPr>
          <w:color w:val="6F2F9F"/>
          <w:spacing w:val="-3"/>
          <w:u w:val="double" w:color="6F2F9F"/>
        </w:rPr>
        <w:t xml:space="preserve"> </w:t>
      </w:r>
      <w:r>
        <w:rPr>
          <w:color w:val="6F2F9F"/>
          <w:u w:val="double" w:color="6F2F9F"/>
        </w:rPr>
        <w:t xml:space="preserve">réaction </w:t>
      </w:r>
      <w:r>
        <w:rPr>
          <w:color w:val="6F2F9F"/>
          <w:spacing w:val="-2"/>
          <w:u w:val="double" w:color="6F2F9F"/>
        </w:rPr>
        <w:t>inflammatoire</w:t>
      </w:r>
    </w:p>
    <w:p w14:paraId="70AB50AB" w14:textId="77777777" w:rsidR="00D859AE" w:rsidRDefault="00A97F8F">
      <w:pPr>
        <w:ind w:left="12"/>
        <w:rPr>
          <w:b/>
        </w:rPr>
      </w:pPr>
      <w:r>
        <w:t>Lors</w:t>
      </w:r>
      <w:r>
        <w:rPr>
          <w:spacing w:val="-4"/>
        </w:rPr>
        <w:t xml:space="preserve"> </w:t>
      </w:r>
      <w:r>
        <w:t>de</w:t>
      </w:r>
      <w:r>
        <w:rPr>
          <w:spacing w:val="-6"/>
        </w:rPr>
        <w:t xml:space="preserve"> </w:t>
      </w:r>
      <w:r>
        <w:t>situations</w:t>
      </w:r>
      <w:r>
        <w:rPr>
          <w:spacing w:val="-3"/>
        </w:rPr>
        <w:t xml:space="preserve"> </w:t>
      </w:r>
      <w:r>
        <w:t>(contamination</w:t>
      </w:r>
      <w:r>
        <w:rPr>
          <w:spacing w:val="-5"/>
        </w:rPr>
        <w:t xml:space="preserve"> </w:t>
      </w:r>
      <w:r>
        <w:t>infectieuse,</w:t>
      </w:r>
      <w:r>
        <w:rPr>
          <w:spacing w:val="-4"/>
        </w:rPr>
        <w:t xml:space="preserve"> </w:t>
      </w:r>
      <w:r>
        <w:t>lésion,</w:t>
      </w:r>
      <w:r>
        <w:rPr>
          <w:spacing w:val="-4"/>
        </w:rPr>
        <w:t xml:space="preserve"> </w:t>
      </w:r>
      <w:r>
        <w:t>traumatisme,</w:t>
      </w:r>
      <w:r>
        <w:rPr>
          <w:spacing w:val="-4"/>
        </w:rPr>
        <w:t xml:space="preserve"> </w:t>
      </w:r>
      <w:proofErr w:type="gramStart"/>
      <w:r>
        <w:t>cancérisation,…</w:t>
      </w:r>
      <w:proofErr w:type="gramEnd"/>
      <w:r>
        <w:t>)</w:t>
      </w:r>
      <w:r>
        <w:rPr>
          <w:spacing w:val="-4"/>
        </w:rPr>
        <w:t xml:space="preserve"> </w:t>
      </w:r>
      <w:r>
        <w:t>des</w:t>
      </w:r>
      <w:r>
        <w:rPr>
          <w:spacing w:val="-4"/>
        </w:rPr>
        <w:t xml:space="preserve"> </w:t>
      </w:r>
      <w:r>
        <w:t>mécanismes</w:t>
      </w:r>
      <w:r>
        <w:rPr>
          <w:spacing w:val="-4"/>
        </w:rPr>
        <w:t xml:space="preserve"> </w:t>
      </w:r>
      <w:r>
        <w:t>se</w:t>
      </w:r>
      <w:r>
        <w:rPr>
          <w:spacing w:val="-7"/>
        </w:rPr>
        <w:t xml:space="preserve"> </w:t>
      </w:r>
      <w:r>
        <w:t>mettent</w:t>
      </w:r>
      <w:r>
        <w:rPr>
          <w:spacing w:val="-3"/>
        </w:rPr>
        <w:t xml:space="preserve"> </w:t>
      </w:r>
      <w:r>
        <w:t xml:space="preserve">en place en moins de 24 h : c’est la réaction inflammatoire (ou inflammation) dite aiguë, caractérisée par les </w:t>
      </w:r>
      <w:r>
        <w:rPr>
          <w:b/>
        </w:rPr>
        <w:t>quatre symptômes rougeur, chaleur, gonflement et doul</w:t>
      </w:r>
      <w:r>
        <w:rPr>
          <w:b/>
        </w:rPr>
        <w:t>eur:</w:t>
      </w:r>
    </w:p>
    <w:p w14:paraId="774297BE" w14:textId="77777777" w:rsidR="00D859AE" w:rsidRDefault="00A97F8F">
      <w:pPr>
        <w:pStyle w:val="Paragraphedeliste"/>
        <w:numPr>
          <w:ilvl w:val="0"/>
          <w:numId w:val="1"/>
        </w:numPr>
        <w:tabs>
          <w:tab w:val="left" w:pos="175"/>
        </w:tabs>
        <w:ind w:right="409" w:firstLine="48"/>
      </w:pPr>
      <w:proofErr w:type="gramStart"/>
      <w:r>
        <w:t>rougeur</w:t>
      </w:r>
      <w:proofErr w:type="gramEnd"/>
      <w:r>
        <w:t>, chaleur</w:t>
      </w:r>
      <w:r>
        <w:rPr>
          <w:spacing w:val="-1"/>
        </w:rPr>
        <w:t xml:space="preserve"> </w:t>
      </w:r>
      <w:r>
        <w:t>et</w:t>
      </w:r>
      <w:r>
        <w:rPr>
          <w:spacing w:val="-6"/>
        </w:rPr>
        <w:t xml:space="preserve"> </w:t>
      </w:r>
      <w:r>
        <w:t>gonflement</w:t>
      </w:r>
      <w:r>
        <w:rPr>
          <w:spacing w:val="-6"/>
        </w:rPr>
        <w:t xml:space="preserve"> </w:t>
      </w:r>
      <w:r>
        <w:t>sont</w:t>
      </w:r>
      <w:r>
        <w:rPr>
          <w:spacing w:val="-5"/>
        </w:rPr>
        <w:t xml:space="preserve"> </w:t>
      </w:r>
      <w:r>
        <w:t>dus</w:t>
      </w:r>
      <w:r>
        <w:rPr>
          <w:spacing w:val="-3"/>
        </w:rPr>
        <w:t xml:space="preserve"> </w:t>
      </w:r>
      <w:r>
        <w:t>à une</w:t>
      </w:r>
      <w:r>
        <w:rPr>
          <w:spacing w:val="-6"/>
        </w:rPr>
        <w:t xml:space="preserve"> </w:t>
      </w:r>
      <w:r>
        <w:t>dilatation</w:t>
      </w:r>
      <w:r>
        <w:rPr>
          <w:spacing w:val="-4"/>
        </w:rPr>
        <w:t xml:space="preserve"> </w:t>
      </w:r>
      <w:r>
        <w:t>locale</w:t>
      </w:r>
      <w:r>
        <w:rPr>
          <w:spacing w:val="-2"/>
        </w:rPr>
        <w:t xml:space="preserve"> </w:t>
      </w:r>
      <w:r>
        <w:t>des</w:t>
      </w:r>
      <w:r>
        <w:rPr>
          <w:spacing w:val="-3"/>
        </w:rPr>
        <w:t xml:space="preserve"> </w:t>
      </w:r>
      <w:r>
        <w:t>vaisseaux</w:t>
      </w:r>
      <w:r>
        <w:rPr>
          <w:spacing w:val="-3"/>
        </w:rPr>
        <w:t xml:space="preserve"> </w:t>
      </w:r>
      <w:r>
        <w:t>sanguins</w:t>
      </w:r>
      <w:r>
        <w:rPr>
          <w:spacing w:val="-2"/>
        </w:rPr>
        <w:t xml:space="preserve"> </w:t>
      </w:r>
      <w:r>
        <w:t>(vasodilatation)</w:t>
      </w:r>
      <w:r>
        <w:rPr>
          <w:spacing w:val="-3"/>
        </w:rPr>
        <w:t xml:space="preserve"> </w:t>
      </w:r>
      <w:r>
        <w:t>avec</w:t>
      </w:r>
      <w:r>
        <w:rPr>
          <w:spacing w:val="-5"/>
        </w:rPr>
        <w:t xml:space="preserve"> </w:t>
      </w:r>
      <w:r>
        <w:t>un afflux de sang dans les tissus et une sortie de plasma sanguin à l'origine du gonflement (on parle d'œdème).</w:t>
      </w:r>
    </w:p>
    <w:p w14:paraId="50C45C51" w14:textId="77777777" w:rsidR="00D859AE" w:rsidRPr="00F272D1" w:rsidRDefault="00A97F8F">
      <w:pPr>
        <w:pStyle w:val="Paragraphedeliste"/>
        <w:numPr>
          <w:ilvl w:val="0"/>
          <w:numId w:val="1"/>
        </w:numPr>
        <w:tabs>
          <w:tab w:val="left" w:pos="128"/>
        </w:tabs>
        <w:spacing w:before="1"/>
        <w:ind w:left="128"/>
      </w:pPr>
      <w:proofErr w:type="gramStart"/>
      <w:r>
        <w:t>la</w:t>
      </w:r>
      <w:proofErr w:type="gramEnd"/>
      <w:r>
        <w:rPr>
          <w:spacing w:val="-6"/>
        </w:rPr>
        <w:t xml:space="preserve"> </w:t>
      </w:r>
      <w:r>
        <w:t>douleur</w:t>
      </w:r>
      <w:r>
        <w:rPr>
          <w:spacing w:val="-3"/>
        </w:rPr>
        <w:t xml:space="preserve"> </w:t>
      </w:r>
      <w:r>
        <w:t>est</w:t>
      </w:r>
      <w:r>
        <w:rPr>
          <w:spacing w:val="-1"/>
        </w:rPr>
        <w:t xml:space="preserve"> </w:t>
      </w:r>
      <w:r>
        <w:t>due</w:t>
      </w:r>
      <w:r>
        <w:rPr>
          <w:spacing w:val="-2"/>
        </w:rPr>
        <w:t xml:space="preserve"> </w:t>
      </w:r>
      <w:r>
        <w:t>à</w:t>
      </w:r>
      <w:r>
        <w:rPr>
          <w:spacing w:val="-5"/>
        </w:rPr>
        <w:t xml:space="preserve"> </w:t>
      </w:r>
      <w:r>
        <w:t>la</w:t>
      </w:r>
      <w:r>
        <w:rPr>
          <w:spacing w:val="-5"/>
        </w:rPr>
        <w:t xml:space="preserve"> </w:t>
      </w:r>
      <w:r>
        <w:t>stimul</w:t>
      </w:r>
      <w:r>
        <w:t>ation</w:t>
      </w:r>
      <w:r>
        <w:rPr>
          <w:spacing w:val="-4"/>
        </w:rPr>
        <w:t xml:space="preserve"> </w:t>
      </w:r>
      <w:r>
        <w:t>de</w:t>
      </w:r>
      <w:r>
        <w:rPr>
          <w:spacing w:val="-1"/>
        </w:rPr>
        <w:t xml:space="preserve"> </w:t>
      </w:r>
      <w:r>
        <w:t>récepteurs</w:t>
      </w:r>
      <w:r>
        <w:rPr>
          <w:spacing w:val="-2"/>
        </w:rPr>
        <w:t xml:space="preserve"> sensoriels.</w:t>
      </w:r>
    </w:p>
    <w:p w14:paraId="4154DD8E" w14:textId="77777777" w:rsidR="00F272D1" w:rsidRDefault="00F272D1" w:rsidP="00F272D1">
      <w:pPr>
        <w:tabs>
          <w:tab w:val="left" w:pos="128"/>
        </w:tabs>
        <w:spacing w:before="1"/>
      </w:pPr>
    </w:p>
    <w:p w14:paraId="6C656264" w14:textId="15EECEF0" w:rsidR="00F272D1" w:rsidRPr="00F272D1" w:rsidRDefault="00F272D1" w:rsidP="00F272D1">
      <w:pPr>
        <w:tabs>
          <w:tab w:val="left" w:pos="128"/>
        </w:tabs>
        <w:spacing w:before="1"/>
        <w:rPr>
          <w:b/>
          <w:bCs/>
          <w:color w:val="8064A2" w:themeColor="accent4"/>
          <w:u w:val="single"/>
        </w:rPr>
      </w:pPr>
      <w:r>
        <w:rPr>
          <w:noProof/>
        </w:rPr>
        <w:drawing>
          <wp:anchor distT="0" distB="0" distL="114300" distR="114300" simplePos="0" relativeHeight="251649536" behindDoc="1" locked="0" layoutInCell="1" allowOverlap="1" wp14:anchorId="07E4CC08" wp14:editId="251CE45F">
            <wp:simplePos x="0" y="0"/>
            <wp:positionH relativeFrom="column">
              <wp:posOffset>2744470</wp:posOffset>
            </wp:positionH>
            <wp:positionV relativeFrom="paragraph">
              <wp:posOffset>92710</wp:posOffset>
            </wp:positionV>
            <wp:extent cx="3717290" cy="2861945"/>
            <wp:effectExtent l="0" t="0" r="0" b="0"/>
            <wp:wrapTight wrapText="bothSides">
              <wp:wrapPolygon edited="0">
                <wp:start x="0" y="0"/>
                <wp:lineTo x="0" y="21423"/>
                <wp:lineTo x="21475" y="21423"/>
                <wp:lineTo x="21475" y="0"/>
                <wp:lineTo x="0" y="0"/>
              </wp:wrapPolygon>
            </wp:wrapTight>
            <wp:docPr id="197498493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984934" name=""/>
                    <pic:cNvPicPr/>
                  </pic:nvPicPr>
                  <pic:blipFill rotWithShape="1">
                    <a:blip r:embed="rId9">
                      <a:extLst>
                        <a:ext uri="{28A0092B-C50C-407E-A947-70E740481C1C}">
                          <a14:useLocalDpi xmlns:a14="http://schemas.microsoft.com/office/drawing/2010/main" val="0"/>
                        </a:ext>
                      </a:extLst>
                    </a:blip>
                    <a:srcRect l="44216" t="1530"/>
                    <a:stretch/>
                  </pic:blipFill>
                  <pic:spPr bwMode="auto">
                    <a:xfrm>
                      <a:off x="0" y="0"/>
                      <a:ext cx="3717290" cy="2861945"/>
                    </a:xfrm>
                    <a:prstGeom prst="rect">
                      <a:avLst/>
                    </a:prstGeom>
                    <a:ln>
                      <a:noFill/>
                    </a:ln>
                    <a:extLst>
                      <a:ext uri="{53640926-AAD7-44D8-BBD7-CCE9431645EC}">
                        <a14:shadowObscured xmlns:a14="http://schemas.microsoft.com/office/drawing/2010/main"/>
                      </a:ext>
                    </a:extLst>
                  </pic:spPr>
                </pic:pic>
              </a:graphicData>
            </a:graphic>
          </wp:anchor>
        </w:drawing>
      </w:r>
      <w:r w:rsidRPr="00F272D1">
        <w:rPr>
          <w:b/>
          <w:bCs/>
          <w:color w:val="8064A2" w:themeColor="accent4"/>
          <w:u w:val="single"/>
        </w:rPr>
        <w:t>I.2 A l’échelle cellulaire :</w:t>
      </w:r>
    </w:p>
    <w:p w14:paraId="619CF849" w14:textId="36B0BBF1" w:rsidR="00F272D1" w:rsidRPr="00F272D1" w:rsidRDefault="00F272D1" w:rsidP="00F272D1">
      <w:pPr>
        <w:tabs>
          <w:tab w:val="left" w:pos="128"/>
        </w:tabs>
        <w:spacing w:before="1"/>
        <w:rPr>
          <w:b/>
          <w:bCs/>
          <w:color w:val="4BACC6" w:themeColor="accent5"/>
          <w:u w:val="single"/>
        </w:rPr>
      </w:pPr>
      <w:r w:rsidRPr="00F272D1">
        <w:rPr>
          <w:color w:val="4BACC6" w:themeColor="accent5"/>
          <w:u w:val="double" w:color="6F2F9F"/>
        </w:rPr>
        <w:t>La</w:t>
      </w:r>
      <w:r w:rsidRPr="00F272D1">
        <w:rPr>
          <w:color w:val="4BACC6" w:themeColor="accent5"/>
          <w:spacing w:val="-3"/>
          <w:u w:val="double" w:color="6F2F9F"/>
        </w:rPr>
        <w:t xml:space="preserve"> </w:t>
      </w:r>
      <w:r w:rsidRPr="00F272D1">
        <w:rPr>
          <w:color w:val="4BACC6" w:themeColor="accent5"/>
          <w:u w:val="double" w:color="6F2F9F"/>
        </w:rPr>
        <w:t>phase</w:t>
      </w:r>
      <w:r w:rsidRPr="00F272D1">
        <w:rPr>
          <w:color w:val="4BACC6" w:themeColor="accent5"/>
          <w:spacing w:val="-1"/>
          <w:u w:val="double" w:color="6F2F9F"/>
        </w:rPr>
        <w:t xml:space="preserve"> </w:t>
      </w:r>
      <w:r w:rsidRPr="00F272D1">
        <w:rPr>
          <w:color w:val="4BACC6" w:themeColor="accent5"/>
          <w:u w:val="double" w:color="6F2F9F"/>
        </w:rPr>
        <w:t>de</w:t>
      </w:r>
      <w:r w:rsidRPr="00F272D1">
        <w:rPr>
          <w:color w:val="4BACC6" w:themeColor="accent5"/>
          <w:spacing w:val="-1"/>
          <w:u w:val="double" w:color="6F2F9F"/>
        </w:rPr>
        <w:t xml:space="preserve"> </w:t>
      </w:r>
      <w:r w:rsidRPr="00F272D1">
        <w:rPr>
          <w:color w:val="4BACC6" w:themeColor="accent5"/>
          <w:spacing w:val="-2"/>
          <w:u w:val="double" w:color="6F2F9F"/>
        </w:rPr>
        <w:t>détection</w:t>
      </w:r>
    </w:p>
    <w:p w14:paraId="058588FC" w14:textId="77777777" w:rsidR="00F272D1" w:rsidRDefault="00F272D1" w:rsidP="00F272D1">
      <w:pPr>
        <w:spacing w:before="3"/>
        <w:ind w:left="12" w:right="44"/>
      </w:pPr>
      <w:r>
        <w:t xml:space="preserve">Suite à une lésion d’un tissu et à l’entrée d’agents pathogènes, les </w:t>
      </w:r>
      <w:r>
        <w:rPr>
          <w:b/>
        </w:rPr>
        <w:t xml:space="preserve">cellules sentinelles </w:t>
      </w:r>
      <w:r>
        <w:t xml:space="preserve">de l’immunité innée (les </w:t>
      </w:r>
      <w:r>
        <w:rPr>
          <w:b/>
        </w:rPr>
        <w:t>macrophages, les mastocytes et les cellules dendritiques</w:t>
      </w:r>
      <w:r>
        <w:t>) détectent des signaux de danger. En effet, les cellules sentinelles</w:t>
      </w:r>
      <w:r>
        <w:rPr>
          <w:spacing w:val="-3"/>
        </w:rPr>
        <w:t xml:space="preserve"> </w:t>
      </w:r>
      <w:r>
        <w:t>expriment</w:t>
      </w:r>
      <w:r>
        <w:rPr>
          <w:spacing w:val="-5"/>
        </w:rPr>
        <w:t xml:space="preserve"> </w:t>
      </w:r>
      <w:r>
        <w:t>sur</w:t>
      </w:r>
      <w:r>
        <w:rPr>
          <w:spacing w:val="-4"/>
        </w:rPr>
        <w:t xml:space="preserve"> </w:t>
      </w:r>
      <w:r>
        <w:t>leur</w:t>
      </w:r>
      <w:r>
        <w:rPr>
          <w:spacing w:val="-4"/>
        </w:rPr>
        <w:t xml:space="preserve"> </w:t>
      </w:r>
      <w:r>
        <w:t>membrane</w:t>
      </w:r>
      <w:r>
        <w:rPr>
          <w:spacing w:val="-5"/>
        </w:rPr>
        <w:t xml:space="preserve"> </w:t>
      </w:r>
      <w:r>
        <w:t xml:space="preserve">des </w:t>
      </w:r>
      <w:r>
        <w:rPr>
          <w:b/>
        </w:rPr>
        <w:t>récepteurs</w:t>
      </w:r>
      <w:r>
        <w:rPr>
          <w:b/>
          <w:spacing w:val="-4"/>
        </w:rPr>
        <w:t xml:space="preserve"> </w:t>
      </w:r>
      <w:r>
        <w:rPr>
          <w:b/>
        </w:rPr>
        <w:t>de</w:t>
      </w:r>
      <w:r>
        <w:rPr>
          <w:b/>
          <w:spacing w:val="-3"/>
        </w:rPr>
        <w:t xml:space="preserve"> </w:t>
      </w:r>
      <w:r>
        <w:rPr>
          <w:b/>
        </w:rPr>
        <w:t>l’immunité</w:t>
      </w:r>
      <w:r>
        <w:rPr>
          <w:b/>
          <w:spacing w:val="-3"/>
        </w:rPr>
        <w:t xml:space="preserve"> </w:t>
      </w:r>
      <w:r>
        <w:rPr>
          <w:b/>
        </w:rPr>
        <w:t>innée</w:t>
      </w:r>
      <w:r>
        <w:t>.</w:t>
      </w:r>
      <w:r>
        <w:rPr>
          <w:spacing w:val="-4"/>
        </w:rPr>
        <w:t xml:space="preserve"> </w:t>
      </w:r>
      <w:r>
        <w:t>Ces</w:t>
      </w:r>
      <w:r>
        <w:rPr>
          <w:spacing w:val="-2"/>
        </w:rPr>
        <w:t xml:space="preserve"> </w:t>
      </w:r>
      <w:r>
        <w:rPr>
          <w:b/>
        </w:rPr>
        <w:t>récepteurs</w:t>
      </w:r>
      <w:r>
        <w:rPr>
          <w:b/>
          <w:spacing w:val="-4"/>
        </w:rPr>
        <w:t xml:space="preserve"> </w:t>
      </w:r>
      <w:r>
        <w:rPr>
          <w:b/>
        </w:rPr>
        <w:t>appelés</w:t>
      </w:r>
      <w:r>
        <w:rPr>
          <w:b/>
          <w:spacing w:val="-4"/>
        </w:rPr>
        <w:t xml:space="preserve"> </w:t>
      </w:r>
      <w:r>
        <w:rPr>
          <w:b/>
        </w:rPr>
        <w:t>PRR</w:t>
      </w:r>
      <w:r>
        <w:rPr>
          <w:b/>
          <w:spacing w:val="-4"/>
        </w:rPr>
        <w:t xml:space="preserve"> </w:t>
      </w:r>
      <w:r>
        <w:t xml:space="preserve">(Pattern Recognition </w:t>
      </w:r>
      <w:proofErr w:type="spellStart"/>
      <w:r>
        <w:t>Receptor</w:t>
      </w:r>
      <w:proofErr w:type="spellEnd"/>
      <w:r>
        <w:t xml:space="preserve">) sont des récepteurs membranaires ou </w:t>
      </w:r>
      <w:proofErr w:type="spellStart"/>
      <w:r>
        <w:t>intra-cytoplasmiques</w:t>
      </w:r>
      <w:proofErr w:type="spellEnd"/>
      <w:r>
        <w:t xml:space="preserve"> </w:t>
      </w:r>
      <w:r>
        <w:rPr>
          <w:b/>
        </w:rPr>
        <w:t>propres aux cellules de l'immunité innée</w:t>
      </w:r>
      <w:r>
        <w:t>. Les récepteurs PRR leur donnent la capacité de reconnaître des molécules portées par les éléments pathogènes. Ces molécules qui sont reconnues sont appelées PAMP (</w:t>
      </w:r>
      <w:proofErr w:type="spellStart"/>
      <w:r>
        <w:t>Pathogen</w:t>
      </w:r>
      <w:proofErr w:type="spellEnd"/>
      <w:r>
        <w:t xml:space="preserve"> Associated </w:t>
      </w:r>
      <w:proofErr w:type="spellStart"/>
      <w:r>
        <w:t>Molecular</w:t>
      </w:r>
      <w:proofErr w:type="spellEnd"/>
      <w:r>
        <w:t xml:space="preserve"> </w:t>
      </w:r>
      <w:r>
        <w:rPr>
          <w:spacing w:val="-2"/>
        </w:rPr>
        <w:t>Pattern).</w:t>
      </w:r>
    </w:p>
    <w:p w14:paraId="49C96FF0" w14:textId="14F85558" w:rsidR="00F272D1" w:rsidRDefault="00F272D1" w:rsidP="00F272D1">
      <w:pPr>
        <w:tabs>
          <w:tab w:val="left" w:pos="128"/>
        </w:tabs>
        <w:spacing w:before="1"/>
      </w:pPr>
    </w:p>
    <w:p w14:paraId="36F1B219" w14:textId="2C4F2913" w:rsidR="00F272D1" w:rsidRDefault="00F272D1" w:rsidP="00F272D1">
      <w:pPr>
        <w:tabs>
          <w:tab w:val="left" w:pos="128"/>
        </w:tabs>
        <w:spacing w:before="1"/>
      </w:pPr>
      <w:r w:rsidRPr="00F272D1">
        <w:t xml:space="preserve">Une fois liés à leurs récepteurs, ces différents déterminants antigéniques engendrent différentes cascades de réactions impliquées dans la réaction immunitaire. </w:t>
      </w:r>
    </w:p>
    <w:p w14:paraId="13F4E562" w14:textId="77777777" w:rsidR="00F272D1" w:rsidRDefault="00F272D1" w:rsidP="00F272D1">
      <w:pPr>
        <w:tabs>
          <w:tab w:val="left" w:pos="128"/>
        </w:tabs>
        <w:spacing w:before="1"/>
      </w:pPr>
    </w:p>
    <w:p w14:paraId="2B8CEF4E" w14:textId="77777777" w:rsidR="00F272D1" w:rsidRPr="00F272D1" w:rsidRDefault="00F272D1" w:rsidP="00F272D1">
      <w:pPr>
        <w:pStyle w:val="Titre2"/>
        <w:tabs>
          <w:tab w:val="left" w:pos="474"/>
        </w:tabs>
        <w:spacing w:before="1"/>
        <w:rPr>
          <w:color w:val="4BACC6" w:themeColor="accent5"/>
        </w:rPr>
      </w:pPr>
      <w:r w:rsidRPr="00F272D1">
        <w:rPr>
          <w:color w:val="4BACC6" w:themeColor="accent5"/>
          <w:u w:val="double" w:color="6F2F9F"/>
        </w:rPr>
        <w:t>La</w:t>
      </w:r>
      <w:r w:rsidRPr="00F272D1">
        <w:rPr>
          <w:color w:val="4BACC6" w:themeColor="accent5"/>
          <w:spacing w:val="-4"/>
          <w:u w:val="double" w:color="6F2F9F"/>
        </w:rPr>
        <w:t xml:space="preserve"> </w:t>
      </w:r>
      <w:r w:rsidRPr="00F272D1">
        <w:rPr>
          <w:color w:val="4BACC6" w:themeColor="accent5"/>
          <w:u w:val="double" w:color="6F2F9F"/>
        </w:rPr>
        <w:t>phase</w:t>
      </w:r>
      <w:r w:rsidRPr="00F272D1">
        <w:rPr>
          <w:color w:val="4BACC6" w:themeColor="accent5"/>
          <w:spacing w:val="-1"/>
          <w:u w:val="double" w:color="6F2F9F"/>
        </w:rPr>
        <w:t xml:space="preserve"> </w:t>
      </w:r>
      <w:r w:rsidRPr="00F272D1">
        <w:rPr>
          <w:color w:val="4BACC6" w:themeColor="accent5"/>
          <w:spacing w:val="-2"/>
          <w:u w:val="double" w:color="6F2F9F"/>
        </w:rPr>
        <w:t>d’amplification</w:t>
      </w:r>
    </w:p>
    <w:p w14:paraId="58C54007" w14:textId="77777777" w:rsidR="00F272D1" w:rsidRDefault="00F272D1" w:rsidP="00F272D1">
      <w:pPr>
        <w:pStyle w:val="Corpsdetexte"/>
        <w:spacing w:line="268" w:lineRule="exact"/>
        <w:ind w:left="60"/>
      </w:pPr>
      <w:r>
        <w:t>Les</w:t>
      </w:r>
      <w:r>
        <w:rPr>
          <w:spacing w:val="-4"/>
        </w:rPr>
        <w:t xml:space="preserve"> </w:t>
      </w:r>
      <w:r>
        <w:t>cellules</w:t>
      </w:r>
      <w:r>
        <w:rPr>
          <w:spacing w:val="-4"/>
        </w:rPr>
        <w:t xml:space="preserve"> </w:t>
      </w:r>
      <w:r>
        <w:t>sentinelles</w:t>
      </w:r>
      <w:r>
        <w:rPr>
          <w:spacing w:val="-4"/>
        </w:rPr>
        <w:t xml:space="preserve"> </w:t>
      </w:r>
      <w:r>
        <w:t>sécrètent</w:t>
      </w:r>
      <w:r>
        <w:rPr>
          <w:spacing w:val="-6"/>
        </w:rPr>
        <w:t xml:space="preserve"> </w:t>
      </w:r>
      <w:r>
        <w:t xml:space="preserve">des </w:t>
      </w:r>
      <w:r>
        <w:rPr>
          <w:b/>
        </w:rPr>
        <w:t>médiateurs</w:t>
      </w:r>
      <w:r>
        <w:rPr>
          <w:b/>
          <w:spacing w:val="-5"/>
        </w:rPr>
        <w:t xml:space="preserve"> </w:t>
      </w:r>
      <w:r>
        <w:rPr>
          <w:b/>
        </w:rPr>
        <w:t>chimiques</w:t>
      </w:r>
      <w:r>
        <w:rPr>
          <w:b/>
          <w:spacing w:val="-2"/>
        </w:rPr>
        <w:t xml:space="preserve"> </w:t>
      </w:r>
      <w:r>
        <w:t>(l’histamine,</w:t>
      </w:r>
      <w:r>
        <w:rPr>
          <w:spacing w:val="-4"/>
        </w:rPr>
        <w:t xml:space="preserve"> </w:t>
      </w:r>
      <w:r>
        <w:t>les</w:t>
      </w:r>
      <w:r>
        <w:rPr>
          <w:spacing w:val="-4"/>
        </w:rPr>
        <w:t xml:space="preserve"> </w:t>
      </w:r>
      <w:r>
        <w:t>prostaglandines</w:t>
      </w:r>
      <w:r>
        <w:rPr>
          <w:spacing w:val="-4"/>
        </w:rPr>
        <w:t xml:space="preserve"> </w:t>
      </w:r>
      <w:r>
        <w:t>et</w:t>
      </w:r>
      <w:r>
        <w:rPr>
          <w:spacing w:val="-6"/>
        </w:rPr>
        <w:t xml:space="preserve"> </w:t>
      </w:r>
      <w:r>
        <w:t>les</w:t>
      </w:r>
      <w:r>
        <w:rPr>
          <w:spacing w:val="3"/>
        </w:rPr>
        <w:t xml:space="preserve"> </w:t>
      </w:r>
      <w:r>
        <w:t>cytokines).</w:t>
      </w:r>
      <w:r>
        <w:rPr>
          <w:spacing w:val="-4"/>
        </w:rPr>
        <w:t xml:space="preserve"> </w:t>
      </w:r>
      <w:r>
        <w:rPr>
          <w:spacing w:val="-5"/>
        </w:rPr>
        <w:t>Les</w:t>
      </w:r>
    </w:p>
    <w:p w14:paraId="22362B54" w14:textId="77777777" w:rsidR="00F272D1" w:rsidRDefault="00F272D1" w:rsidP="00F272D1">
      <w:pPr>
        <w:spacing w:line="268" w:lineRule="exact"/>
        <w:ind w:left="12"/>
      </w:pPr>
      <w:proofErr w:type="gramStart"/>
      <w:r>
        <w:t>symptômes</w:t>
      </w:r>
      <w:proofErr w:type="gramEnd"/>
      <w:r>
        <w:rPr>
          <w:spacing w:val="-7"/>
        </w:rPr>
        <w:t xml:space="preserve"> </w:t>
      </w:r>
      <w:r>
        <w:t>stéréotypés</w:t>
      </w:r>
      <w:r>
        <w:rPr>
          <w:spacing w:val="-4"/>
        </w:rPr>
        <w:t xml:space="preserve"> </w:t>
      </w:r>
      <w:r>
        <w:t>d’une</w:t>
      </w:r>
      <w:r>
        <w:rPr>
          <w:spacing w:val="-4"/>
        </w:rPr>
        <w:t xml:space="preserve"> </w:t>
      </w:r>
      <w:r>
        <w:rPr>
          <w:b/>
        </w:rPr>
        <w:t>inflammation</w:t>
      </w:r>
      <w:r>
        <w:rPr>
          <w:b/>
          <w:spacing w:val="-5"/>
        </w:rPr>
        <w:t xml:space="preserve"> </w:t>
      </w:r>
      <w:r>
        <w:t>se</w:t>
      </w:r>
      <w:r>
        <w:rPr>
          <w:spacing w:val="-6"/>
        </w:rPr>
        <w:t xml:space="preserve"> </w:t>
      </w:r>
      <w:r>
        <w:t>mettent</w:t>
      </w:r>
      <w:r>
        <w:rPr>
          <w:spacing w:val="-4"/>
        </w:rPr>
        <w:t xml:space="preserve"> </w:t>
      </w:r>
      <w:r>
        <w:t>en</w:t>
      </w:r>
      <w:r>
        <w:rPr>
          <w:spacing w:val="-4"/>
        </w:rPr>
        <w:t xml:space="preserve"> </w:t>
      </w:r>
      <w:r>
        <w:rPr>
          <w:spacing w:val="-2"/>
        </w:rPr>
        <w:t>place.</w:t>
      </w:r>
    </w:p>
    <w:p w14:paraId="132906BE" w14:textId="77777777" w:rsidR="00F272D1" w:rsidRDefault="00F272D1" w:rsidP="00F272D1">
      <w:pPr>
        <w:pStyle w:val="Paragraphedeliste"/>
        <w:numPr>
          <w:ilvl w:val="0"/>
          <w:numId w:val="1"/>
        </w:numPr>
        <w:tabs>
          <w:tab w:val="left" w:pos="175"/>
        </w:tabs>
        <w:spacing w:line="268" w:lineRule="exact"/>
        <w:ind w:left="175" w:hanging="115"/>
      </w:pPr>
      <w:r>
        <w:t>Les</w:t>
      </w:r>
      <w:r>
        <w:rPr>
          <w:spacing w:val="-2"/>
        </w:rPr>
        <w:t xml:space="preserve"> </w:t>
      </w:r>
      <w:r>
        <w:rPr>
          <w:b/>
        </w:rPr>
        <w:t>mastocytes</w:t>
      </w:r>
      <w:r>
        <w:rPr>
          <w:b/>
          <w:spacing w:val="-3"/>
        </w:rPr>
        <w:t xml:space="preserve"> </w:t>
      </w:r>
      <w:r>
        <w:t>libèrent</w:t>
      </w:r>
      <w:r>
        <w:rPr>
          <w:spacing w:val="-2"/>
        </w:rPr>
        <w:t xml:space="preserve"> </w:t>
      </w:r>
      <w:r>
        <w:t>de</w:t>
      </w:r>
      <w:r>
        <w:rPr>
          <w:spacing w:val="-4"/>
        </w:rPr>
        <w:t xml:space="preserve"> </w:t>
      </w:r>
      <w:r>
        <w:t>l'</w:t>
      </w:r>
      <w:r>
        <w:rPr>
          <w:b/>
        </w:rPr>
        <w:t>histamine</w:t>
      </w:r>
      <w:r>
        <w:rPr>
          <w:b/>
          <w:spacing w:val="-3"/>
        </w:rPr>
        <w:t xml:space="preserve"> </w:t>
      </w:r>
      <w:r>
        <w:rPr>
          <w:b/>
        </w:rPr>
        <w:t>et</w:t>
      </w:r>
      <w:r>
        <w:rPr>
          <w:b/>
          <w:spacing w:val="-4"/>
        </w:rPr>
        <w:t xml:space="preserve"> </w:t>
      </w:r>
      <w:r>
        <w:rPr>
          <w:b/>
        </w:rPr>
        <w:t>des</w:t>
      </w:r>
      <w:r>
        <w:rPr>
          <w:b/>
          <w:spacing w:val="-3"/>
        </w:rPr>
        <w:t xml:space="preserve"> </w:t>
      </w:r>
      <w:r>
        <w:rPr>
          <w:b/>
        </w:rPr>
        <w:t>prostaglandines</w:t>
      </w:r>
      <w:r>
        <w:rPr>
          <w:b/>
          <w:spacing w:val="1"/>
        </w:rPr>
        <w:t xml:space="preserve"> </w:t>
      </w:r>
      <w:r>
        <w:t>qui</w:t>
      </w:r>
      <w:r>
        <w:rPr>
          <w:spacing w:val="-3"/>
        </w:rPr>
        <w:t xml:space="preserve"> </w:t>
      </w:r>
      <w:r>
        <w:t>permettent</w:t>
      </w:r>
      <w:r>
        <w:rPr>
          <w:spacing w:val="-5"/>
        </w:rPr>
        <w:t xml:space="preserve"> </w:t>
      </w:r>
      <w:r>
        <w:t>l’attraction</w:t>
      </w:r>
      <w:r>
        <w:rPr>
          <w:spacing w:val="-3"/>
        </w:rPr>
        <w:t xml:space="preserve"> </w:t>
      </w:r>
      <w:r>
        <w:t>par</w:t>
      </w:r>
      <w:r>
        <w:rPr>
          <w:spacing w:val="-5"/>
        </w:rPr>
        <w:t xml:space="preserve"> </w:t>
      </w:r>
      <w:r>
        <w:t>chimiotactisme</w:t>
      </w:r>
      <w:r>
        <w:rPr>
          <w:spacing w:val="-4"/>
        </w:rPr>
        <w:t xml:space="preserve"> </w:t>
      </w:r>
      <w:r>
        <w:rPr>
          <w:spacing w:val="-5"/>
        </w:rPr>
        <w:t>des</w:t>
      </w:r>
    </w:p>
    <w:p w14:paraId="27F4569B" w14:textId="77777777" w:rsidR="00F272D1" w:rsidRDefault="00F272D1" w:rsidP="00F272D1">
      <w:pPr>
        <w:pStyle w:val="Corpsdetexte"/>
        <w:spacing w:line="268" w:lineRule="exact"/>
      </w:pPr>
      <w:proofErr w:type="gramStart"/>
      <w:r>
        <w:t>phagocytes</w:t>
      </w:r>
      <w:proofErr w:type="gramEnd"/>
      <w:r>
        <w:rPr>
          <w:spacing w:val="-6"/>
        </w:rPr>
        <w:t xml:space="preserve"> </w:t>
      </w:r>
      <w:r>
        <w:t>qui</w:t>
      </w:r>
      <w:r>
        <w:rPr>
          <w:spacing w:val="-3"/>
        </w:rPr>
        <w:t xml:space="preserve"> </w:t>
      </w:r>
      <w:r>
        <w:t>interviennent</w:t>
      </w:r>
      <w:r>
        <w:rPr>
          <w:spacing w:val="-5"/>
        </w:rPr>
        <w:t xml:space="preserve"> </w:t>
      </w:r>
      <w:r>
        <w:t>lors</w:t>
      </w:r>
      <w:r>
        <w:rPr>
          <w:spacing w:val="-4"/>
        </w:rPr>
        <w:t xml:space="preserve"> </w:t>
      </w:r>
      <w:r>
        <w:t>de</w:t>
      </w:r>
      <w:r>
        <w:rPr>
          <w:spacing w:val="-4"/>
        </w:rPr>
        <w:t xml:space="preserve"> </w:t>
      </w:r>
      <w:r>
        <w:t>l’élimination</w:t>
      </w:r>
      <w:r>
        <w:rPr>
          <w:spacing w:val="-4"/>
        </w:rPr>
        <w:t xml:space="preserve"> </w:t>
      </w:r>
      <w:r>
        <w:t>de</w:t>
      </w:r>
      <w:r>
        <w:rPr>
          <w:spacing w:val="-5"/>
        </w:rPr>
        <w:t xml:space="preserve"> </w:t>
      </w:r>
      <w:r>
        <w:t>l’élément</w:t>
      </w:r>
      <w:r>
        <w:rPr>
          <w:spacing w:val="-2"/>
        </w:rPr>
        <w:t xml:space="preserve"> pathogène.</w:t>
      </w:r>
    </w:p>
    <w:p w14:paraId="63AB38E5" w14:textId="77777777" w:rsidR="00F272D1" w:rsidRDefault="00F272D1" w:rsidP="00F272D1">
      <w:pPr>
        <w:pStyle w:val="Paragraphedeliste"/>
        <w:numPr>
          <w:ilvl w:val="0"/>
          <w:numId w:val="1"/>
        </w:numPr>
        <w:tabs>
          <w:tab w:val="left" w:pos="128"/>
        </w:tabs>
        <w:ind w:right="1109" w:firstLine="0"/>
      </w:pPr>
      <w:r>
        <w:t>Les</w:t>
      </w:r>
      <w:r>
        <w:rPr>
          <w:spacing w:val="-2"/>
        </w:rPr>
        <w:t xml:space="preserve"> </w:t>
      </w:r>
      <w:r>
        <w:rPr>
          <w:b/>
        </w:rPr>
        <w:t>macrophages</w:t>
      </w:r>
      <w:r>
        <w:rPr>
          <w:b/>
          <w:spacing w:val="-2"/>
        </w:rPr>
        <w:t xml:space="preserve"> </w:t>
      </w:r>
      <w:r>
        <w:t>libèrent</w:t>
      </w:r>
      <w:r>
        <w:rPr>
          <w:spacing w:val="-5"/>
        </w:rPr>
        <w:t xml:space="preserve"> </w:t>
      </w:r>
      <w:r>
        <w:t>de</w:t>
      </w:r>
      <w:r>
        <w:rPr>
          <w:spacing w:val="-2"/>
        </w:rPr>
        <w:t xml:space="preserve"> </w:t>
      </w:r>
      <w:r>
        <w:t>l’</w:t>
      </w:r>
      <w:r>
        <w:rPr>
          <w:b/>
        </w:rPr>
        <w:t>interleukine</w:t>
      </w:r>
      <w:r>
        <w:rPr>
          <w:b/>
          <w:spacing w:val="-5"/>
        </w:rPr>
        <w:t xml:space="preserve"> </w:t>
      </w:r>
      <w:r>
        <w:t>engendrant</w:t>
      </w:r>
      <w:r>
        <w:rPr>
          <w:spacing w:val="-2"/>
        </w:rPr>
        <w:t xml:space="preserve"> </w:t>
      </w:r>
      <w:r>
        <w:t>une</w:t>
      </w:r>
      <w:r>
        <w:rPr>
          <w:spacing w:val="-6"/>
        </w:rPr>
        <w:t xml:space="preserve"> </w:t>
      </w:r>
      <w:r>
        <w:t>hyperthermie</w:t>
      </w:r>
      <w:r>
        <w:rPr>
          <w:spacing w:val="-2"/>
        </w:rPr>
        <w:t xml:space="preserve"> </w:t>
      </w:r>
      <w:r>
        <w:t>qui</w:t>
      </w:r>
      <w:r>
        <w:rPr>
          <w:spacing w:val="-3"/>
        </w:rPr>
        <w:t xml:space="preserve"> </w:t>
      </w:r>
      <w:r>
        <w:t>augmente</w:t>
      </w:r>
      <w:r>
        <w:rPr>
          <w:spacing w:val="-2"/>
        </w:rPr>
        <w:t xml:space="preserve"> </w:t>
      </w:r>
      <w:r>
        <w:t>la</w:t>
      </w:r>
      <w:r>
        <w:rPr>
          <w:spacing w:val="-6"/>
        </w:rPr>
        <w:t xml:space="preserve"> </w:t>
      </w:r>
      <w:r>
        <w:t>mobilité</w:t>
      </w:r>
      <w:r>
        <w:rPr>
          <w:spacing w:val="-6"/>
        </w:rPr>
        <w:t xml:space="preserve"> </w:t>
      </w:r>
      <w:r>
        <w:t xml:space="preserve">des </w:t>
      </w:r>
      <w:r>
        <w:rPr>
          <w:spacing w:val="-2"/>
        </w:rPr>
        <w:t>granulocytes.</w:t>
      </w:r>
    </w:p>
    <w:p w14:paraId="3AB2990F" w14:textId="77777777" w:rsidR="00F272D1" w:rsidRDefault="00F272D1" w:rsidP="00F272D1">
      <w:pPr>
        <w:spacing w:before="3" w:line="256" w:lineRule="auto"/>
        <w:ind w:left="12" w:firstLine="48"/>
      </w:pPr>
      <w:r>
        <w:t xml:space="preserve">Ainsi, des </w:t>
      </w:r>
      <w:r>
        <w:rPr>
          <w:b/>
        </w:rPr>
        <w:t>molécules libérées sur le lieu de l'agression facilitent la venue des éléments actifs du système immunitaire</w:t>
      </w:r>
      <w:r>
        <w:t>,</w:t>
      </w:r>
      <w:r>
        <w:rPr>
          <w:spacing w:val="-3"/>
        </w:rPr>
        <w:t xml:space="preserve"> </w:t>
      </w:r>
      <w:r>
        <w:t>en</w:t>
      </w:r>
      <w:r>
        <w:rPr>
          <w:spacing w:val="-4"/>
        </w:rPr>
        <w:t xml:space="preserve"> </w:t>
      </w:r>
      <w:r>
        <w:t>particulier</w:t>
      </w:r>
      <w:r>
        <w:rPr>
          <w:spacing w:val="-5"/>
        </w:rPr>
        <w:t xml:space="preserve"> </w:t>
      </w:r>
      <w:r>
        <w:t xml:space="preserve">les </w:t>
      </w:r>
      <w:r>
        <w:rPr>
          <w:b/>
        </w:rPr>
        <w:t>cellules</w:t>
      </w:r>
      <w:r>
        <w:rPr>
          <w:b/>
          <w:spacing w:val="-4"/>
        </w:rPr>
        <w:t xml:space="preserve"> </w:t>
      </w:r>
      <w:r>
        <w:rPr>
          <w:b/>
        </w:rPr>
        <w:t>phagocytaires</w:t>
      </w:r>
      <w:r>
        <w:rPr>
          <w:b/>
          <w:spacing w:val="-1"/>
        </w:rPr>
        <w:t xml:space="preserve"> </w:t>
      </w:r>
      <w:r>
        <w:t>qui</w:t>
      </w:r>
      <w:r>
        <w:rPr>
          <w:spacing w:val="-3"/>
        </w:rPr>
        <w:t xml:space="preserve"> </w:t>
      </w:r>
      <w:r>
        <w:t>franchissent</w:t>
      </w:r>
      <w:r>
        <w:rPr>
          <w:spacing w:val="-5"/>
        </w:rPr>
        <w:t xml:space="preserve"> </w:t>
      </w:r>
      <w:r>
        <w:t>la</w:t>
      </w:r>
      <w:r>
        <w:rPr>
          <w:spacing w:val="-6"/>
        </w:rPr>
        <w:t xml:space="preserve"> </w:t>
      </w:r>
      <w:r>
        <w:t>paroi</w:t>
      </w:r>
      <w:r>
        <w:rPr>
          <w:spacing w:val="-3"/>
        </w:rPr>
        <w:t xml:space="preserve"> </w:t>
      </w:r>
      <w:r>
        <w:t>des</w:t>
      </w:r>
      <w:r>
        <w:rPr>
          <w:spacing w:val="-3"/>
        </w:rPr>
        <w:t xml:space="preserve"> </w:t>
      </w:r>
      <w:r>
        <w:t>vaisseaux</w:t>
      </w:r>
      <w:r>
        <w:rPr>
          <w:spacing w:val="-3"/>
        </w:rPr>
        <w:t xml:space="preserve"> </w:t>
      </w:r>
      <w:r>
        <w:t>sanguins</w:t>
      </w:r>
      <w:r>
        <w:rPr>
          <w:spacing w:val="-2"/>
        </w:rPr>
        <w:t xml:space="preserve"> </w:t>
      </w:r>
      <w:r>
        <w:t>par</w:t>
      </w:r>
      <w:r>
        <w:rPr>
          <w:spacing w:val="-1"/>
        </w:rPr>
        <w:t xml:space="preserve"> </w:t>
      </w:r>
      <w:r>
        <w:rPr>
          <w:b/>
        </w:rPr>
        <w:t xml:space="preserve">diapédèse </w:t>
      </w:r>
      <w:r>
        <w:t>(capacité de certains leucocytes de traverser la paroi des capillaires sanguins pour gagner les tissus de l'organisme).</w:t>
      </w:r>
    </w:p>
    <w:p w14:paraId="59D3C081" w14:textId="77777777" w:rsidR="00F272D1" w:rsidRDefault="00F272D1" w:rsidP="00F272D1">
      <w:pPr>
        <w:tabs>
          <w:tab w:val="left" w:pos="128"/>
        </w:tabs>
        <w:spacing w:before="1"/>
      </w:pPr>
    </w:p>
    <w:p w14:paraId="11CEC075" w14:textId="6DE32257" w:rsidR="00F272D1" w:rsidRDefault="00A97F8F" w:rsidP="00F272D1">
      <w:pPr>
        <w:tabs>
          <w:tab w:val="left" w:pos="128"/>
        </w:tabs>
        <w:spacing w:before="1"/>
      </w:pPr>
      <w:hyperlink r:id="rId10" w:tgtFrame="_blank" w:tooltip="Partager le lien" w:history="1">
        <w:r w:rsidR="000305B5" w:rsidRPr="000305B5">
          <w:rPr>
            <w:rStyle w:val="Lienhypertexte"/>
          </w:rPr>
          <w:t>https://youtu.be/k4AzY3gt064</w:t>
        </w:r>
      </w:hyperlink>
    </w:p>
    <w:p w14:paraId="02D6DE8B" w14:textId="77777777" w:rsidR="000305B5" w:rsidRDefault="000305B5" w:rsidP="00F272D1">
      <w:pPr>
        <w:tabs>
          <w:tab w:val="left" w:pos="128"/>
        </w:tabs>
        <w:spacing w:before="1"/>
      </w:pPr>
    </w:p>
    <w:p w14:paraId="2C50A177" w14:textId="77777777" w:rsidR="00F272D1" w:rsidRDefault="00F272D1" w:rsidP="00F272D1">
      <w:pPr>
        <w:tabs>
          <w:tab w:val="left" w:pos="128"/>
        </w:tabs>
        <w:spacing w:before="1"/>
      </w:pPr>
    </w:p>
    <w:p w14:paraId="181678DA" w14:textId="2DE26627" w:rsidR="00D859AE" w:rsidRDefault="00F272D1" w:rsidP="00F272D1">
      <w:pPr>
        <w:tabs>
          <w:tab w:val="left" w:pos="128"/>
        </w:tabs>
        <w:spacing w:before="1"/>
      </w:pPr>
      <w:r>
        <w:rPr>
          <w:noProof/>
        </w:rPr>
        <w:lastRenderedPageBreak/>
        <w:drawing>
          <wp:inline distT="0" distB="0" distL="0" distR="0" wp14:anchorId="5DAD8B5C" wp14:editId="42C0FF36">
            <wp:extent cx="6477000" cy="4514850"/>
            <wp:effectExtent l="0" t="0" r="0" b="0"/>
            <wp:docPr id="152040406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77000" cy="4514850"/>
                    </a:xfrm>
                    <a:prstGeom prst="rect">
                      <a:avLst/>
                    </a:prstGeom>
                    <a:noFill/>
                    <a:ln>
                      <a:noFill/>
                    </a:ln>
                  </pic:spPr>
                </pic:pic>
              </a:graphicData>
            </a:graphic>
          </wp:inline>
        </w:drawing>
      </w:r>
      <w:r>
        <w:rPr>
          <w:b/>
        </w:rPr>
        <w:t xml:space="preserve">Ces quatre symptômes décrit à l’échelle de l’organisme sont la conséquence de la libération des médiateurs chimiques </w:t>
      </w:r>
      <w:r>
        <w:t xml:space="preserve">produits par les </w:t>
      </w:r>
      <w:r>
        <w:rPr>
          <w:b/>
        </w:rPr>
        <w:t>cellules sentinelles</w:t>
      </w:r>
      <w:r>
        <w:rPr>
          <w:b/>
          <w:spacing w:val="-2"/>
        </w:rPr>
        <w:t xml:space="preserve"> </w:t>
      </w:r>
      <w:r>
        <w:rPr>
          <w:b/>
        </w:rPr>
        <w:t>qui</w:t>
      </w:r>
      <w:r>
        <w:rPr>
          <w:b/>
          <w:spacing w:val="-2"/>
        </w:rPr>
        <w:t xml:space="preserve"> </w:t>
      </w:r>
      <w:r>
        <w:rPr>
          <w:b/>
        </w:rPr>
        <w:t>résident</w:t>
      </w:r>
      <w:r>
        <w:rPr>
          <w:b/>
          <w:spacing w:val="-4"/>
        </w:rPr>
        <w:t xml:space="preserve"> </w:t>
      </w:r>
      <w:r>
        <w:rPr>
          <w:b/>
        </w:rPr>
        <w:t>dans</w:t>
      </w:r>
      <w:r>
        <w:rPr>
          <w:b/>
          <w:spacing w:val="-4"/>
        </w:rPr>
        <w:t xml:space="preserve"> </w:t>
      </w:r>
      <w:r>
        <w:rPr>
          <w:b/>
        </w:rPr>
        <w:t>les</w:t>
      </w:r>
      <w:r>
        <w:rPr>
          <w:b/>
          <w:spacing w:val="-4"/>
        </w:rPr>
        <w:t xml:space="preserve"> </w:t>
      </w:r>
      <w:r>
        <w:rPr>
          <w:b/>
        </w:rPr>
        <w:t xml:space="preserve">tissus </w:t>
      </w:r>
      <w:r>
        <w:t>(cellules</w:t>
      </w:r>
      <w:r>
        <w:rPr>
          <w:spacing w:val="-3"/>
        </w:rPr>
        <w:t xml:space="preserve"> </w:t>
      </w:r>
      <w:r>
        <w:t>dendritiques,</w:t>
      </w:r>
      <w:r>
        <w:rPr>
          <w:spacing w:val="-3"/>
        </w:rPr>
        <w:t xml:space="preserve"> </w:t>
      </w:r>
      <w:r>
        <w:t>mastocytes,</w:t>
      </w:r>
      <w:r>
        <w:rPr>
          <w:spacing w:val="-3"/>
        </w:rPr>
        <w:t xml:space="preserve"> </w:t>
      </w:r>
      <w:r>
        <w:t>macrophages</w:t>
      </w:r>
      <w:r>
        <w:rPr>
          <w:spacing w:val="-3"/>
        </w:rPr>
        <w:t xml:space="preserve"> </w:t>
      </w:r>
      <w:r>
        <w:t>issus</w:t>
      </w:r>
      <w:r>
        <w:rPr>
          <w:spacing w:val="-2"/>
        </w:rPr>
        <w:t xml:space="preserve"> </w:t>
      </w:r>
      <w:r>
        <w:t>de</w:t>
      </w:r>
      <w:r>
        <w:rPr>
          <w:spacing w:val="-5"/>
        </w:rPr>
        <w:t xml:space="preserve"> </w:t>
      </w:r>
      <w:r>
        <w:t>la</w:t>
      </w:r>
      <w:r>
        <w:rPr>
          <w:spacing w:val="-6"/>
        </w:rPr>
        <w:t xml:space="preserve"> </w:t>
      </w:r>
      <w:r>
        <w:t>différenciation des monocytes) :</w:t>
      </w:r>
    </w:p>
    <w:p w14:paraId="31270C7A" w14:textId="77777777" w:rsidR="00D859AE" w:rsidRDefault="00A97F8F">
      <w:pPr>
        <w:pStyle w:val="Paragraphedeliste"/>
        <w:numPr>
          <w:ilvl w:val="0"/>
          <w:numId w:val="1"/>
        </w:numPr>
        <w:tabs>
          <w:tab w:val="left" w:pos="175"/>
        </w:tabs>
        <w:spacing w:line="267" w:lineRule="exact"/>
        <w:ind w:left="175" w:hanging="115"/>
      </w:pPr>
      <w:proofErr w:type="gramStart"/>
      <w:r>
        <w:t>l'histamine</w:t>
      </w:r>
      <w:proofErr w:type="gramEnd"/>
      <w:r>
        <w:rPr>
          <w:spacing w:val="-4"/>
        </w:rPr>
        <w:t xml:space="preserve"> </w:t>
      </w:r>
      <w:r>
        <w:t>augmente</w:t>
      </w:r>
      <w:r>
        <w:rPr>
          <w:spacing w:val="-4"/>
        </w:rPr>
        <w:t xml:space="preserve"> </w:t>
      </w:r>
      <w:r>
        <w:t>la</w:t>
      </w:r>
      <w:r>
        <w:rPr>
          <w:spacing w:val="-4"/>
        </w:rPr>
        <w:t xml:space="preserve"> </w:t>
      </w:r>
      <w:r>
        <w:t>perméabilité</w:t>
      </w:r>
      <w:r>
        <w:rPr>
          <w:spacing w:val="-4"/>
        </w:rPr>
        <w:t xml:space="preserve"> </w:t>
      </w:r>
      <w:r>
        <w:t>de</w:t>
      </w:r>
      <w:r>
        <w:rPr>
          <w:spacing w:val="-3"/>
        </w:rPr>
        <w:t xml:space="preserve"> </w:t>
      </w:r>
      <w:r>
        <w:t>la</w:t>
      </w:r>
      <w:r>
        <w:rPr>
          <w:spacing w:val="4"/>
        </w:rPr>
        <w:t xml:space="preserve"> </w:t>
      </w:r>
      <w:r>
        <w:t>paroi</w:t>
      </w:r>
      <w:r>
        <w:rPr>
          <w:spacing w:val="-1"/>
        </w:rPr>
        <w:t xml:space="preserve"> </w:t>
      </w:r>
      <w:r>
        <w:t>des</w:t>
      </w:r>
      <w:r>
        <w:rPr>
          <w:spacing w:val="-1"/>
        </w:rPr>
        <w:t xml:space="preserve"> </w:t>
      </w:r>
      <w:r>
        <w:rPr>
          <w:spacing w:val="-2"/>
        </w:rPr>
        <w:t>vaisseaux</w:t>
      </w:r>
    </w:p>
    <w:p w14:paraId="42167086" w14:textId="77777777" w:rsidR="00D859AE" w:rsidRDefault="00A97F8F">
      <w:pPr>
        <w:pStyle w:val="Paragraphedeliste"/>
        <w:numPr>
          <w:ilvl w:val="0"/>
          <w:numId w:val="1"/>
        </w:numPr>
        <w:tabs>
          <w:tab w:val="left" w:pos="128"/>
        </w:tabs>
        <w:spacing w:line="268" w:lineRule="exact"/>
        <w:ind w:left="128"/>
      </w:pPr>
      <w:proofErr w:type="gramStart"/>
      <w:r>
        <w:t>les</w:t>
      </w:r>
      <w:proofErr w:type="gramEnd"/>
      <w:r>
        <w:rPr>
          <w:spacing w:val="-6"/>
        </w:rPr>
        <w:t xml:space="preserve"> </w:t>
      </w:r>
      <w:r>
        <w:t>prostaglandines</w:t>
      </w:r>
      <w:r>
        <w:rPr>
          <w:spacing w:val="-5"/>
        </w:rPr>
        <w:t xml:space="preserve"> </w:t>
      </w:r>
      <w:r>
        <w:t>stimulent</w:t>
      </w:r>
      <w:r>
        <w:rPr>
          <w:spacing w:val="-7"/>
        </w:rPr>
        <w:t xml:space="preserve"> </w:t>
      </w:r>
      <w:r>
        <w:t>les</w:t>
      </w:r>
      <w:r>
        <w:rPr>
          <w:spacing w:val="-5"/>
        </w:rPr>
        <w:t xml:space="preserve"> </w:t>
      </w:r>
      <w:r>
        <w:t>récepteurs</w:t>
      </w:r>
      <w:r>
        <w:rPr>
          <w:spacing w:val="-1"/>
        </w:rPr>
        <w:t xml:space="preserve"> </w:t>
      </w:r>
      <w:r>
        <w:rPr>
          <w:spacing w:val="-2"/>
        </w:rPr>
        <w:t>sensoriels</w:t>
      </w:r>
    </w:p>
    <w:p w14:paraId="71E7941A" w14:textId="77777777" w:rsidR="00D859AE" w:rsidRDefault="00A97F8F">
      <w:pPr>
        <w:pStyle w:val="Paragraphedeliste"/>
        <w:numPr>
          <w:ilvl w:val="0"/>
          <w:numId w:val="1"/>
        </w:numPr>
        <w:tabs>
          <w:tab w:val="left" w:pos="128"/>
        </w:tabs>
        <w:spacing w:before="4"/>
        <w:ind w:right="343" w:firstLine="0"/>
      </w:pPr>
      <w:proofErr w:type="gramStart"/>
      <w:r>
        <w:t>des</w:t>
      </w:r>
      <w:proofErr w:type="gramEnd"/>
      <w:r>
        <w:rPr>
          <w:spacing w:val="-2"/>
        </w:rPr>
        <w:t xml:space="preserve"> </w:t>
      </w:r>
      <w:r>
        <w:t>cytokines</w:t>
      </w:r>
      <w:r>
        <w:rPr>
          <w:spacing w:val="-2"/>
        </w:rPr>
        <w:t xml:space="preserve"> </w:t>
      </w:r>
      <w:r>
        <w:t>engendrent</w:t>
      </w:r>
      <w:r>
        <w:rPr>
          <w:spacing w:val="-5"/>
        </w:rPr>
        <w:t xml:space="preserve"> </w:t>
      </w:r>
      <w:r>
        <w:t>une</w:t>
      </w:r>
      <w:r>
        <w:rPr>
          <w:spacing w:val="-6"/>
        </w:rPr>
        <w:t xml:space="preserve"> </w:t>
      </w:r>
      <w:r>
        <w:t>hyperthermie</w:t>
      </w:r>
      <w:r>
        <w:rPr>
          <w:spacing w:val="-2"/>
        </w:rPr>
        <w:t xml:space="preserve"> </w:t>
      </w:r>
      <w:r>
        <w:t>(responsable</w:t>
      </w:r>
      <w:r>
        <w:rPr>
          <w:spacing w:val="-6"/>
        </w:rPr>
        <w:t xml:space="preserve"> </w:t>
      </w:r>
      <w:r>
        <w:t>d’une</w:t>
      </w:r>
      <w:r>
        <w:rPr>
          <w:spacing w:val="-6"/>
        </w:rPr>
        <w:t xml:space="preserve"> </w:t>
      </w:r>
      <w:r>
        <w:t>sensation</w:t>
      </w:r>
      <w:r>
        <w:rPr>
          <w:spacing w:val="-4"/>
        </w:rPr>
        <w:t xml:space="preserve"> </w:t>
      </w:r>
      <w:r>
        <w:t>de</w:t>
      </w:r>
      <w:r>
        <w:rPr>
          <w:spacing w:val="-5"/>
        </w:rPr>
        <w:t xml:space="preserve"> </w:t>
      </w:r>
      <w:r>
        <w:t>chaleur) et</w:t>
      </w:r>
      <w:r>
        <w:rPr>
          <w:spacing w:val="-2"/>
        </w:rPr>
        <w:t xml:space="preserve"> </w:t>
      </w:r>
      <w:r>
        <w:t>attirent</w:t>
      </w:r>
      <w:r>
        <w:rPr>
          <w:spacing w:val="-6"/>
        </w:rPr>
        <w:t xml:space="preserve"> </w:t>
      </w:r>
      <w:r>
        <w:t>les</w:t>
      </w:r>
      <w:r>
        <w:rPr>
          <w:spacing w:val="-3"/>
        </w:rPr>
        <w:t xml:space="preserve"> </w:t>
      </w:r>
      <w:r>
        <w:t>phagocytes vers les tissus lésés</w:t>
      </w:r>
    </w:p>
    <w:p w14:paraId="5C2997F7" w14:textId="77777777" w:rsidR="00D859AE" w:rsidRDefault="00A97F8F">
      <w:pPr>
        <w:pStyle w:val="Corpsdetexte"/>
      </w:pPr>
      <w:r>
        <w:t>Ce</w:t>
      </w:r>
      <w:r>
        <w:rPr>
          <w:spacing w:val="-6"/>
        </w:rPr>
        <w:t xml:space="preserve"> </w:t>
      </w:r>
      <w:r>
        <w:t>sont</w:t>
      </w:r>
      <w:r>
        <w:rPr>
          <w:spacing w:val="-2"/>
        </w:rPr>
        <w:t xml:space="preserve"> </w:t>
      </w:r>
      <w:r>
        <w:t>ces</w:t>
      </w:r>
      <w:r>
        <w:rPr>
          <w:spacing w:val="-3"/>
        </w:rPr>
        <w:t xml:space="preserve"> </w:t>
      </w:r>
      <w:r>
        <w:t>molécules</w:t>
      </w:r>
      <w:r>
        <w:rPr>
          <w:spacing w:val="-3"/>
        </w:rPr>
        <w:t xml:space="preserve"> </w:t>
      </w:r>
      <w:r>
        <w:t>produites</w:t>
      </w:r>
      <w:r>
        <w:rPr>
          <w:spacing w:val="-3"/>
        </w:rPr>
        <w:t xml:space="preserve"> </w:t>
      </w:r>
      <w:r>
        <w:t>par</w:t>
      </w:r>
      <w:r>
        <w:rPr>
          <w:spacing w:val="-5"/>
        </w:rPr>
        <w:t xml:space="preserve"> </w:t>
      </w:r>
      <w:r>
        <w:t>les</w:t>
      </w:r>
      <w:r>
        <w:rPr>
          <w:spacing w:val="-3"/>
        </w:rPr>
        <w:t xml:space="preserve"> </w:t>
      </w:r>
      <w:r>
        <w:t>cellules</w:t>
      </w:r>
      <w:r>
        <w:rPr>
          <w:spacing w:val="-3"/>
        </w:rPr>
        <w:t xml:space="preserve"> </w:t>
      </w:r>
      <w:r>
        <w:t>sentinelles</w:t>
      </w:r>
      <w:r>
        <w:rPr>
          <w:spacing w:val="-3"/>
        </w:rPr>
        <w:t xml:space="preserve"> </w:t>
      </w:r>
      <w:r>
        <w:t>qui</w:t>
      </w:r>
      <w:r>
        <w:rPr>
          <w:spacing w:val="-3"/>
        </w:rPr>
        <w:t xml:space="preserve"> </w:t>
      </w:r>
      <w:r>
        <w:t>permettent</w:t>
      </w:r>
      <w:r>
        <w:rPr>
          <w:spacing w:val="-5"/>
        </w:rPr>
        <w:t xml:space="preserve"> </w:t>
      </w:r>
      <w:r>
        <w:t>la</w:t>
      </w:r>
      <w:r>
        <w:rPr>
          <w:spacing w:val="-2"/>
        </w:rPr>
        <w:t xml:space="preserve"> </w:t>
      </w:r>
      <w:r>
        <w:t>mise</w:t>
      </w:r>
      <w:r>
        <w:rPr>
          <w:spacing w:val="-6"/>
        </w:rPr>
        <w:t xml:space="preserve"> </w:t>
      </w:r>
      <w:r>
        <w:t>en route</w:t>
      </w:r>
      <w:r>
        <w:rPr>
          <w:spacing w:val="-6"/>
        </w:rPr>
        <w:t xml:space="preserve"> </w:t>
      </w:r>
      <w:r>
        <w:t>de</w:t>
      </w:r>
      <w:r>
        <w:rPr>
          <w:spacing w:val="-5"/>
        </w:rPr>
        <w:t xml:space="preserve"> </w:t>
      </w:r>
      <w:r>
        <w:t>la</w:t>
      </w:r>
      <w:r>
        <w:rPr>
          <w:spacing w:val="-2"/>
        </w:rPr>
        <w:t xml:space="preserve"> </w:t>
      </w:r>
      <w:r>
        <w:t>réaction inflammatoire aigüe.</w:t>
      </w:r>
    </w:p>
    <w:p w14:paraId="42B7B593" w14:textId="77777777" w:rsidR="00D859AE" w:rsidRDefault="00A97F8F">
      <w:pPr>
        <w:pStyle w:val="Corpsdetexte"/>
        <w:spacing w:line="267" w:lineRule="exact"/>
      </w:pPr>
      <w:r>
        <w:t>Tableau</w:t>
      </w:r>
      <w:r>
        <w:rPr>
          <w:spacing w:val="-6"/>
        </w:rPr>
        <w:t xml:space="preserve"> </w:t>
      </w:r>
      <w:r>
        <w:t>présentant</w:t>
      </w:r>
      <w:r>
        <w:rPr>
          <w:spacing w:val="-5"/>
        </w:rPr>
        <w:t xml:space="preserve"> </w:t>
      </w:r>
      <w:r>
        <w:t>le</w:t>
      </w:r>
      <w:r>
        <w:rPr>
          <w:spacing w:val="-2"/>
        </w:rPr>
        <w:t xml:space="preserve"> </w:t>
      </w:r>
      <w:r>
        <w:t>rôle</w:t>
      </w:r>
      <w:r>
        <w:rPr>
          <w:spacing w:val="-6"/>
        </w:rPr>
        <w:t xml:space="preserve"> </w:t>
      </w:r>
      <w:r>
        <w:t>des</w:t>
      </w:r>
      <w:r>
        <w:rPr>
          <w:spacing w:val="-3"/>
        </w:rPr>
        <w:t xml:space="preserve"> </w:t>
      </w:r>
      <w:r>
        <w:t>cellules</w:t>
      </w:r>
      <w:r>
        <w:rPr>
          <w:spacing w:val="-3"/>
        </w:rPr>
        <w:t xml:space="preserve"> </w:t>
      </w:r>
      <w:r>
        <w:t>et</w:t>
      </w:r>
      <w:r>
        <w:rPr>
          <w:spacing w:val="-2"/>
        </w:rPr>
        <w:t xml:space="preserve"> </w:t>
      </w:r>
      <w:r>
        <w:t>molécules</w:t>
      </w:r>
      <w:r>
        <w:rPr>
          <w:spacing w:val="-3"/>
        </w:rPr>
        <w:t xml:space="preserve"> </w:t>
      </w:r>
      <w:r>
        <w:t>impliquées</w:t>
      </w:r>
      <w:r>
        <w:rPr>
          <w:spacing w:val="-3"/>
        </w:rPr>
        <w:t xml:space="preserve"> </w:t>
      </w:r>
      <w:r>
        <w:t>(liste</w:t>
      </w:r>
      <w:r>
        <w:rPr>
          <w:spacing w:val="-6"/>
        </w:rPr>
        <w:t xml:space="preserve"> </w:t>
      </w:r>
      <w:r>
        <w:t>non</w:t>
      </w:r>
      <w:r>
        <w:rPr>
          <w:spacing w:val="-3"/>
        </w:rPr>
        <w:t xml:space="preserve"> </w:t>
      </w:r>
      <w:r>
        <w:t>exhaustive)</w:t>
      </w:r>
      <w:r>
        <w:rPr>
          <w:spacing w:val="5"/>
        </w:rPr>
        <w:t xml:space="preserve"> </w:t>
      </w:r>
      <w:r>
        <w:rPr>
          <w:spacing w:val="-10"/>
        </w:rPr>
        <w:t>:</w:t>
      </w:r>
    </w:p>
    <w:tbl>
      <w:tblPr>
        <w:tblStyle w:val="TableNormal"/>
        <w:tblW w:w="0" w:type="auto"/>
        <w:tblInd w:w="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1"/>
        <w:gridCol w:w="2269"/>
        <w:gridCol w:w="6350"/>
      </w:tblGrid>
      <w:tr w:rsidR="00D859AE" w14:paraId="05B31523" w14:textId="77777777">
        <w:trPr>
          <w:trHeight w:val="294"/>
        </w:trPr>
        <w:tc>
          <w:tcPr>
            <w:tcW w:w="1841" w:type="dxa"/>
            <w:shd w:val="clear" w:color="auto" w:fill="F1F1F1"/>
          </w:tcPr>
          <w:p w14:paraId="1CBD8FE3" w14:textId="77777777" w:rsidR="00D859AE" w:rsidRDefault="00A97F8F">
            <w:pPr>
              <w:pStyle w:val="TableParagraph"/>
              <w:spacing w:before="2"/>
              <w:ind w:left="107"/>
              <w:rPr>
                <w:b/>
                <w:sz w:val="24"/>
              </w:rPr>
            </w:pPr>
            <w:r>
              <w:rPr>
                <w:b/>
                <w:spacing w:val="-2"/>
                <w:sz w:val="24"/>
              </w:rPr>
              <w:t>Molécules</w:t>
            </w:r>
          </w:p>
        </w:tc>
        <w:tc>
          <w:tcPr>
            <w:tcW w:w="2269" w:type="dxa"/>
            <w:shd w:val="clear" w:color="auto" w:fill="F1F1F1"/>
          </w:tcPr>
          <w:p w14:paraId="2F45B5E2" w14:textId="77777777" w:rsidR="00D859AE" w:rsidRDefault="00A97F8F">
            <w:pPr>
              <w:pStyle w:val="TableParagraph"/>
              <w:spacing w:before="2"/>
              <w:rPr>
                <w:b/>
                <w:sz w:val="24"/>
              </w:rPr>
            </w:pPr>
            <w:r>
              <w:rPr>
                <w:b/>
                <w:sz w:val="24"/>
              </w:rPr>
              <w:t>Cellules</w:t>
            </w:r>
            <w:r>
              <w:rPr>
                <w:b/>
                <w:spacing w:val="-2"/>
                <w:sz w:val="24"/>
              </w:rPr>
              <w:t xml:space="preserve"> sécrétrices</w:t>
            </w:r>
          </w:p>
        </w:tc>
        <w:tc>
          <w:tcPr>
            <w:tcW w:w="6350" w:type="dxa"/>
            <w:shd w:val="clear" w:color="auto" w:fill="F1F1F1"/>
          </w:tcPr>
          <w:p w14:paraId="205F5E58" w14:textId="77777777" w:rsidR="00D859AE" w:rsidRDefault="00A97F8F">
            <w:pPr>
              <w:pStyle w:val="TableParagraph"/>
              <w:spacing w:before="2"/>
              <w:rPr>
                <w:b/>
                <w:sz w:val="24"/>
              </w:rPr>
            </w:pPr>
            <w:r>
              <w:rPr>
                <w:b/>
                <w:sz w:val="24"/>
              </w:rPr>
              <w:t xml:space="preserve">Effets </w:t>
            </w:r>
            <w:r>
              <w:rPr>
                <w:b/>
                <w:spacing w:val="-2"/>
                <w:sz w:val="24"/>
              </w:rPr>
              <w:t>physiologiques</w:t>
            </w:r>
          </w:p>
        </w:tc>
      </w:tr>
      <w:tr w:rsidR="00D859AE" w14:paraId="718F2054" w14:textId="77777777">
        <w:trPr>
          <w:trHeight w:val="293"/>
        </w:trPr>
        <w:tc>
          <w:tcPr>
            <w:tcW w:w="1841" w:type="dxa"/>
          </w:tcPr>
          <w:p w14:paraId="423E97E9" w14:textId="77777777" w:rsidR="00D859AE" w:rsidRDefault="00A97F8F">
            <w:pPr>
              <w:pStyle w:val="TableParagraph"/>
              <w:spacing w:line="274" w:lineRule="exact"/>
              <w:ind w:left="107"/>
              <w:rPr>
                <w:sz w:val="24"/>
              </w:rPr>
            </w:pPr>
            <w:r>
              <w:rPr>
                <w:spacing w:val="-2"/>
                <w:sz w:val="24"/>
              </w:rPr>
              <w:t>Histamine</w:t>
            </w:r>
          </w:p>
        </w:tc>
        <w:tc>
          <w:tcPr>
            <w:tcW w:w="2269" w:type="dxa"/>
          </w:tcPr>
          <w:p w14:paraId="7656A852" w14:textId="77777777" w:rsidR="00D859AE" w:rsidRDefault="00A97F8F">
            <w:pPr>
              <w:pStyle w:val="TableParagraph"/>
              <w:spacing w:line="274" w:lineRule="exact"/>
              <w:rPr>
                <w:sz w:val="24"/>
              </w:rPr>
            </w:pPr>
            <w:r>
              <w:rPr>
                <w:spacing w:val="-2"/>
                <w:sz w:val="24"/>
              </w:rPr>
              <w:t>Mastocytes</w:t>
            </w:r>
          </w:p>
        </w:tc>
        <w:tc>
          <w:tcPr>
            <w:tcW w:w="6350" w:type="dxa"/>
          </w:tcPr>
          <w:p w14:paraId="75845A75" w14:textId="77777777" w:rsidR="00D859AE" w:rsidRDefault="00A97F8F">
            <w:pPr>
              <w:pStyle w:val="TableParagraph"/>
              <w:spacing w:line="274" w:lineRule="exact"/>
              <w:rPr>
                <w:sz w:val="24"/>
              </w:rPr>
            </w:pPr>
            <w:r>
              <w:rPr>
                <w:sz w:val="24"/>
              </w:rPr>
              <w:t>Vasodilatation,</w:t>
            </w:r>
            <w:r>
              <w:rPr>
                <w:spacing w:val="-7"/>
                <w:sz w:val="24"/>
              </w:rPr>
              <w:t xml:space="preserve"> </w:t>
            </w:r>
            <w:r>
              <w:rPr>
                <w:sz w:val="24"/>
              </w:rPr>
              <w:t>augmentation</w:t>
            </w:r>
            <w:r>
              <w:rPr>
                <w:spacing w:val="-3"/>
                <w:sz w:val="24"/>
              </w:rPr>
              <w:t xml:space="preserve"> </w:t>
            </w:r>
            <w:r>
              <w:rPr>
                <w:sz w:val="24"/>
              </w:rPr>
              <w:t>de</w:t>
            </w:r>
            <w:r>
              <w:rPr>
                <w:spacing w:val="-4"/>
                <w:sz w:val="24"/>
              </w:rPr>
              <w:t xml:space="preserve"> </w:t>
            </w:r>
            <w:r>
              <w:rPr>
                <w:sz w:val="24"/>
              </w:rPr>
              <w:t>la</w:t>
            </w:r>
            <w:r>
              <w:rPr>
                <w:spacing w:val="-4"/>
                <w:sz w:val="24"/>
              </w:rPr>
              <w:t xml:space="preserve"> </w:t>
            </w:r>
            <w:r>
              <w:rPr>
                <w:sz w:val="24"/>
              </w:rPr>
              <w:t xml:space="preserve">perméabilité </w:t>
            </w:r>
            <w:r>
              <w:rPr>
                <w:spacing w:val="-2"/>
                <w:sz w:val="24"/>
              </w:rPr>
              <w:t>vasculaire</w:t>
            </w:r>
          </w:p>
        </w:tc>
      </w:tr>
      <w:tr w:rsidR="00D859AE" w14:paraId="076F22D2" w14:textId="77777777">
        <w:trPr>
          <w:trHeight w:val="878"/>
        </w:trPr>
        <w:tc>
          <w:tcPr>
            <w:tcW w:w="1841" w:type="dxa"/>
          </w:tcPr>
          <w:p w14:paraId="1AD83107" w14:textId="77777777" w:rsidR="00D859AE" w:rsidRDefault="00A97F8F">
            <w:pPr>
              <w:pStyle w:val="TableParagraph"/>
              <w:spacing w:line="240" w:lineRule="auto"/>
              <w:ind w:left="107" w:right="176"/>
              <w:rPr>
                <w:i/>
                <w:sz w:val="16"/>
              </w:rPr>
            </w:pPr>
            <w:r>
              <w:rPr>
                <w:sz w:val="24"/>
              </w:rPr>
              <w:t>Cytokines</w:t>
            </w:r>
            <w:r>
              <w:rPr>
                <w:spacing w:val="-14"/>
                <w:sz w:val="24"/>
              </w:rPr>
              <w:t xml:space="preserve"> </w:t>
            </w:r>
            <w:r>
              <w:rPr>
                <w:i/>
                <w:sz w:val="16"/>
              </w:rPr>
              <w:t>(TNF,</w:t>
            </w:r>
            <w:r>
              <w:rPr>
                <w:i/>
                <w:spacing w:val="40"/>
                <w:sz w:val="16"/>
              </w:rPr>
              <w:t xml:space="preserve"> </w:t>
            </w:r>
            <w:r>
              <w:rPr>
                <w:i/>
                <w:spacing w:val="-2"/>
                <w:sz w:val="16"/>
              </w:rPr>
              <w:t>interleukine,</w:t>
            </w:r>
            <w:r>
              <w:rPr>
                <w:i/>
                <w:spacing w:val="40"/>
                <w:sz w:val="16"/>
              </w:rPr>
              <w:t xml:space="preserve"> </w:t>
            </w:r>
            <w:r>
              <w:rPr>
                <w:i/>
                <w:spacing w:val="-2"/>
                <w:sz w:val="16"/>
              </w:rPr>
              <w:t>chimiokines)</w:t>
            </w:r>
          </w:p>
        </w:tc>
        <w:tc>
          <w:tcPr>
            <w:tcW w:w="2269" w:type="dxa"/>
          </w:tcPr>
          <w:p w14:paraId="72DD8C6B" w14:textId="77777777" w:rsidR="00D859AE" w:rsidRDefault="00A97F8F">
            <w:pPr>
              <w:pStyle w:val="TableParagraph"/>
              <w:spacing w:line="240" w:lineRule="auto"/>
              <w:rPr>
                <w:sz w:val="24"/>
              </w:rPr>
            </w:pPr>
            <w:r>
              <w:rPr>
                <w:spacing w:val="-2"/>
                <w:sz w:val="24"/>
              </w:rPr>
              <w:t>Mastocytes, macrophages,</w:t>
            </w:r>
          </w:p>
          <w:p w14:paraId="3860CB86" w14:textId="77777777" w:rsidR="00D859AE" w:rsidRDefault="00A97F8F">
            <w:pPr>
              <w:pStyle w:val="TableParagraph"/>
              <w:spacing w:before="1"/>
              <w:rPr>
                <w:sz w:val="24"/>
              </w:rPr>
            </w:pPr>
            <w:proofErr w:type="gramStart"/>
            <w:r>
              <w:rPr>
                <w:sz w:val="24"/>
              </w:rPr>
              <w:t>cellules</w:t>
            </w:r>
            <w:proofErr w:type="gramEnd"/>
            <w:r>
              <w:rPr>
                <w:spacing w:val="-5"/>
                <w:sz w:val="24"/>
              </w:rPr>
              <w:t xml:space="preserve"> </w:t>
            </w:r>
            <w:r>
              <w:rPr>
                <w:spacing w:val="-2"/>
                <w:sz w:val="24"/>
              </w:rPr>
              <w:t>dendritiques</w:t>
            </w:r>
          </w:p>
        </w:tc>
        <w:tc>
          <w:tcPr>
            <w:tcW w:w="6350" w:type="dxa"/>
          </w:tcPr>
          <w:p w14:paraId="746CA7D2" w14:textId="77777777" w:rsidR="00D859AE" w:rsidRDefault="00A97F8F">
            <w:pPr>
              <w:pStyle w:val="TableParagraph"/>
              <w:spacing w:line="240" w:lineRule="auto"/>
              <w:rPr>
                <w:sz w:val="24"/>
              </w:rPr>
            </w:pPr>
            <w:r>
              <w:rPr>
                <w:sz w:val="24"/>
              </w:rPr>
              <w:t>Activation</w:t>
            </w:r>
            <w:r>
              <w:rPr>
                <w:spacing w:val="-7"/>
                <w:sz w:val="24"/>
              </w:rPr>
              <w:t xml:space="preserve"> </w:t>
            </w:r>
            <w:r>
              <w:rPr>
                <w:sz w:val="24"/>
              </w:rPr>
              <w:t>et</w:t>
            </w:r>
            <w:r>
              <w:rPr>
                <w:spacing w:val="-5"/>
                <w:sz w:val="24"/>
              </w:rPr>
              <w:t xml:space="preserve"> </w:t>
            </w:r>
            <w:r>
              <w:rPr>
                <w:sz w:val="24"/>
              </w:rPr>
              <w:t>recrutement</w:t>
            </w:r>
            <w:r>
              <w:rPr>
                <w:spacing w:val="-9"/>
                <w:sz w:val="24"/>
              </w:rPr>
              <w:t xml:space="preserve"> </w:t>
            </w:r>
            <w:r>
              <w:rPr>
                <w:sz w:val="24"/>
              </w:rPr>
              <w:t>des</w:t>
            </w:r>
            <w:r>
              <w:rPr>
                <w:spacing w:val="-7"/>
                <w:sz w:val="24"/>
              </w:rPr>
              <w:t xml:space="preserve"> </w:t>
            </w:r>
            <w:r>
              <w:rPr>
                <w:sz w:val="24"/>
              </w:rPr>
              <w:t>phagocytes,</w:t>
            </w:r>
            <w:r>
              <w:rPr>
                <w:spacing w:val="-5"/>
                <w:sz w:val="24"/>
              </w:rPr>
              <w:t xml:space="preserve"> </w:t>
            </w:r>
            <w:r>
              <w:rPr>
                <w:sz w:val="24"/>
              </w:rPr>
              <w:t>augmentation</w:t>
            </w:r>
            <w:r>
              <w:rPr>
                <w:spacing w:val="-7"/>
                <w:sz w:val="24"/>
              </w:rPr>
              <w:t xml:space="preserve"> </w:t>
            </w:r>
            <w:r>
              <w:rPr>
                <w:sz w:val="24"/>
              </w:rPr>
              <w:t>de</w:t>
            </w:r>
            <w:r>
              <w:rPr>
                <w:spacing w:val="-8"/>
                <w:sz w:val="24"/>
              </w:rPr>
              <w:t xml:space="preserve"> </w:t>
            </w:r>
            <w:r>
              <w:rPr>
                <w:sz w:val="24"/>
              </w:rPr>
              <w:t>la perméabilité vasculaire</w:t>
            </w:r>
          </w:p>
        </w:tc>
      </w:tr>
      <w:tr w:rsidR="00D859AE" w14:paraId="7C9DAD3B" w14:textId="77777777">
        <w:trPr>
          <w:trHeight w:val="878"/>
        </w:trPr>
        <w:tc>
          <w:tcPr>
            <w:tcW w:w="1841" w:type="dxa"/>
          </w:tcPr>
          <w:p w14:paraId="4D978BC2" w14:textId="77777777" w:rsidR="00D859AE" w:rsidRDefault="00A97F8F">
            <w:pPr>
              <w:pStyle w:val="TableParagraph"/>
              <w:spacing w:line="291" w:lineRule="exact"/>
              <w:ind w:left="107"/>
              <w:rPr>
                <w:sz w:val="24"/>
              </w:rPr>
            </w:pPr>
            <w:r>
              <w:rPr>
                <w:spacing w:val="-2"/>
                <w:sz w:val="24"/>
              </w:rPr>
              <w:t>Prostaglandines</w:t>
            </w:r>
          </w:p>
        </w:tc>
        <w:tc>
          <w:tcPr>
            <w:tcW w:w="2269" w:type="dxa"/>
          </w:tcPr>
          <w:p w14:paraId="49D97787" w14:textId="77777777" w:rsidR="00D859AE" w:rsidRDefault="00A97F8F">
            <w:pPr>
              <w:pStyle w:val="TableParagraph"/>
              <w:spacing w:line="291" w:lineRule="exact"/>
              <w:rPr>
                <w:sz w:val="24"/>
              </w:rPr>
            </w:pPr>
            <w:r>
              <w:rPr>
                <w:spacing w:val="-2"/>
                <w:sz w:val="24"/>
              </w:rPr>
              <w:t>Mastocytes</w:t>
            </w:r>
          </w:p>
        </w:tc>
        <w:tc>
          <w:tcPr>
            <w:tcW w:w="6350" w:type="dxa"/>
          </w:tcPr>
          <w:p w14:paraId="36CB5F05" w14:textId="77777777" w:rsidR="00D859AE" w:rsidRDefault="00A97F8F">
            <w:pPr>
              <w:pStyle w:val="TableParagraph"/>
              <w:spacing w:line="242" w:lineRule="auto"/>
              <w:ind w:right="147"/>
              <w:rPr>
                <w:sz w:val="24"/>
              </w:rPr>
            </w:pPr>
            <w:r>
              <w:rPr>
                <w:sz w:val="24"/>
              </w:rPr>
              <w:t>Vasodilatation, augmentation de la perméabilité membranaire,</w:t>
            </w:r>
            <w:r>
              <w:rPr>
                <w:spacing w:val="-8"/>
                <w:sz w:val="24"/>
              </w:rPr>
              <w:t xml:space="preserve"> </w:t>
            </w:r>
            <w:r>
              <w:rPr>
                <w:sz w:val="24"/>
              </w:rPr>
              <w:t>responsable</w:t>
            </w:r>
            <w:r>
              <w:rPr>
                <w:spacing w:val="-8"/>
                <w:sz w:val="24"/>
              </w:rPr>
              <w:t xml:space="preserve"> </w:t>
            </w:r>
            <w:r>
              <w:rPr>
                <w:sz w:val="24"/>
              </w:rPr>
              <w:t>de</w:t>
            </w:r>
            <w:r>
              <w:rPr>
                <w:spacing w:val="-3"/>
                <w:sz w:val="24"/>
              </w:rPr>
              <w:t xml:space="preserve"> </w:t>
            </w:r>
            <w:r>
              <w:rPr>
                <w:sz w:val="24"/>
              </w:rPr>
              <w:t>la</w:t>
            </w:r>
            <w:r>
              <w:rPr>
                <w:spacing w:val="-7"/>
                <w:sz w:val="24"/>
              </w:rPr>
              <w:t xml:space="preserve"> </w:t>
            </w:r>
            <w:r>
              <w:rPr>
                <w:sz w:val="24"/>
              </w:rPr>
              <w:t>sensation</w:t>
            </w:r>
            <w:r>
              <w:rPr>
                <w:spacing w:val="-2"/>
                <w:sz w:val="24"/>
              </w:rPr>
              <w:t xml:space="preserve"> </w:t>
            </w:r>
            <w:r>
              <w:rPr>
                <w:sz w:val="24"/>
              </w:rPr>
              <w:t>de</w:t>
            </w:r>
            <w:r>
              <w:rPr>
                <w:spacing w:val="-3"/>
                <w:sz w:val="24"/>
              </w:rPr>
              <w:t xml:space="preserve"> </w:t>
            </w:r>
            <w:r>
              <w:rPr>
                <w:sz w:val="24"/>
              </w:rPr>
              <w:t>douleur</w:t>
            </w:r>
            <w:r>
              <w:rPr>
                <w:spacing w:val="-8"/>
                <w:sz w:val="24"/>
              </w:rPr>
              <w:t xml:space="preserve"> </w:t>
            </w:r>
            <w:r>
              <w:rPr>
                <w:sz w:val="24"/>
              </w:rPr>
              <w:t>et</w:t>
            </w:r>
            <w:r>
              <w:rPr>
                <w:spacing w:val="-8"/>
                <w:sz w:val="24"/>
              </w:rPr>
              <w:t xml:space="preserve"> </w:t>
            </w:r>
            <w:r>
              <w:rPr>
                <w:sz w:val="24"/>
              </w:rPr>
              <w:t>de</w:t>
            </w:r>
            <w:r>
              <w:rPr>
                <w:spacing w:val="-3"/>
                <w:sz w:val="24"/>
              </w:rPr>
              <w:t xml:space="preserve"> </w:t>
            </w:r>
            <w:r>
              <w:rPr>
                <w:sz w:val="24"/>
              </w:rPr>
              <w:t>la</w:t>
            </w:r>
          </w:p>
          <w:p w14:paraId="330908A7" w14:textId="77777777" w:rsidR="00D859AE" w:rsidRDefault="00A97F8F">
            <w:pPr>
              <w:pStyle w:val="TableParagraph"/>
              <w:spacing w:line="268" w:lineRule="exact"/>
              <w:rPr>
                <w:sz w:val="24"/>
              </w:rPr>
            </w:pPr>
            <w:proofErr w:type="gramStart"/>
            <w:r>
              <w:rPr>
                <w:spacing w:val="-2"/>
                <w:sz w:val="24"/>
              </w:rPr>
              <w:t>fièvre</w:t>
            </w:r>
            <w:proofErr w:type="gramEnd"/>
            <w:r>
              <w:rPr>
                <w:spacing w:val="-2"/>
                <w:sz w:val="24"/>
              </w:rPr>
              <w:t>.</w:t>
            </w:r>
          </w:p>
        </w:tc>
      </w:tr>
    </w:tbl>
    <w:p w14:paraId="480BA3F9" w14:textId="77777777" w:rsidR="00D859AE" w:rsidRDefault="00D859AE">
      <w:pPr>
        <w:pStyle w:val="Corpsdetexte"/>
        <w:spacing w:before="1"/>
        <w:ind w:left="0"/>
      </w:pPr>
    </w:p>
    <w:p w14:paraId="10D83B65" w14:textId="77777777" w:rsidR="008751CD" w:rsidRPr="000305B5" w:rsidRDefault="008751CD" w:rsidP="008751CD">
      <w:pPr>
        <w:pStyle w:val="Titre2"/>
        <w:tabs>
          <w:tab w:val="left" w:pos="506"/>
        </w:tabs>
        <w:spacing w:before="166"/>
        <w:rPr>
          <w:color w:val="4BACC6" w:themeColor="accent5"/>
        </w:rPr>
      </w:pPr>
      <w:r w:rsidRPr="000305B5">
        <w:rPr>
          <w:color w:val="4BACC6" w:themeColor="accent5"/>
          <w:u w:val="double" w:color="6F2F9F"/>
        </w:rPr>
        <w:t>L’élimination</w:t>
      </w:r>
      <w:r w:rsidRPr="000305B5">
        <w:rPr>
          <w:color w:val="4BACC6" w:themeColor="accent5"/>
          <w:spacing w:val="-3"/>
          <w:u w:val="double" w:color="6F2F9F"/>
        </w:rPr>
        <w:t xml:space="preserve"> </w:t>
      </w:r>
      <w:r w:rsidRPr="000305B5">
        <w:rPr>
          <w:color w:val="4BACC6" w:themeColor="accent5"/>
          <w:u w:val="double" w:color="6F2F9F"/>
        </w:rPr>
        <w:t>de</w:t>
      </w:r>
      <w:r w:rsidRPr="000305B5">
        <w:rPr>
          <w:color w:val="4BACC6" w:themeColor="accent5"/>
          <w:spacing w:val="-3"/>
          <w:u w:val="double" w:color="6F2F9F"/>
        </w:rPr>
        <w:t xml:space="preserve"> </w:t>
      </w:r>
      <w:r w:rsidRPr="000305B5">
        <w:rPr>
          <w:color w:val="4BACC6" w:themeColor="accent5"/>
          <w:u w:val="double" w:color="6F2F9F"/>
        </w:rPr>
        <w:t>l’élément</w:t>
      </w:r>
      <w:r w:rsidRPr="000305B5">
        <w:rPr>
          <w:color w:val="4BACC6" w:themeColor="accent5"/>
          <w:spacing w:val="-3"/>
          <w:u w:val="double" w:color="6F2F9F"/>
        </w:rPr>
        <w:t xml:space="preserve"> </w:t>
      </w:r>
      <w:r w:rsidRPr="000305B5">
        <w:rPr>
          <w:color w:val="4BACC6" w:themeColor="accent5"/>
          <w:spacing w:val="-2"/>
          <w:u w:val="double" w:color="6F2F9F"/>
        </w:rPr>
        <w:t>pathogène</w:t>
      </w:r>
    </w:p>
    <w:p w14:paraId="526B4099" w14:textId="77777777" w:rsidR="008751CD" w:rsidRDefault="008751CD" w:rsidP="008751CD">
      <w:pPr>
        <w:pStyle w:val="Corpsdetexte"/>
        <w:spacing w:line="268" w:lineRule="exact"/>
      </w:pPr>
      <w:r>
        <w:t>Certaines</w:t>
      </w:r>
      <w:r>
        <w:rPr>
          <w:spacing w:val="-4"/>
        </w:rPr>
        <w:t xml:space="preserve"> </w:t>
      </w:r>
      <w:r>
        <w:t>cellules</w:t>
      </w:r>
      <w:r>
        <w:rPr>
          <w:spacing w:val="-3"/>
        </w:rPr>
        <w:t xml:space="preserve"> </w:t>
      </w:r>
      <w:r>
        <w:t>de</w:t>
      </w:r>
      <w:r>
        <w:rPr>
          <w:spacing w:val="-5"/>
        </w:rPr>
        <w:t xml:space="preserve"> </w:t>
      </w:r>
      <w:r>
        <w:t>l’immunité</w:t>
      </w:r>
      <w:r>
        <w:rPr>
          <w:spacing w:val="-6"/>
        </w:rPr>
        <w:t xml:space="preserve"> </w:t>
      </w:r>
      <w:r>
        <w:t>innée</w:t>
      </w:r>
      <w:r>
        <w:rPr>
          <w:spacing w:val="-5"/>
        </w:rPr>
        <w:t xml:space="preserve"> </w:t>
      </w:r>
      <w:r>
        <w:t>sont</w:t>
      </w:r>
      <w:r>
        <w:rPr>
          <w:spacing w:val="-5"/>
        </w:rPr>
        <w:t xml:space="preserve"> </w:t>
      </w:r>
      <w:r>
        <w:t>des</w:t>
      </w:r>
      <w:r>
        <w:rPr>
          <w:spacing w:val="-4"/>
        </w:rPr>
        <w:t xml:space="preserve"> </w:t>
      </w:r>
      <w:r>
        <w:t>phagocytes</w:t>
      </w:r>
      <w:r>
        <w:rPr>
          <w:spacing w:val="4"/>
        </w:rPr>
        <w:t xml:space="preserve"> </w:t>
      </w:r>
      <w:r>
        <w:t>:</w:t>
      </w:r>
      <w:r>
        <w:rPr>
          <w:spacing w:val="46"/>
        </w:rPr>
        <w:t xml:space="preserve"> </w:t>
      </w:r>
      <w:r>
        <w:t>macrophages,</w:t>
      </w:r>
      <w:r>
        <w:rPr>
          <w:spacing w:val="-3"/>
        </w:rPr>
        <w:t xml:space="preserve"> </w:t>
      </w:r>
      <w:r>
        <w:t>granulocytes, cellules</w:t>
      </w:r>
      <w:r>
        <w:rPr>
          <w:spacing w:val="-3"/>
        </w:rPr>
        <w:t xml:space="preserve"> </w:t>
      </w:r>
      <w:r>
        <w:t>dendritiques.</w:t>
      </w:r>
      <w:r>
        <w:rPr>
          <w:spacing w:val="42"/>
        </w:rPr>
        <w:t xml:space="preserve"> </w:t>
      </w:r>
      <w:r>
        <w:rPr>
          <w:spacing w:val="-5"/>
        </w:rPr>
        <w:t>Ces</w:t>
      </w:r>
    </w:p>
    <w:p w14:paraId="7799FC2E" w14:textId="77777777" w:rsidR="008751CD" w:rsidRDefault="008751CD" w:rsidP="008751CD">
      <w:pPr>
        <w:pStyle w:val="Titre2"/>
      </w:pPr>
      <w:r>
        <w:t>cellules</w:t>
      </w:r>
      <w:r>
        <w:rPr>
          <w:spacing w:val="-5"/>
        </w:rPr>
        <w:t xml:space="preserve"> </w:t>
      </w:r>
      <w:r>
        <w:t>réalisent</w:t>
      </w:r>
      <w:r>
        <w:rPr>
          <w:spacing w:val="-4"/>
        </w:rPr>
        <w:t xml:space="preserve"> </w:t>
      </w:r>
      <w:r>
        <w:t>la</w:t>
      </w:r>
      <w:r>
        <w:rPr>
          <w:spacing w:val="-4"/>
        </w:rPr>
        <w:t xml:space="preserve"> </w:t>
      </w:r>
      <w:r>
        <w:rPr>
          <w:spacing w:val="-2"/>
        </w:rPr>
        <w:t>phagocytose.</w:t>
      </w:r>
    </w:p>
    <w:p w14:paraId="696C5F4E" w14:textId="77777777" w:rsidR="008751CD" w:rsidRDefault="008751CD" w:rsidP="008751CD">
      <w:pPr>
        <w:pStyle w:val="Corpsdetexte"/>
        <w:spacing w:line="268" w:lineRule="exact"/>
        <w:ind w:left="60"/>
      </w:pPr>
      <w:r>
        <w:t>Cette</w:t>
      </w:r>
      <w:r>
        <w:rPr>
          <w:spacing w:val="-2"/>
        </w:rPr>
        <w:t xml:space="preserve"> </w:t>
      </w:r>
      <w:r>
        <w:t>phagocytose</w:t>
      </w:r>
      <w:r>
        <w:rPr>
          <w:spacing w:val="-2"/>
        </w:rPr>
        <w:t xml:space="preserve"> </w:t>
      </w:r>
      <w:r>
        <w:t>se</w:t>
      </w:r>
      <w:r>
        <w:rPr>
          <w:spacing w:val="-6"/>
        </w:rPr>
        <w:t xml:space="preserve"> </w:t>
      </w:r>
      <w:r>
        <w:t>déroule</w:t>
      </w:r>
      <w:r>
        <w:rPr>
          <w:spacing w:val="-2"/>
        </w:rPr>
        <w:t xml:space="preserve"> </w:t>
      </w:r>
      <w:r>
        <w:t>en</w:t>
      </w:r>
      <w:r>
        <w:rPr>
          <w:spacing w:val="-4"/>
        </w:rPr>
        <w:t xml:space="preserve"> </w:t>
      </w:r>
      <w:r>
        <w:t>4</w:t>
      </w:r>
      <w:r>
        <w:rPr>
          <w:spacing w:val="1"/>
        </w:rPr>
        <w:t xml:space="preserve"> </w:t>
      </w:r>
      <w:proofErr w:type="gramStart"/>
      <w:r>
        <w:rPr>
          <w:spacing w:val="-2"/>
        </w:rPr>
        <w:t>étapes:</w:t>
      </w:r>
      <w:proofErr w:type="gramEnd"/>
    </w:p>
    <w:p w14:paraId="7D911111" w14:textId="41E133F9" w:rsidR="008751CD" w:rsidRDefault="003C644A" w:rsidP="008751CD">
      <w:pPr>
        <w:pStyle w:val="Paragraphedeliste"/>
        <w:numPr>
          <w:ilvl w:val="0"/>
          <w:numId w:val="1"/>
        </w:numPr>
        <w:tabs>
          <w:tab w:val="left" w:pos="128"/>
        </w:tabs>
        <w:spacing w:line="268" w:lineRule="exact"/>
        <w:ind w:left="128"/>
      </w:pPr>
      <w:r>
        <w:rPr>
          <w:b/>
        </w:rPr>
        <w:t>Adhésion</w:t>
      </w:r>
      <w:r w:rsidR="008751CD">
        <w:rPr>
          <w:b/>
          <w:spacing w:val="-1"/>
        </w:rPr>
        <w:t xml:space="preserve"> </w:t>
      </w:r>
      <w:r w:rsidR="008751CD">
        <w:t>du</w:t>
      </w:r>
      <w:r w:rsidR="008751CD">
        <w:rPr>
          <w:spacing w:val="-2"/>
        </w:rPr>
        <w:t xml:space="preserve"> </w:t>
      </w:r>
      <w:r w:rsidR="008751CD">
        <w:t>pathogène</w:t>
      </w:r>
      <w:r w:rsidR="008751CD">
        <w:rPr>
          <w:spacing w:val="-3"/>
        </w:rPr>
        <w:t xml:space="preserve"> </w:t>
      </w:r>
      <w:r w:rsidR="008751CD">
        <w:t>à</w:t>
      </w:r>
      <w:r w:rsidR="008751CD">
        <w:rPr>
          <w:spacing w:val="-2"/>
        </w:rPr>
        <w:t xml:space="preserve"> </w:t>
      </w:r>
      <w:r w:rsidR="008751CD">
        <w:t>la</w:t>
      </w:r>
      <w:r w:rsidR="008751CD">
        <w:rPr>
          <w:spacing w:val="-4"/>
        </w:rPr>
        <w:t xml:space="preserve"> </w:t>
      </w:r>
      <w:r w:rsidR="008751CD">
        <w:t>membrane</w:t>
      </w:r>
      <w:r w:rsidR="008751CD">
        <w:rPr>
          <w:spacing w:val="-4"/>
        </w:rPr>
        <w:t xml:space="preserve"> </w:t>
      </w:r>
      <w:r w:rsidR="008751CD">
        <w:t>du</w:t>
      </w:r>
      <w:r w:rsidR="008751CD">
        <w:rPr>
          <w:spacing w:val="1"/>
        </w:rPr>
        <w:t xml:space="preserve"> </w:t>
      </w:r>
      <w:r w:rsidR="008751CD">
        <w:rPr>
          <w:spacing w:val="-2"/>
        </w:rPr>
        <w:t>phagocyte</w:t>
      </w:r>
    </w:p>
    <w:p w14:paraId="4148C24B" w14:textId="75FD39B0" w:rsidR="008751CD" w:rsidRDefault="003C644A" w:rsidP="008751CD">
      <w:pPr>
        <w:pStyle w:val="Paragraphedeliste"/>
        <w:numPr>
          <w:ilvl w:val="0"/>
          <w:numId w:val="1"/>
        </w:numPr>
        <w:tabs>
          <w:tab w:val="left" w:pos="128"/>
        </w:tabs>
        <w:spacing w:before="4" w:line="268" w:lineRule="exact"/>
        <w:ind w:left="128"/>
      </w:pPr>
      <w:r>
        <w:rPr>
          <w:b/>
        </w:rPr>
        <w:t>Ingestion</w:t>
      </w:r>
      <w:r w:rsidR="008751CD">
        <w:rPr>
          <w:b/>
          <w:spacing w:val="-3"/>
        </w:rPr>
        <w:t xml:space="preserve"> </w:t>
      </w:r>
      <w:r w:rsidR="008751CD">
        <w:t>par</w:t>
      </w:r>
      <w:r w:rsidR="008751CD">
        <w:rPr>
          <w:spacing w:val="-5"/>
        </w:rPr>
        <w:t xml:space="preserve"> </w:t>
      </w:r>
      <w:r w:rsidR="008751CD">
        <w:t>endocytose</w:t>
      </w:r>
      <w:r w:rsidR="008751CD">
        <w:rPr>
          <w:spacing w:val="-5"/>
        </w:rPr>
        <w:t xml:space="preserve"> </w:t>
      </w:r>
      <w:r w:rsidR="008751CD">
        <w:t>et</w:t>
      </w:r>
      <w:r w:rsidR="008751CD">
        <w:rPr>
          <w:spacing w:val="-6"/>
        </w:rPr>
        <w:t xml:space="preserve"> </w:t>
      </w:r>
      <w:r w:rsidR="008751CD">
        <w:t>formation</w:t>
      </w:r>
      <w:r w:rsidR="008751CD">
        <w:rPr>
          <w:spacing w:val="-3"/>
        </w:rPr>
        <w:t xml:space="preserve"> </w:t>
      </w:r>
      <w:r w:rsidR="008751CD">
        <w:t>d’une</w:t>
      </w:r>
      <w:r w:rsidR="008751CD">
        <w:rPr>
          <w:spacing w:val="-6"/>
        </w:rPr>
        <w:t xml:space="preserve"> </w:t>
      </w:r>
      <w:r w:rsidR="008751CD">
        <w:t>vacuole</w:t>
      </w:r>
      <w:r w:rsidR="008751CD">
        <w:rPr>
          <w:spacing w:val="-1"/>
        </w:rPr>
        <w:t xml:space="preserve"> </w:t>
      </w:r>
      <w:r w:rsidR="008751CD">
        <w:t>renfermant</w:t>
      </w:r>
      <w:r w:rsidR="008751CD">
        <w:rPr>
          <w:spacing w:val="-5"/>
        </w:rPr>
        <w:t xml:space="preserve"> </w:t>
      </w:r>
      <w:r w:rsidR="008751CD">
        <w:t>l’élément</w:t>
      </w:r>
      <w:r w:rsidR="008751CD">
        <w:rPr>
          <w:spacing w:val="-5"/>
        </w:rPr>
        <w:t xml:space="preserve"> </w:t>
      </w:r>
      <w:r w:rsidR="008751CD">
        <w:t>intrus</w:t>
      </w:r>
      <w:r w:rsidR="008751CD">
        <w:rPr>
          <w:spacing w:val="-2"/>
        </w:rPr>
        <w:t xml:space="preserve"> </w:t>
      </w:r>
      <w:r w:rsidR="008751CD">
        <w:t>(cette</w:t>
      </w:r>
      <w:r w:rsidR="008751CD">
        <w:rPr>
          <w:spacing w:val="-1"/>
        </w:rPr>
        <w:t xml:space="preserve"> </w:t>
      </w:r>
      <w:r w:rsidR="008751CD">
        <w:t>vacuole</w:t>
      </w:r>
      <w:r w:rsidR="008751CD">
        <w:rPr>
          <w:spacing w:val="-6"/>
        </w:rPr>
        <w:t xml:space="preserve"> </w:t>
      </w:r>
      <w:r w:rsidR="008751CD">
        <w:t>est</w:t>
      </w:r>
      <w:r w:rsidR="008751CD">
        <w:rPr>
          <w:spacing w:val="-1"/>
        </w:rPr>
        <w:t xml:space="preserve"> </w:t>
      </w:r>
      <w:r w:rsidR="008751CD">
        <w:rPr>
          <w:spacing w:val="-2"/>
        </w:rPr>
        <w:t>appelée</w:t>
      </w:r>
    </w:p>
    <w:p w14:paraId="1F52A0AC" w14:textId="77777777" w:rsidR="008751CD" w:rsidRDefault="008751CD" w:rsidP="008751CD">
      <w:pPr>
        <w:pStyle w:val="Corpsdetexte"/>
        <w:spacing w:line="268" w:lineRule="exact"/>
      </w:pPr>
      <w:proofErr w:type="gramStart"/>
      <w:r>
        <w:rPr>
          <w:spacing w:val="-2"/>
        </w:rPr>
        <w:t>phagosome</w:t>
      </w:r>
      <w:proofErr w:type="gramEnd"/>
      <w:r>
        <w:rPr>
          <w:spacing w:val="-2"/>
        </w:rPr>
        <w:t>)</w:t>
      </w:r>
    </w:p>
    <w:p w14:paraId="3FEAAFC4" w14:textId="6B453D54" w:rsidR="008751CD" w:rsidRDefault="003C644A" w:rsidP="008751CD">
      <w:pPr>
        <w:pStyle w:val="Paragraphedeliste"/>
        <w:numPr>
          <w:ilvl w:val="0"/>
          <w:numId w:val="1"/>
        </w:numPr>
        <w:tabs>
          <w:tab w:val="left" w:pos="175"/>
        </w:tabs>
        <w:spacing w:line="268" w:lineRule="exact"/>
        <w:ind w:left="175" w:hanging="115"/>
      </w:pPr>
      <w:r>
        <w:rPr>
          <w:b/>
        </w:rPr>
        <w:t>Digestion</w:t>
      </w:r>
      <w:r w:rsidR="008751CD">
        <w:rPr>
          <w:b/>
          <w:spacing w:val="-4"/>
        </w:rPr>
        <w:t xml:space="preserve"> </w:t>
      </w:r>
      <w:r w:rsidR="008751CD">
        <w:t>par</w:t>
      </w:r>
      <w:r w:rsidR="008751CD">
        <w:rPr>
          <w:spacing w:val="-4"/>
        </w:rPr>
        <w:t xml:space="preserve"> </w:t>
      </w:r>
      <w:r w:rsidR="008751CD">
        <w:t>des</w:t>
      </w:r>
      <w:r w:rsidR="008751CD">
        <w:rPr>
          <w:spacing w:val="-3"/>
        </w:rPr>
        <w:t xml:space="preserve"> </w:t>
      </w:r>
      <w:r w:rsidR="008751CD">
        <w:t>enzymes</w:t>
      </w:r>
      <w:r w:rsidR="008751CD">
        <w:rPr>
          <w:spacing w:val="-3"/>
        </w:rPr>
        <w:t xml:space="preserve"> </w:t>
      </w:r>
      <w:r w:rsidR="008751CD">
        <w:t>lytiques</w:t>
      </w:r>
      <w:r w:rsidR="008751CD">
        <w:rPr>
          <w:spacing w:val="-3"/>
        </w:rPr>
        <w:t xml:space="preserve"> </w:t>
      </w:r>
      <w:r w:rsidR="008751CD">
        <w:t>contenues</w:t>
      </w:r>
      <w:r w:rsidR="008751CD">
        <w:rPr>
          <w:spacing w:val="-3"/>
        </w:rPr>
        <w:t xml:space="preserve"> </w:t>
      </w:r>
      <w:r w:rsidR="008751CD">
        <w:t>dans</w:t>
      </w:r>
      <w:r w:rsidR="008751CD">
        <w:rPr>
          <w:spacing w:val="-2"/>
        </w:rPr>
        <w:t xml:space="preserve"> </w:t>
      </w:r>
      <w:r w:rsidR="008751CD">
        <w:t>des</w:t>
      </w:r>
      <w:r w:rsidR="008751CD">
        <w:rPr>
          <w:spacing w:val="-3"/>
        </w:rPr>
        <w:t xml:space="preserve"> </w:t>
      </w:r>
      <w:r w:rsidR="008751CD">
        <w:t>vésicules</w:t>
      </w:r>
      <w:r w:rsidR="008751CD">
        <w:rPr>
          <w:spacing w:val="-3"/>
        </w:rPr>
        <w:t xml:space="preserve"> </w:t>
      </w:r>
      <w:r w:rsidR="008751CD">
        <w:t>(lysosomes)</w:t>
      </w:r>
      <w:r w:rsidR="008751CD">
        <w:rPr>
          <w:spacing w:val="-3"/>
        </w:rPr>
        <w:t xml:space="preserve"> </w:t>
      </w:r>
      <w:r w:rsidR="008751CD">
        <w:t>qui</w:t>
      </w:r>
      <w:r w:rsidR="008751CD">
        <w:rPr>
          <w:spacing w:val="-3"/>
        </w:rPr>
        <w:t xml:space="preserve"> </w:t>
      </w:r>
      <w:r w:rsidR="008751CD">
        <w:t>fusionnent</w:t>
      </w:r>
      <w:r w:rsidR="008751CD">
        <w:rPr>
          <w:spacing w:val="-5"/>
        </w:rPr>
        <w:t xml:space="preserve"> </w:t>
      </w:r>
      <w:r w:rsidR="008751CD">
        <w:t>avec</w:t>
      </w:r>
      <w:r w:rsidR="008751CD">
        <w:rPr>
          <w:spacing w:val="-5"/>
        </w:rPr>
        <w:t xml:space="preserve"> </w:t>
      </w:r>
      <w:r w:rsidR="008751CD">
        <w:t>le</w:t>
      </w:r>
      <w:r w:rsidR="008751CD">
        <w:rPr>
          <w:spacing w:val="-1"/>
        </w:rPr>
        <w:t xml:space="preserve"> </w:t>
      </w:r>
      <w:r w:rsidR="008751CD">
        <w:rPr>
          <w:spacing w:val="-2"/>
        </w:rPr>
        <w:t>phagosome</w:t>
      </w:r>
    </w:p>
    <w:p w14:paraId="2965BE68" w14:textId="77777777" w:rsidR="008751CD" w:rsidRDefault="008751CD" w:rsidP="008751CD">
      <w:pPr>
        <w:spacing w:line="268" w:lineRule="exact"/>
        <w:ind w:left="60"/>
        <w:rPr>
          <w:spacing w:val="-2"/>
        </w:rPr>
      </w:pPr>
      <w:r>
        <w:t>-</w:t>
      </w:r>
      <w:r>
        <w:rPr>
          <w:b/>
        </w:rPr>
        <w:t>rejet</w:t>
      </w:r>
      <w:r>
        <w:rPr>
          <w:b/>
          <w:spacing w:val="-3"/>
        </w:rPr>
        <w:t xml:space="preserve"> </w:t>
      </w:r>
      <w:r>
        <w:rPr>
          <w:b/>
        </w:rPr>
        <w:t>des</w:t>
      </w:r>
      <w:r>
        <w:rPr>
          <w:b/>
          <w:spacing w:val="-2"/>
        </w:rPr>
        <w:t xml:space="preserve"> </w:t>
      </w:r>
      <w:r>
        <w:rPr>
          <w:b/>
        </w:rPr>
        <w:t xml:space="preserve">déchets </w:t>
      </w:r>
      <w:r>
        <w:t>à</w:t>
      </w:r>
      <w:r>
        <w:rPr>
          <w:spacing w:val="-4"/>
        </w:rPr>
        <w:t xml:space="preserve"> </w:t>
      </w:r>
      <w:r>
        <w:t>l’extérieur</w:t>
      </w:r>
      <w:r>
        <w:rPr>
          <w:spacing w:val="-2"/>
        </w:rPr>
        <w:t xml:space="preserve"> </w:t>
      </w:r>
      <w:r>
        <w:t>de la</w:t>
      </w:r>
      <w:r>
        <w:rPr>
          <w:spacing w:val="-4"/>
        </w:rPr>
        <w:t xml:space="preserve"> </w:t>
      </w:r>
      <w:r>
        <w:t>cellule</w:t>
      </w:r>
      <w:r>
        <w:rPr>
          <w:spacing w:val="-4"/>
        </w:rPr>
        <w:t xml:space="preserve"> </w:t>
      </w:r>
      <w:r>
        <w:t xml:space="preserve">par </w:t>
      </w:r>
      <w:r>
        <w:rPr>
          <w:b/>
          <w:spacing w:val="-2"/>
        </w:rPr>
        <w:t>exocytose</w:t>
      </w:r>
      <w:r>
        <w:rPr>
          <w:spacing w:val="-2"/>
        </w:rPr>
        <w:t>.</w:t>
      </w:r>
    </w:p>
    <w:p w14:paraId="11CA35B5" w14:textId="77777777" w:rsidR="000305B5" w:rsidRDefault="000305B5" w:rsidP="008751CD">
      <w:pPr>
        <w:spacing w:line="268" w:lineRule="exact"/>
        <w:ind w:left="60"/>
        <w:rPr>
          <w:spacing w:val="-2"/>
        </w:rPr>
      </w:pPr>
    </w:p>
    <w:p w14:paraId="27D94962" w14:textId="77777777" w:rsidR="000305B5" w:rsidRDefault="000305B5" w:rsidP="008751CD">
      <w:pPr>
        <w:spacing w:line="268" w:lineRule="exact"/>
        <w:ind w:left="60"/>
        <w:rPr>
          <w:spacing w:val="-2"/>
        </w:rPr>
      </w:pPr>
    </w:p>
    <w:p w14:paraId="32450125" w14:textId="77777777" w:rsidR="000305B5" w:rsidRDefault="000305B5" w:rsidP="008751CD">
      <w:pPr>
        <w:spacing w:line="268" w:lineRule="exact"/>
        <w:ind w:left="60"/>
        <w:rPr>
          <w:spacing w:val="-2"/>
        </w:rPr>
      </w:pPr>
    </w:p>
    <w:p w14:paraId="5037094D" w14:textId="4ABC4406" w:rsidR="000305B5" w:rsidRDefault="000305B5" w:rsidP="008751CD">
      <w:pPr>
        <w:spacing w:line="268" w:lineRule="exact"/>
        <w:ind w:left="60"/>
      </w:pPr>
    </w:p>
    <w:p w14:paraId="5AA541C0" w14:textId="2254E4EC" w:rsidR="008751CD" w:rsidRDefault="003C644A">
      <w:pPr>
        <w:pStyle w:val="Titre2"/>
        <w:ind w:left="108"/>
        <w:rPr>
          <w:color w:val="6F2F9F"/>
          <w:spacing w:val="48"/>
          <w:u w:val="double" w:color="6F2F9F"/>
        </w:rPr>
      </w:pPr>
      <w:r>
        <w:rPr>
          <w:noProof/>
        </w:rPr>
        <mc:AlternateContent>
          <mc:Choice Requires="wps">
            <w:drawing>
              <wp:anchor distT="45720" distB="45720" distL="114300" distR="114300" simplePos="0" relativeHeight="251655680" behindDoc="0" locked="0" layoutInCell="1" allowOverlap="1" wp14:anchorId="5EF3CFDB" wp14:editId="4A6866B0">
                <wp:simplePos x="0" y="0"/>
                <wp:positionH relativeFrom="column">
                  <wp:posOffset>229235</wp:posOffset>
                </wp:positionH>
                <wp:positionV relativeFrom="paragraph">
                  <wp:posOffset>3667125</wp:posOffset>
                </wp:positionV>
                <wp:extent cx="3068955" cy="2543810"/>
                <wp:effectExtent l="0" t="0" r="17145" b="2794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8955" cy="2543810"/>
                        </a:xfrm>
                        <a:prstGeom prst="rect">
                          <a:avLst/>
                        </a:prstGeom>
                        <a:solidFill>
                          <a:srgbClr val="FFFFFF"/>
                        </a:solidFill>
                        <a:ln w="9525">
                          <a:solidFill>
                            <a:srgbClr val="000000"/>
                          </a:solidFill>
                          <a:miter lim="800000"/>
                          <a:headEnd/>
                          <a:tailEnd/>
                        </a:ln>
                      </wps:spPr>
                      <wps:txbx>
                        <w:txbxContent>
                          <w:p w14:paraId="107911D2" w14:textId="50292E66" w:rsidR="000305B5" w:rsidRDefault="000305B5">
                            <w:r>
                              <w:rPr>
                                <w:noProof/>
                              </w:rPr>
                              <w:drawing>
                                <wp:inline distT="0" distB="0" distL="0" distR="0" wp14:anchorId="56E5F25E" wp14:editId="3181E1D1">
                                  <wp:extent cx="2716039" cy="2444436"/>
                                  <wp:effectExtent l="0" t="0" r="8255" b="0"/>
                                  <wp:docPr id="86673422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
                                            <a:extLst>
                                              <a:ext uri="{28A0092B-C50C-407E-A947-70E740481C1C}">
                                                <a14:useLocalDpi xmlns:a14="http://schemas.microsoft.com/office/drawing/2010/main" val="0"/>
                                              </a:ext>
                                            </a:extLst>
                                          </a:blip>
                                          <a:srcRect t="13262" r="54862" b="16518"/>
                                          <a:stretch/>
                                        </pic:blipFill>
                                        <pic:spPr bwMode="auto">
                                          <a:xfrm>
                                            <a:off x="0" y="0"/>
                                            <a:ext cx="2716646" cy="2444982"/>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EF3CFDB" id="Zone de texte 2" o:spid="_x0000_s1027" type="#_x0000_t202" style="position:absolute;left:0;text-align:left;margin-left:18.05pt;margin-top:288.75pt;width:241.65pt;height:200.3pt;z-index:251655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">
                <v:textbox>
                  <w:txbxContent>
                    <w:p w14:paraId="107911D2" w14:textId="50292E66" w:rsidR="000305B5" w:rsidRDefault="000305B5">
                      <w:r>
                        <w:rPr>
                          <w:noProof/>
                        </w:rPr>
                        <w:drawing>
                          <wp:inline distT="0" distB="0" distL="0" distR="0" wp14:anchorId="56E5F25E" wp14:editId="3181E1D1">
                            <wp:extent cx="2716039" cy="2444436"/>
                            <wp:effectExtent l="0" t="0" r="8255" b="0"/>
                            <wp:docPr id="86673422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
                                      <a:extLst>
                                        <a:ext uri="{28A0092B-C50C-407E-A947-70E740481C1C}">
                                          <a14:useLocalDpi xmlns:a14="http://schemas.microsoft.com/office/drawing/2010/main" val="0"/>
                                        </a:ext>
                                      </a:extLst>
                                    </a:blip>
                                    <a:srcRect t="13262" r="54862" b="16518"/>
                                    <a:stretch/>
                                  </pic:blipFill>
                                  <pic:spPr bwMode="auto">
                                    <a:xfrm>
                                      <a:off x="0" y="0"/>
                                      <a:ext cx="2716646" cy="244498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0305B5">
        <w:rPr>
          <w:noProof/>
        </w:rPr>
        <mc:AlternateContent>
          <mc:Choice Requires="wps">
            <w:drawing>
              <wp:anchor distT="45720" distB="45720" distL="114300" distR="114300" simplePos="0" relativeHeight="251662848" behindDoc="0" locked="0" layoutInCell="1" allowOverlap="1" wp14:anchorId="2717E018" wp14:editId="655AC52B">
                <wp:simplePos x="0" y="0"/>
                <wp:positionH relativeFrom="column">
                  <wp:posOffset>229870</wp:posOffset>
                </wp:positionH>
                <wp:positionV relativeFrom="paragraph">
                  <wp:posOffset>25400</wp:posOffset>
                </wp:positionV>
                <wp:extent cx="5835650" cy="3479800"/>
                <wp:effectExtent l="0" t="0" r="12700" b="25400"/>
                <wp:wrapSquare wrapText="bothSides"/>
                <wp:docPr id="47847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5650" cy="3479800"/>
                        </a:xfrm>
                        <a:prstGeom prst="rect">
                          <a:avLst/>
                        </a:prstGeom>
                        <a:solidFill>
                          <a:srgbClr val="FFFFFF"/>
                        </a:solidFill>
                        <a:ln w="9525">
                          <a:solidFill>
                            <a:srgbClr val="000000"/>
                          </a:solidFill>
                          <a:miter lim="800000"/>
                          <a:headEnd/>
                          <a:tailEnd/>
                        </a:ln>
                      </wps:spPr>
                      <wps:txbx>
                        <w:txbxContent>
                          <w:p w14:paraId="2C056FC8" w14:textId="33FCAA2F" w:rsidR="000305B5" w:rsidRDefault="000305B5">
                            <w:r>
                              <w:rPr>
                                <w:noProof/>
                              </w:rPr>
                              <w:drawing>
                                <wp:inline distT="0" distB="0" distL="0" distR="0" wp14:anchorId="072C5560" wp14:editId="5C61D608">
                                  <wp:extent cx="5003800" cy="3346439"/>
                                  <wp:effectExtent l="0" t="0" r="6350" b="6985"/>
                                  <wp:docPr id="1836878750"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41860" cy="337189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2717E018" id="_x0000_s1028" type="#_x0000_t202" style="position:absolute;left:0;text-align:left;margin-left:18.1pt;margin-top:2pt;width:459.5pt;height:274pt;z-index:251662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">
                <v:textbox>
                  <w:txbxContent>
                    <w:p w14:paraId="2C056FC8" w14:textId="33FCAA2F" w:rsidR="000305B5" w:rsidRDefault="000305B5">
                      <w:r>
                        <w:rPr>
                          <w:noProof/>
                        </w:rPr>
                        <w:drawing>
                          <wp:inline distT="0" distB="0" distL="0" distR="0" wp14:anchorId="072C5560" wp14:editId="5C61D608">
                            <wp:extent cx="5003800" cy="3346439"/>
                            <wp:effectExtent l="0" t="0" r="6350" b="6985"/>
                            <wp:docPr id="1836878750"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41860" cy="3371893"/>
                                    </a:xfrm>
                                    <a:prstGeom prst="rect">
                                      <a:avLst/>
                                    </a:prstGeom>
                                    <a:noFill/>
                                    <a:ln>
                                      <a:noFill/>
                                    </a:ln>
                                  </pic:spPr>
                                </pic:pic>
                              </a:graphicData>
                            </a:graphic>
                          </wp:inline>
                        </w:drawing>
                      </w:r>
                    </w:p>
                  </w:txbxContent>
                </v:textbox>
                <w10:wrap type="square"/>
              </v:shape>
            </w:pict>
          </mc:Fallback>
        </mc:AlternateContent>
      </w:r>
    </w:p>
    <w:p w14:paraId="59BD1689" w14:textId="44B657D8" w:rsidR="00D859AE" w:rsidRDefault="000305B5">
      <w:pPr>
        <w:spacing w:line="268" w:lineRule="exact"/>
        <w:ind w:left="60"/>
      </w:pPr>
      <w:r>
        <w:rPr>
          <w:noProof/>
        </w:rPr>
        <w:drawing>
          <wp:inline distT="0" distB="0" distL="0" distR="0" wp14:anchorId="314C476D" wp14:editId="4D621E1D">
            <wp:extent cx="6663690" cy="3855085"/>
            <wp:effectExtent l="0" t="0" r="3810" b="0"/>
            <wp:docPr id="130568025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63690" cy="3855085"/>
                    </a:xfrm>
                    <a:prstGeom prst="rect">
                      <a:avLst/>
                    </a:prstGeom>
                    <a:noFill/>
                    <a:ln>
                      <a:noFill/>
                    </a:ln>
                  </pic:spPr>
                </pic:pic>
              </a:graphicData>
            </a:graphic>
          </wp:inline>
        </w:drawing>
      </w:r>
    </w:p>
    <w:p w14:paraId="4616714B" w14:textId="6C7D0FA3" w:rsidR="00D859AE" w:rsidRPr="001A7177" w:rsidRDefault="001A7177" w:rsidP="000305B5">
      <w:pPr>
        <w:pStyle w:val="Titre1"/>
        <w:tabs>
          <w:tab w:val="left" w:pos="324"/>
        </w:tabs>
        <w:spacing w:before="266"/>
        <w:ind w:left="324" w:firstLine="0"/>
        <w:rPr>
          <w:color w:val="FF0000"/>
          <w:u w:val="none"/>
        </w:rPr>
      </w:pPr>
      <w:r w:rsidRPr="001A7177">
        <w:rPr>
          <w:color w:val="FF0000"/>
          <w:u w:val="double" w:color="001F5F"/>
        </w:rPr>
        <w:t xml:space="preserve">II. </w:t>
      </w:r>
      <w:r w:rsidR="000305B5" w:rsidRPr="001A7177">
        <w:rPr>
          <w:color w:val="FF0000"/>
          <w:u w:val="double" w:color="001F5F"/>
        </w:rPr>
        <w:t>Le</w:t>
      </w:r>
      <w:r w:rsidRPr="001A7177">
        <w:rPr>
          <w:color w:val="FF0000"/>
          <w:u w:val="double" w:color="001F5F"/>
        </w:rPr>
        <w:t>s</w:t>
      </w:r>
      <w:r w:rsidRPr="001A7177">
        <w:rPr>
          <w:color w:val="FF0000"/>
          <w:spacing w:val="-4"/>
          <w:u w:val="double" w:color="001F5F"/>
        </w:rPr>
        <w:t xml:space="preserve"> </w:t>
      </w:r>
      <w:r w:rsidRPr="001A7177">
        <w:rPr>
          <w:color w:val="FF0000"/>
          <w:u w:val="double" w:color="001F5F"/>
        </w:rPr>
        <w:t>médicaments</w:t>
      </w:r>
      <w:r w:rsidRPr="001A7177">
        <w:rPr>
          <w:color w:val="FF0000"/>
          <w:spacing w:val="-3"/>
          <w:u w:val="double" w:color="001F5F"/>
        </w:rPr>
        <w:t xml:space="preserve"> </w:t>
      </w:r>
      <w:r w:rsidRPr="001A7177">
        <w:rPr>
          <w:color w:val="FF0000"/>
          <w:u w:val="double" w:color="001F5F"/>
        </w:rPr>
        <w:t>anti-</w:t>
      </w:r>
      <w:r w:rsidRPr="001A7177">
        <w:rPr>
          <w:color w:val="FF0000"/>
          <w:spacing w:val="-2"/>
          <w:u w:val="double" w:color="001F5F"/>
        </w:rPr>
        <w:t>inflammatoires</w:t>
      </w:r>
    </w:p>
    <w:p w14:paraId="660516D2" w14:textId="77777777" w:rsidR="00D859AE" w:rsidRDefault="00A97F8F">
      <w:pPr>
        <w:pStyle w:val="Corpsdetexte"/>
        <w:spacing w:before="3"/>
      </w:pPr>
      <w:r>
        <w:t>La</w:t>
      </w:r>
      <w:r>
        <w:rPr>
          <w:spacing w:val="-6"/>
        </w:rPr>
        <w:t xml:space="preserve"> </w:t>
      </w:r>
      <w:r>
        <w:t>réponse</w:t>
      </w:r>
      <w:r>
        <w:rPr>
          <w:spacing w:val="-2"/>
        </w:rPr>
        <w:t xml:space="preserve"> </w:t>
      </w:r>
      <w:r>
        <w:t>inflammatoire</w:t>
      </w:r>
      <w:r>
        <w:rPr>
          <w:spacing w:val="-6"/>
        </w:rPr>
        <w:t xml:space="preserve"> </w:t>
      </w:r>
      <w:r>
        <w:t>aigüe</w:t>
      </w:r>
      <w:r>
        <w:rPr>
          <w:spacing w:val="-2"/>
        </w:rPr>
        <w:t xml:space="preserve"> </w:t>
      </w:r>
      <w:r>
        <w:t>dure</w:t>
      </w:r>
      <w:r>
        <w:rPr>
          <w:spacing w:val="-2"/>
        </w:rPr>
        <w:t xml:space="preserve"> </w:t>
      </w:r>
      <w:r>
        <w:t>environ</w:t>
      </w:r>
      <w:r>
        <w:rPr>
          <w:spacing w:val="-1"/>
        </w:rPr>
        <w:t xml:space="preserve"> </w:t>
      </w:r>
      <w:r>
        <w:t>48</w:t>
      </w:r>
      <w:r>
        <w:rPr>
          <w:spacing w:val="-4"/>
        </w:rPr>
        <w:t xml:space="preserve"> </w:t>
      </w:r>
      <w:r>
        <w:t>heures.</w:t>
      </w:r>
      <w:r>
        <w:rPr>
          <w:spacing w:val="-4"/>
        </w:rPr>
        <w:t xml:space="preserve"> </w:t>
      </w:r>
      <w:r>
        <w:t>Si</w:t>
      </w:r>
      <w:r>
        <w:rPr>
          <w:spacing w:val="-3"/>
        </w:rPr>
        <w:t xml:space="preserve"> </w:t>
      </w:r>
      <w:r>
        <w:t>les</w:t>
      </w:r>
      <w:r>
        <w:rPr>
          <w:spacing w:val="-3"/>
        </w:rPr>
        <w:t xml:space="preserve"> </w:t>
      </w:r>
      <w:r>
        <w:t>symptômes persistent,</w:t>
      </w:r>
      <w:r>
        <w:rPr>
          <w:spacing w:val="-3"/>
        </w:rPr>
        <w:t xml:space="preserve"> </w:t>
      </w:r>
      <w:r>
        <w:t>l'inflammation</w:t>
      </w:r>
      <w:r>
        <w:rPr>
          <w:spacing w:val="-4"/>
        </w:rPr>
        <w:t xml:space="preserve"> </w:t>
      </w:r>
      <w:r>
        <w:t>peut</w:t>
      </w:r>
      <w:r>
        <w:rPr>
          <w:spacing w:val="-2"/>
        </w:rPr>
        <w:t xml:space="preserve"> </w:t>
      </w:r>
      <w:r>
        <w:t>entraîner</w:t>
      </w:r>
      <w:r>
        <w:rPr>
          <w:spacing w:val="-2"/>
        </w:rPr>
        <w:t xml:space="preserve"> </w:t>
      </w:r>
      <w:r>
        <w:t>à terme des lésions des tissus et une inflammation chronique (c'est-à-dire qui persiste dans le temps). Il peut alors s'avérer nécessaire d'aider l'organisme à atténuer ces symptômes.</w:t>
      </w:r>
    </w:p>
    <w:p w14:paraId="6C49688D" w14:textId="77777777" w:rsidR="00D859AE" w:rsidRDefault="00A97F8F">
      <w:pPr>
        <w:pStyle w:val="Corpsdetexte"/>
        <w:spacing w:line="267" w:lineRule="exact"/>
        <w:ind w:left="108"/>
      </w:pPr>
      <w:r>
        <w:t>On distingue</w:t>
      </w:r>
      <w:r>
        <w:rPr>
          <w:spacing w:val="-4"/>
        </w:rPr>
        <w:t xml:space="preserve"> </w:t>
      </w:r>
      <w:r>
        <w:t>deux</w:t>
      </w:r>
      <w:r>
        <w:rPr>
          <w:spacing w:val="-3"/>
        </w:rPr>
        <w:t xml:space="preserve"> </w:t>
      </w:r>
      <w:r>
        <w:t>catégories d'anti-</w:t>
      </w:r>
      <w:proofErr w:type="gramStart"/>
      <w:r>
        <w:rPr>
          <w:spacing w:val="-2"/>
        </w:rPr>
        <w:t>inflammatoire:</w:t>
      </w:r>
      <w:proofErr w:type="gramEnd"/>
    </w:p>
    <w:p w14:paraId="573CE980" w14:textId="4DE425E0" w:rsidR="00D859AE" w:rsidRDefault="000305B5">
      <w:pPr>
        <w:pStyle w:val="Paragraphedeliste"/>
        <w:numPr>
          <w:ilvl w:val="0"/>
          <w:numId w:val="1"/>
        </w:numPr>
        <w:tabs>
          <w:tab w:val="left" w:pos="175"/>
        </w:tabs>
        <w:spacing w:line="242" w:lineRule="auto"/>
        <w:ind w:right="812" w:firstLine="48"/>
      </w:pPr>
      <w:r>
        <w:rPr>
          <w:noProof/>
        </w:rPr>
        <w:lastRenderedPageBreak/>
        <w:drawing>
          <wp:anchor distT="0" distB="0" distL="114300" distR="114300" simplePos="0" relativeHeight="251660800" behindDoc="1" locked="0" layoutInCell="1" allowOverlap="1" wp14:anchorId="67A88B3D" wp14:editId="3607C6A3">
            <wp:simplePos x="0" y="0"/>
            <wp:positionH relativeFrom="column">
              <wp:posOffset>1270</wp:posOffset>
            </wp:positionH>
            <wp:positionV relativeFrom="paragraph">
              <wp:posOffset>519430</wp:posOffset>
            </wp:positionV>
            <wp:extent cx="6540500" cy="3028950"/>
            <wp:effectExtent l="0" t="0" r="0" b="0"/>
            <wp:wrapTight wrapText="bothSides">
              <wp:wrapPolygon edited="0">
                <wp:start x="0" y="0"/>
                <wp:lineTo x="0" y="21464"/>
                <wp:lineTo x="21516" y="21464"/>
                <wp:lineTo x="21516" y="0"/>
                <wp:lineTo x="0" y="0"/>
              </wp:wrapPolygon>
            </wp:wrapTight>
            <wp:docPr id="114047607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6">
                      <a:extLst>
                        <a:ext uri="{28A0092B-C50C-407E-A947-70E740481C1C}">
                          <a14:useLocalDpi xmlns:a14="http://schemas.microsoft.com/office/drawing/2010/main" val="0"/>
                        </a:ext>
                      </a:extLst>
                    </a:blip>
                    <a:srcRect t="10005" r="6423" b="7726"/>
                    <a:stretch/>
                  </pic:blipFill>
                  <pic:spPr bwMode="auto">
                    <a:xfrm>
                      <a:off x="0" y="0"/>
                      <a:ext cx="6540500" cy="3028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roofErr w:type="gramStart"/>
      <w:r>
        <w:rPr>
          <w:b/>
        </w:rPr>
        <w:t>les</w:t>
      </w:r>
      <w:proofErr w:type="gramEnd"/>
      <w:r>
        <w:rPr>
          <w:b/>
        </w:rPr>
        <w:t xml:space="preserve"> anti-inflammatoires non-stéroïdiens </w:t>
      </w:r>
      <w:r>
        <w:t>comme l'aspirine (commercialisée depuis 1899), le paracétamol, l'ibuprofène.</w:t>
      </w:r>
      <w:r>
        <w:rPr>
          <w:spacing w:val="-4"/>
        </w:rPr>
        <w:t xml:space="preserve"> </w:t>
      </w:r>
      <w:r>
        <w:t>Ces</w:t>
      </w:r>
      <w:r>
        <w:rPr>
          <w:spacing w:val="-3"/>
        </w:rPr>
        <w:t xml:space="preserve"> </w:t>
      </w:r>
      <w:r>
        <w:t>molécules</w:t>
      </w:r>
      <w:r>
        <w:rPr>
          <w:spacing w:val="-3"/>
        </w:rPr>
        <w:t xml:space="preserve"> </w:t>
      </w:r>
      <w:r>
        <w:t>empêchent</w:t>
      </w:r>
      <w:r>
        <w:rPr>
          <w:spacing w:val="-5"/>
        </w:rPr>
        <w:t xml:space="preserve"> </w:t>
      </w:r>
      <w:r>
        <w:t>la</w:t>
      </w:r>
      <w:r>
        <w:rPr>
          <w:spacing w:val="-2"/>
        </w:rPr>
        <w:t xml:space="preserve"> </w:t>
      </w:r>
      <w:r>
        <w:t>synthèse</w:t>
      </w:r>
      <w:r>
        <w:rPr>
          <w:spacing w:val="-6"/>
        </w:rPr>
        <w:t xml:space="preserve"> </w:t>
      </w:r>
      <w:r>
        <w:t>de</w:t>
      </w:r>
      <w:r>
        <w:rPr>
          <w:spacing w:val="-2"/>
        </w:rPr>
        <w:t xml:space="preserve"> </w:t>
      </w:r>
      <w:r>
        <w:t>médiateurs</w:t>
      </w:r>
      <w:r>
        <w:rPr>
          <w:spacing w:val="-3"/>
        </w:rPr>
        <w:t xml:space="preserve"> </w:t>
      </w:r>
      <w:r>
        <w:t>chimiques</w:t>
      </w:r>
      <w:r>
        <w:rPr>
          <w:spacing w:val="-3"/>
        </w:rPr>
        <w:t xml:space="preserve"> </w:t>
      </w:r>
      <w:r>
        <w:t>en</w:t>
      </w:r>
      <w:r>
        <w:rPr>
          <w:spacing w:val="-4"/>
        </w:rPr>
        <w:t xml:space="preserve"> </w:t>
      </w:r>
      <w:r>
        <w:t>agissant</w:t>
      </w:r>
      <w:r>
        <w:rPr>
          <w:spacing w:val="-5"/>
        </w:rPr>
        <w:t xml:space="preserve"> </w:t>
      </w:r>
      <w:r>
        <w:t>notamment</w:t>
      </w:r>
      <w:r>
        <w:rPr>
          <w:spacing w:val="-2"/>
        </w:rPr>
        <w:t xml:space="preserve"> </w:t>
      </w:r>
      <w:r>
        <w:t>sur</w:t>
      </w:r>
      <w:r>
        <w:rPr>
          <w:spacing w:val="-4"/>
        </w:rPr>
        <w:t xml:space="preserve"> </w:t>
      </w:r>
      <w:r>
        <w:t>les enzymes impliquées dans la synthèse des prostaglandines.</w:t>
      </w:r>
    </w:p>
    <w:p w14:paraId="56D6AC24" w14:textId="6AD3795F" w:rsidR="00D859AE" w:rsidRDefault="00A97F8F">
      <w:pPr>
        <w:pStyle w:val="Paragraphedeliste"/>
        <w:numPr>
          <w:ilvl w:val="0"/>
          <w:numId w:val="1"/>
        </w:numPr>
        <w:tabs>
          <w:tab w:val="left" w:pos="128"/>
        </w:tabs>
        <w:ind w:right="42" w:firstLine="0"/>
        <w:jc w:val="both"/>
      </w:pPr>
      <w:proofErr w:type="gramStart"/>
      <w:r>
        <w:rPr>
          <w:b/>
        </w:rPr>
        <w:t>les</w:t>
      </w:r>
      <w:proofErr w:type="gramEnd"/>
      <w:r>
        <w:rPr>
          <w:b/>
          <w:spacing w:val="-1"/>
        </w:rPr>
        <w:t xml:space="preserve"> </w:t>
      </w:r>
      <w:r>
        <w:rPr>
          <w:b/>
        </w:rPr>
        <w:t>anti-inflammatoires</w:t>
      </w:r>
      <w:r>
        <w:rPr>
          <w:b/>
          <w:spacing w:val="-1"/>
        </w:rPr>
        <w:t xml:space="preserve"> </w:t>
      </w:r>
      <w:r>
        <w:rPr>
          <w:b/>
        </w:rPr>
        <w:t xml:space="preserve">stéroïdiens </w:t>
      </w:r>
      <w:r>
        <w:t>qui agissent</w:t>
      </w:r>
      <w:r>
        <w:rPr>
          <w:spacing w:val="-2"/>
        </w:rPr>
        <w:t xml:space="preserve"> </w:t>
      </w:r>
      <w:r>
        <w:t>également</w:t>
      </w:r>
      <w:r>
        <w:rPr>
          <w:spacing w:val="-2"/>
        </w:rPr>
        <w:t xml:space="preserve"> </w:t>
      </w:r>
      <w:r>
        <w:t>sur</w:t>
      </w:r>
      <w:r>
        <w:rPr>
          <w:spacing w:val="-1"/>
        </w:rPr>
        <w:t xml:space="preserve"> </w:t>
      </w:r>
      <w:r>
        <w:t>la production</w:t>
      </w:r>
      <w:r>
        <w:rPr>
          <w:spacing w:val="-1"/>
        </w:rPr>
        <w:t xml:space="preserve"> </w:t>
      </w:r>
      <w:r>
        <w:t>des médiateurs chimiques comme</w:t>
      </w:r>
      <w:r>
        <w:rPr>
          <w:spacing w:val="-2"/>
        </w:rPr>
        <w:t xml:space="preserve"> </w:t>
      </w:r>
      <w:r>
        <w:t>les prostaglandines</w:t>
      </w:r>
      <w:r>
        <w:rPr>
          <w:spacing w:val="-3"/>
        </w:rPr>
        <w:t xml:space="preserve"> </w:t>
      </w:r>
      <w:r>
        <w:t>et</w:t>
      </w:r>
      <w:r>
        <w:rPr>
          <w:spacing w:val="-6"/>
        </w:rPr>
        <w:t xml:space="preserve"> </w:t>
      </w:r>
      <w:r>
        <w:t>les</w:t>
      </w:r>
      <w:r>
        <w:rPr>
          <w:spacing w:val="-3"/>
        </w:rPr>
        <w:t xml:space="preserve"> </w:t>
      </w:r>
      <w:r>
        <w:t>interleukines.</w:t>
      </w:r>
      <w:r>
        <w:rPr>
          <w:spacing w:val="-4"/>
        </w:rPr>
        <w:t xml:space="preserve"> </w:t>
      </w:r>
      <w:r>
        <w:t>Ils</w:t>
      </w:r>
      <w:r>
        <w:rPr>
          <w:spacing w:val="-3"/>
        </w:rPr>
        <w:t xml:space="preserve"> </w:t>
      </w:r>
      <w:r>
        <w:t>limitent</w:t>
      </w:r>
      <w:r>
        <w:rPr>
          <w:spacing w:val="-5"/>
        </w:rPr>
        <w:t xml:space="preserve"> </w:t>
      </w:r>
      <w:r>
        <w:t>des</w:t>
      </w:r>
      <w:r>
        <w:rPr>
          <w:spacing w:val="-3"/>
        </w:rPr>
        <w:t xml:space="preserve"> </w:t>
      </w:r>
      <w:r>
        <w:t>effets</w:t>
      </w:r>
      <w:r>
        <w:rPr>
          <w:spacing w:val="-3"/>
        </w:rPr>
        <w:t xml:space="preserve"> </w:t>
      </w:r>
      <w:r>
        <w:t>indésirables</w:t>
      </w:r>
      <w:r>
        <w:rPr>
          <w:spacing w:val="-3"/>
        </w:rPr>
        <w:t xml:space="preserve"> </w:t>
      </w:r>
      <w:r>
        <w:t>telles</w:t>
      </w:r>
      <w:r>
        <w:rPr>
          <w:spacing w:val="-3"/>
        </w:rPr>
        <w:t xml:space="preserve"> </w:t>
      </w:r>
      <w:r>
        <w:t>les</w:t>
      </w:r>
      <w:r>
        <w:rPr>
          <w:spacing w:val="-3"/>
        </w:rPr>
        <w:t xml:space="preserve"> </w:t>
      </w:r>
      <w:r>
        <w:t>allergies,</w:t>
      </w:r>
      <w:r>
        <w:rPr>
          <w:spacing w:val="-3"/>
        </w:rPr>
        <w:t xml:space="preserve"> </w:t>
      </w:r>
      <w:r>
        <w:t>les</w:t>
      </w:r>
      <w:r>
        <w:rPr>
          <w:spacing w:val="-3"/>
        </w:rPr>
        <w:t xml:space="preserve"> </w:t>
      </w:r>
      <w:r>
        <w:t>douleurs</w:t>
      </w:r>
      <w:r>
        <w:rPr>
          <w:spacing w:val="-3"/>
        </w:rPr>
        <w:t xml:space="preserve"> </w:t>
      </w:r>
      <w:r>
        <w:t>rhumatismales et sont utilisés lor</w:t>
      </w:r>
      <w:r>
        <w:t>s de traumatismes physiques.</w:t>
      </w:r>
    </w:p>
    <w:p w14:paraId="0496B65A" w14:textId="497FA23D" w:rsidR="00D859AE" w:rsidRDefault="00A97F8F">
      <w:pPr>
        <w:pStyle w:val="Corpsdetexte"/>
        <w:spacing w:line="261" w:lineRule="auto"/>
        <w:ind w:right="695"/>
        <w:jc w:val="both"/>
        <w:rPr>
          <w:spacing w:val="-2"/>
        </w:rPr>
      </w:pPr>
      <w:r>
        <w:t>=&gt;</w:t>
      </w:r>
      <w:r>
        <w:rPr>
          <w:spacing w:val="-2"/>
        </w:rPr>
        <w:t xml:space="preserve"> </w:t>
      </w:r>
      <w:r>
        <w:t>Cependant,</w:t>
      </w:r>
      <w:r>
        <w:rPr>
          <w:spacing w:val="-4"/>
        </w:rPr>
        <w:t xml:space="preserve"> </w:t>
      </w:r>
      <w:r>
        <w:t>l'utilisation</w:t>
      </w:r>
      <w:r>
        <w:rPr>
          <w:spacing w:val="-4"/>
        </w:rPr>
        <w:t xml:space="preserve"> </w:t>
      </w:r>
      <w:r>
        <w:t>des</w:t>
      </w:r>
      <w:r>
        <w:rPr>
          <w:spacing w:val="-4"/>
        </w:rPr>
        <w:t xml:space="preserve"> </w:t>
      </w:r>
      <w:r>
        <w:t>anti-inflammatoires</w:t>
      </w:r>
      <w:r>
        <w:rPr>
          <w:spacing w:val="-4"/>
        </w:rPr>
        <w:t xml:space="preserve"> </w:t>
      </w:r>
      <w:r>
        <w:t>peut</w:t>
      </w:r>
      <w:r>
        <w:rPr>
          <w:spacing w:val="-5"/>
        </w:rPr>
        <w:t xml:space="preserve"> </w:t>
      </w:r>
      <w:r>
        <w:t>entraîner</w:t>
      </w:r>
      <w:r>
        <w:rPr>
          <w:spacing w:val="-2"/>
        </w:rPr>
        <w:t xml:space="preserve"> </w:t>
      </w:r>
      <w:r>
        <w:t>des</w:t>
      </w:r>
      <w:r>
        <w:rPr>
          <w:spacing w:val="-4"/>
        </w:rPr>
        <w:t xml:space="preserve"> </w:t>
      </w:r>
      <w:r>
        <w:t>effets</w:t>
      </w:r>
      <w:r>
        <w:rPr>
          <w:spacing w:val="-4"/>
        </w:rPr>
        <w:t xml:space="preserve"> </w:t>
      </w:r>
      <w:r>
        <w:t>secondaires.</w:t>
      </w:r>
      <w:r>
        <w:rPr>
          <w:spacing w:val="-4"/>
        </w:rPr>
        <w:t xml:space="preserve"> </w:t>
      </w:r>
      <w:r>
        <w:t>Un</w:t>
      </w:r>
      <w:r>
        <w:rPr>
          <w:spacing w:val="-4"/>
        </w:rPr>
        <w:t xml:space="preserve"> </w:t>
      </w:r>
      <w:r>
        <w:t>suivi</w:t>
      </w:r>
      <w:r>
        <w:rPr>
          <w:spacing w:val="-3"/>
        </w:rPr>
        <w:t xml:space="preserve"> </w:t>
      </w:r>
      <w:r>
        <w:t>médical</w:t>
      </w:r>
      <w:r>
        <w:rPr>
          <w:spacing w:val="-4"/>
        </w:rPr>
        <w:t xml:space="preserve"> </w:t>
      </w:r>
      <w:r>
        <w:t xml:space="preserve">est </w:t>
      </w:r>
      <w:r>
        <w:rPr>
          <w:spacing w:val="-2"/>
        </w:rPr>
        <w:t>nécessaire.</w:t>
      </w:r>
    </w:p>
    <w:p w14:paraId="645BDB87" w14:textId="7016E5FA" w:rsidR="000305B5" w:rsidRDefault="000305B5">
      <w:pPr>
        <w:pStyle w:val="Corpsdetexte"/>
        <w:spacing w:line="261" w:lineRule="auto"/>
        <w:ind w:right="695"/>
        <w:jc w:val="both"/>
      </w:pPr>
    </w:p>
    <w:p w14:paraId="24DE42EF" w14:textId="2F6BC8FC" w:rsidR="00D859AE" w:rsidRPr="001A7177" w:rsidRDefault="001A7177" w:rsidP="001A7177">
      <w:pPr>
        <w:pStyle w:val="Titre1"/>
        <w:tabs>
          <w:tab w:val="left" w:pos="336"/>
        </w:tabs>
        <w:spacing w:before="147"/>
        <w:ind w:left="11" w:firstLine="0"/>
        <w:rPr>
          <w:color w:val="FF0000"/>
          <w:u w:val="none"/>
        </w:rPr>
      </w:pPr>
      <w:r w:rsidRPr="001A7177">
        <w:rPr>
          <w:color w:val="FF0000"/>
          <w:spacing w:val="-6"/>
          <w:u w:val="double" w:color="001F5F"/>
        </w:rPr>
        <w:t xml:space="preserve">III. </w:t>
      </w:r>
      <w:r w:rsidRPr="001A7177">
        <w:rPr>
          <w:color w:val="FF0000"/>
          <w:u w:val="double" w:color="001F5F"/>
        </w:rPr>
        <w:t>La</w:t>
      </w:r>
      <w:r w:rsidRPr="001A7177">
        <w:rPr>
          <w:color w:val="FF0000"/>
          <w:spacing w:val="-1"/>
          <w:u w:val="double" w:color="001F5F"/>
        </w:rPr>
        <w:t xml:space="preserve"> </w:t>
      </w:r>
      <w:r w:rsidRPr="001A7177">
        <w:rPr>
          <w:color w:val="FF0000"/>
          <w:u w:val="double" w:color="001F5F"/>
        </w:rPr>
        <w:t>réponse</w:t>
      </w:r>
      <w:r w:rsidRPr="001A7177">
        <w:rPr>
          <w:color w:val="FF0000"/>
          <w:spacing w:val="-2"/>
          <w:u w:val="double" w:color="001F5F"/>
        </w:rPr>
        <w:t xml:space="preserve"> </w:t>
      </w:r>
      <w:r w:rsidRPr="001A7177">
        <w:rPr>
          <w:color w:val="FF0000"/>
          <w:u w:val="double" w:color="001F5F"/>
        </w:rPr>
        <w:t>immunitaire</w:t>
      </w:r>
      <w:r w:rsidRPr="001A7177">
        <w:rPr>
          <w:color w:val="FF0000"/>
          <w:spacing w:val="-3"/>
          <w:u w:val="double" w:color="001F5F"/>
        </w:rPr>
        <w:t xml:space="preserve"> </w:t>
      </w:r>
      <w:r w:rsidRPr="001A7177">
        <w:rPr>
          <w:color w:val="FF0000"/>
          <w:u w:val="double" w:color="001F5F"/>
        </w:rPr>
        <w:t>innée</w:t>
      </w:r>
      <w:r w:rsidRPr="001A7177">
        <w:rPr>
          <w:color w:val="FF0000"/>
          <w:spacing w:val="-2"/>
          <w:u w:val="double" w:color="001F5F"/>
        </w:rPr>
        <w:t xml:space="preserve"> </w:t>
      </w:r>
      <w:r w:rsidRPr="001A7177">
        <w:rPr>
          <w:color w:val="FF0000"/>
          <w:u w:val="double" w:color="001F5F"/>
        </w:rPr>
        <w:t>prépare</w:t>
      </w:r>
      <w:r w:rsidRPr="001A7177">
        <w:rPr>
          <w:color w:val="FF0000"/>
          <w:spacing w:val="-3"/>
          <w:u w:val="double" w:color="001F5F"/>
        </w:rPr>
        <w:t xml:space="preserve"> </w:t>
      </w:r>
      <w:r w:rsidRPr="001A7177">
        <w:rPr>
          <w:color w:val="FF0000"/>
          <w:u w:val="double" w:color="001F5F"/>
        </w:rPr>
        <w:t>la réponse</w:t>
      </w:r>
      <w:r w:rsidRPr="001A7177">
        <w:rPr>
          <w:color w:val="FF0000"/>
          <w:spacing w:val="-6"/>
          <w:u w:val="double" w:color="001F5F"/>
        </w:rPr>
        <w:t xml:space="preserve"> </w:t>
      </w:r>
      <w:r w:rsidRPr="001A7177">
        <w:rPr>
          <w:color w:val="FF0000"/>
          <w:spacing w:val="-2"/>
          <w:u w:val="double" w:color="001F5F"/>
        </w:rPr>
        <w:t>adaptative</w:t>
      </w:r>
    </w:p>
    <w:p w14:paraId="7DBA930D" w14:textId="77777777" w:rsidR="00D859AE" w:rsidRDefault="00A97F8F">
      <w:pPr>
        <w:spacing w:before="1"/>
        <w:ind w:left="12"/>
        <w:rPr>
          <w:b/>
          <w:i/>
          <w:sz w:val="18"/>
        </w:rPr>
      </w:pPr>
      <w:r>
        <w:rPr>
          <w:b/>
          <w:i/>
          <w:sz w:val="18"/>
        </w:rPr>
        <w:t>L'immunité</w:t>
      </w:r>
      <w:r>
        <w:rPr>
          <w:b/>
          <w:i/>
          <w:spacing w:val="-3"/>
          <w:sz w:val="18"/>
        </w:rPr>
        <w:t xml:space="preserve"> </w:t>
      </w:r>
      <w:r>
        <w:rPr>
          <w:b/>
          <w:i/>
          <w:sz w:val="18"/>
        </w:rPr>
        <w:t>innée</w:t>
      </w:r>
      <w:r>
        <w:rPr>
          <w:b/>
          <w:i/>
          <w:spacing w:val="-3"/>
          <w:sz w:val="18"/>
        </w:rPr>
        <w:t xml:space="preserve"> </w:t>
      </w:r>
      <w:r>
        <w:rPr>
          <w:b/>
          <w:i/>
          <w:sz w:val="18"/>
        </w:rPr>
        <w:t>est</w:t>
      </w:r>
      <w:r>
        <w:rPr>
          <w:b/>
          <w:i/>
          <w:spacing w:val="-1"/>
          <w:sz w:val="18"/>
        </w:rPr>
        <w:t xml:space="preserve"> </w:t>
      </w:r>
      <w:r>
        <w:rPr>
          <w:b/>
          <w:i/>
          <w:sz w:val="18"/>
        </w:rPr>
        <w:t>la</w:t>
      </w:r>
      <w:r>
        <w:rPr>
          <w:b/>
          <w:i/>
          <w:spacing w:val="-2"/>
          <w:sz w:val="18"/>
        </w:rPr>
        <w:t xml:space="preserve"> </w:t>
      </w:r>
      <w:r>
        <w:rPr>
          <w:b/>
          <w:i/>
          <w:sz w:val="18"/>
        </w:rPr>
        <w:t>première</w:t>
      </w:r>
      <w:r>
        <w:rPr>
          <w:b/>
          <w:i/>
          <w:spacing w:val="-3"/>
          <w:sz w:val="18"/>
        </w:rPr>
        <w:t xml:space="preserve"> </w:t>
      </w:r>
      <w:r>
        <w:rPr>
          <w:b/>
          <w:i/>
          <w:sz w:val="18"/>
        </w:rPr>
        <w:t>ligne</w:t>
      </w:r>
      <w:r>
        <w:rPr>
          <w:b/>
          <w:i/>
          <w:spacing w:val="-3"/>
          <w:sz w:val="18"/>
        </w:rPr>
        <w:t xml:space="preserve"> </w:t>
      </w:r>
      <w:r>
        <w:rPr>
          <w:b/>
          <w:i/>
          <w:sz w:val="18"/>
        </w:rPr>
        <w:t>de</w:t>
      </w:r>
      <w:r>
        <w:rPr>
          <w:b/>
          <w:i/>
          <w:spacing w:val="-3"/>
          <w:sz w:val="18"/>
        </w:rPr>
        <w:t xml:space="preserve"> </w:t>
      </w:r>
      <w:r>
        <w:rPr>
          <w:b/>
          <w:i/>
          <w:sz w:val="18"/>
        </w:rPr>
        <w:t>défense</w:t>
      </w:r>
      <w:r>
        <w:rPr>
          <w:b/>
          <w:i/>
          <w:spacing w:val="-3"/>
          <w:sz w:val="18"/>
        </w:rPr>
        <w:t xml:space="preserve"> </w:t>
      </w:r>
      <w:r>
        <w:rPr>
          <w:b/>
          <w:i/>
          <w:sz w:val="18"/>
        </w:rPr>
        <w:t>à</w:t>
      </w:r>
      <w:r>
        <w:rPr>
          <w:b/>
          <w:i/>
          <w:spacing w:val="-1"/>
          <w:sz w:val="18"/>
        </w:rPr>
        <w:t xml:space="preserve"> </w:t>
      </w:r>
      <w:r>
        <w:rPr>
          <w:b/>
          <w:i/>
          <w:sz w:val="18"/>
        </w:rPr>
        <w:t>intervenir</w:t>
      </w:r>
      <w:r>
        <w:rPr>
          <w:b/>
          <w:i/>
          <w:spacing w:val="-2"/>
          <w:sz w:val="18"/>
        </w:rPr>
        <w:t xml:space="preserve"> </w:t>
      </w:r>
      <w:r>
        <w:rPr>
          <w:b/>
          <w:i/>
          <w:sz w:val="18"/>
        </w:rPr>
        <w:t>lors</w:t>
      </w:r>
      <w:r>
        <w:rPr>
          <w:b/>
          <w:i/>
          <w:spacing w:val="-1"/>
          <w:sz w:val="18"/>
        </w:rPr>
        <w:t xml:space="preserve"> </w:t>
      </w:r>
      <w:r>
        <w:rPr>
          <w:b/>
          <w:i/>
          <w:sz w:val="18"/>
        </w:rPr>
        <w:t>de</w:t>
      </w:r>
      <w:r>
        <w:rPr>
          <w:b/>
          <w:i/>
          <w:spacing w:val="-3"/>
          <w:sz w:val="18"/>
        </w:rPr>
        <w:t xml:space="preserve"> </w:t>
      </w:r>
      <w:r>
        <w:rPr>
          <w:b/>
          <w:i/>
          <w:sz w:val="18"/>
        </w:rPr>
        <w:t>situations</w:t>
      </w:r>
      <w:r>
        <w:rPr>
          <w:b/>
          <w:i/>
          <w:spacing w:val="-1"/>
          <w:sz w:val="18"/>
        </w:rPr>
        <w:t xml:space="preserve"> </w:t>
      </w:r>
      <w:r>
        <w:rPr>
          <w:b/>
          <w:i/>
          <w:sz w:val="18"/>
        </w:rPr>
        <w:t>variées</w:t>
      </w:r>
      <w:r>
        <w:rPr>
          <w:b/>
          <w:i/>
          <w:spacing w:val="-2"/>
          <w:sz w:val="18"/>
        </w:rPr>
        <w:t xml:space="preserve"> </w:t>
      </w:r>
      <w:r>
        <w:rPr>
          <w:b/>
          <w:i/>
          <w:sz w:val="18"/>
        </w:rPr>
        <w:t>(atteintes</w:t>
      </w:r>
      <w:r>
        <w:rPr>
          <w:b/>
          <w:i/>
          <w:spacing w:val="-2"/>
          <w:sz w:val="18"/>
        </w:rPr>
        <w:t xml:space="preserve"> </w:t>
      </w:r>
      <w:r>
        <w:rPr>
          <w:b/>
          <w:i/>
          <w:sz w:val="18"/>
        </w:rPr>
        <w:t>des</w:t>
      </w:r>
      <w:r>
        <w:rPr>
          <w:b/>
          <w:i/>
          <w:spacing w:val="-1"/>
          <w:sz w:val="18"/>
        </w:rPr>
        <w:t xml:space="preserve"> </w:t>
      </w:r>
      <w:r>
        <w:rPr>
          <w:b/>
          <w:i/>
          <w:sz w:val="18"/>
        </w:rPr>
        <w:t>tissus,</w:t>
      </w:r>
      <w:r>
        <w:rPr>
          <w:b/>
          <w:i/>
          <w:spacing w:val="-1"/>
          <w:sz w:val="18"/>
        </w:rPr>
        <w:t xml:space="preserve"> </w:t>
      </w:r>
      <w:r>
        <w:rPr>
          <w:b/>
          <w:i/>
          <w:sz w:val="18"/>
        </w:rPr>
        <w:t>infection,</w:t>
      </w:r>
      <w:r>
        <w:rPr>
          <w:b/>
          <w:i/>
          <w:spacing w:val="-1"/>
          <w:sz w:val="18"/>
        </w:rPr>
        <w:t xml:space="preserve"> </w:t>
      </w:r>
      <w:r>
        <w:rPr>
          <w:b/>
          <w:i/>
          <w:sz w:val="18"/>
        </w:rPr>
        <w:t>cancérisation).</w:t>
      </w:r>
      <w:r>
        <w:rPr>
          <w:b/>
          <w:i/>
          <w:spacing w:val="-2"/>
          <w:sz w:val="18"/>
        </w:rPr>
        <w:t xml:space="preserve"> </w:t>
      </w:r>
      <w:r>
        <w:rPr>
          <w:b/>
          <w:i/>
          <w:sz w:val="18"/>
        </w:rPr>
        <w:t xml:space="preserve">Elle agit d'abord seule puis se prolonge pendant toute la réaction immunitaire et prépare la réponse immunitaire </w:t>
      </w:r>
      <w:proofErr w:type="spellStart"/>
      <w:r>
        <w:rPr>
          <w:b/>
          <w:i/>
          <w:sz w:val="18"/>
        </w:rPr>
        <w:t>adaptat</w:t>
      </w:r>
      <w:proofErr w:type="spellEnd"/>
      <w:r>
        <w:rPr>
          <w:b/>
          <w:i/>
          <w:spacing w:val="-21"/>
          <w:sz w:val="18"/>
        </w:rPr>
        <w:t xml:space="preserve"> </w:t>
      </w:r>
      <w:r>
        <w:rPr>
          <w:b/>
          <w:i/>
          <w:sz w:val="18"/>
        </w:rPr>
        <w:t>ive.</w:t>
      </w:r>
    </w:p>
    <w:p w14:paraId="79A85DD1" w14:textId="0376F6C6" w:rsidR="00D859AE" w:rsidRPr="001A7177" w:rsidRDefault="00A97F8F" w:rsidP="001A7177">
      <w:pPr>
        <w:pStyle w:val="Titre2"/>
        <w:tabs>
          <w:tab w:val="left" w:pos="725"/>
        </w:tabs>
        <w:spacing w:line="267" w:lineRule="exact"/>
        <w:ind w:left="725"/>
        <w:rPr>
          <w:color w:val="00B0F0"/>
        </w:rPr>
      </w:pPr>
      <w:r w:rsidRPr="001A7177">
        <w:rPr>
          <w:color w:val="00B0F0"/>
          <w:spacing w:val="-5"/>
          <w:u w:val="double" w:color="6F2F9F"/>
        </w:rPr>
        <w:t xml:space="preserve"> </w:t>
      </w:r>
      <w:r w:rsidRPr="001A7177">
        <w:rPr>
          <w:color w:val="00B0F0"/>
          <w:u w:val="double" w:color="6F2F9F"/>
        </w:rPr>
        <w:t>La</w:t>
      </w:r>
      <w:r w:rsidRPr="001A7177">
        <w:rPr>
          <w:color w:val="00B0F0"/>
          <w:spacing w:val="-1"/>
          <w:u w:val="double" w:color="6F2F9F"/>
        </w:rPr>
        <w:t xml:space="preserve"> </w:t>
      </w:r>
      <w:r w:rsidRPr="001A7177">
        <w:rPr>
          <w:color w:val="00B0F0"/>
          <w:u w:val="double" w:color="6F2F9F"/>
        </w:rPr>
        <w:t>présentation</w:t>
      </w:r>
      <w:r w:rsidRPr="001A7177">
        <w:rPr>
          <w:color w:val="00B0F0"/>
          <w:spacing w:val="-3"/>
          <w:u w:val="double" w:color="6F2F9F"/>
        </w:rPr>
        <w:t xml:space="preserve"> </w:t>
      </w:r>
      <w:r w:rsidRPr="001A7177">
        <w:rPr>
          <w:color w:val="00B0F0"/>
          <w:u w:val="double" w:color="6F2F9F"/>
        </w:rPr>
        <w:t>de</w:t>
      </w:r>
      <w:r w:rsidRPr="001A7177">
        <w:rPr>
          <w:color w:val="00B0F0"/>
          <w:spacing w:val="-4"/>
          <w:u w:val="double" w:color="6F2F9F"/>
        </w:rPr>
        <w:t xml:space="preserve"> </w:t>
      </w:r>
      <w:r w:rsidRPr="001A7177">
        <w:rPr>
          <w:color w:val="00B0F0"/>
          <w:u w:val="double" w:color="6F2F9F"/>
        </w:rPr>
        <w:t>l’antigè</w:t>
      </w:r>
      <w:r w:rsidRPr="001A7177">
        <w:rPr>
          <w:color w:val="00B0F0"/>
          <w:u w:val="double" w:color="6F2F9F"/>
        </w:rPr>
        <w:t>ne</w:t>
      </w:r>
      <w:r w:rsidRPr="001A7177">
        <w:rPr>
          <w:color w:val="00B0F0"/>
          <w:spacing w:val="-3"/>
          <w:u w:val="double" w:color="6F2F9F"/>
        </w:rPr>
        <w:t xml:space="preserve"> </w:t>
      </w:r>
      <w:r w:rsidRPr="001A7177">
        <w:rPr>
          <w:color w:val="00B0F0"/>
          <w:u w:val="double" w:color="6F2F9F"/>
        </w:rPr>
        <w:t>par</w:t>
      </w:r>
      <w:r w:rsidRPr="001A7177">
        <w:rPr>
          <w:color w:val="00B0F0"/>
          <w:spacing w:val="-3"/>
          <w:u w:val="double" w:color="6F2F9F"/>
        </w:rPr>
        <w:t xml:space="preserve"> </w:t>
      </w:r>
      <w:r w:rsidRPr="001A7177">
        <w:rPr>
          <w:color w:val="00B0F0"/>
          <w:u w:val="double" w:color="6F2F9F"/>
        </w:rPr>
        <w:t>les</w:t>
      </w:r>
      <w:r w:rsidRPr="001A7177">
        <w:rPr>
          <w:color w:val="00B0F0"/>
          <w:spacing w:val="-4"/>
          <w:u w:val="double" w:color="6F2F9F"/>
        </w:rPr>
        <w:t xml:space="preserve"> </w:t>
      </w:r>
      <w:r w:rsidRPr="001A7177">
        <w:rPr>
          <w:color w:val="00B0F0"/>
          <w:spacing w:val="-5"/>
          <w:u w:val="double" w:color="6F2F9F"/>
        </w:rPr>
        <w:t>CPA</w:t>
      </w:r>
    </w:p>
    <w:p w14:paraId="4B24241E" w14:textId="77777777" w:rsidR="00D859AE" w:rsidRDefault="00A97F8F">
      <w:pPr>
        <w:spacing w:line="261" w:lineRule="auto"/>
        <w:ind w:left="12"/>
      </w:pPr>
      <w:r>
        <w:t>Suite</w:t>
      </w:r>
      <w:r>
        <w:rPr>
          <w:spacing w:val="-6"/>
        </w:rPr>
        <w:t xml:space="preserve"> </w:t>
      </w:r>
      <w:r>
        <w:t>à</w:t>
      </w:r>
      <w:r>
        <w:rPr>
          <w:spacing w:val="-2"/>
        </w:rPr>
        <w:t xml:space="preserve"> </w:t>
      </w:r>
      <w:r>
        <w:t>la</w:t>
      </w:r>
      <w:r>
        <w:rPr>
          <w:spacing w:val="-6"/>
        </w:rPr>
        <w:t xml:space="preserve"> </w:t>
      </w:r>
      <w:r>
        <w:t>phagocytose,</w:t>
      </w:r>
      <w:r>
        <w:rPr>
          <w:spacing w:val="-1"/>
        </w:rPr>
        <w:t xml:space="preserve"> </w:t>
      </w:r>
      <w:r>
        <w:rPr>
          <w:b/>
        </w:rPr>
        <w:t>les</w:t>
      </w:r>
      <w:r>
        <w:rPr>
          <w:b/>
          <w:spacing w:val="-4"/>
        </w:rPr>
        <w:t xml:space="preserve"> </w:t>
      </w:r>
      <w:r>
        <w:rPr>
          <w:b/>
        </w:rPr>
        <w:t>cellules</w:t>
      </w:r>
      <w:r>
        <w:rPr>
          <w:b/>
          <w:spacing w:val="-4"/>
        </w:rPr>
        <w:t xml:space="preserve"> </w:t>
      </w:r>
      <w:r>
        <w:rPr>
          <w:b/>
        </w:rPr>
        <w:t>dendritiques</w:t>
      </w:r>
      <w:r>
        <w:rPr>
          <w:b/>
          <w:spacing w:val="-4"/>
        </w:rPr>
        <w:t xml:space="preserve"> </w:t>
      </w:r>
      <w:r>
        <w:rPr>
          <w:b/>
        </w:rPr>
        <w:t>et</w:t>
      </w:r>
      <w:r>
        <w:rPr>
          <w:b/>
          <w:spacing w:val="-4"/>
        </w:rPr>
        <w:t xml:space="preserve"> </w:t>
      </w:r>
      <w:r>
        <w:rPr>
          <w:b/>
        </w:rPr>
        <w:t>les</w:t>
      </w:r>
      <w:r>
        <w:rPr>
          <w:b/>
          <w:spacing w:val="-4"/>
        </w:rPr>
        <w:t xml:space="preserve"> </w:t>
      </w:r>
      <w:r>
        <w:rPr>
          <w:b/>
        </w:rPr>
        <w:t>macrophages</w:t>
      </w:r>
      <w:r>
        <w:rPr>
          <w:b/>
          <w:spacing w:val="-4"/>
        </w:rPr>
        <w:t xml:space="preserve"> </w:t>
      </w:r>
      <w:r>
        <w:rPr>
          <w:b/>
        </w:rPr>
        <w:t>deviennent</w:t>
      </w:r>
      <w:r>
        <w:rPr>
          <w:b/>
          <w:spacing w:val="-4"/>
        </w:rPr>
        <w:t xml:space="preserve"> </w:t>
      </w:r>
      <w:r>
        <w:rPr>
          <w:b/>
        </w:rPr>
        <w:t>des</w:t>
      </w:r>
      <w:r>
        <w:rPr>
          <w:b/>
          <w:spacing w:val="-4"/>
        </w:rPr>
        <w:t xml:space="preserve"> </w:t>
      </w:r>
      <w:r>
        <w:rPr>
          <w:b/>
        </w:rPr>
        <w:t>cellules</w:t>
      </w:r>
      <w:r>
        <w:rPr>
          <w:b/>
          <w:spacing w:val="-4"/>
        </w:rPr>
        <w:t xml:space="preserve"> </w:t>
      </w:r>
      <w:r>
        <w:rPr>
          <w:b/>
        </w:rPr>
        <w:t xml:space="preserve">présentatrices d'antigène </w:t>
      </w:r>
      <w:r>
        <w:t>CPA et vont permettre d'initier la réponse immunitaire adaptative.</w:t>
      </w:r>
    </w:p>
    <w:p w14:paraId="448A8337" w14:textId="77777777" w:rsidR="00D859AE" w:rsidRDefault="00A97F8F">
      <w:pPr>
        <w:spacing w:before="155" w:line="259" w:lineRule="auto"/>
        <w:ind w:left="12"/>
      </w:pPr>
      <w:r>
        <w:t xml:space="preserve">Les </w:t>
      </w:r>
      <w:r>
        <w:rPr>
          <w:b/>
        </w:rPr>
        <w:t xml:space="preserve">macrophages et les cellules dendritiques exposent à la surface de leur membrane des molécules </w:t>
      </w:r>
      <w:r>
        <w:t>des pathogènes</w:t>
      </w:r>
      <w:r>
        <w:rPr>
          <w:spacing w:val="-3"/>
        </w:rPr>
        <w:t xml:space="preserve"> </w:t>
      </w:r>
      <w:r>
        <w:t>qu'ils</w:t>
      </w:r>
      <w:r>
        <w:rPr>
          <w:spacing w:val="-3"/>
        </w:rPr>
        <w:t xml:space="preserve"> </w:t>
      </w:r>
      <w:r>
        <w:t>ont</w:t>
      </w:r>
      <w:r>
        <w:rPr>
          <w:spacing w:val="-5"/>
        </w:rPr>
        <w:t xml:space="preserve"> </w:t>
      </w:r>
      <w:proofErr w:type="gramStart"/>
      <w:r>
        <w:t>digérés:</w:t>
      </w:r>
      <w:proofErr w:type="gramEnd"/>
      <w:r>
        <w:rPr>
          <w:spacing w:val="-1"/>
        </w:rPr>
        <w:t xml:space="preserve"> </w:t>
      </w:r>
      <w:r>
        <w:rPr>
          <w:b/>
        </w:rPr>
        <w:t>ces</w:t>
      </w:r>
      <w:r>
        <w:rPr>
          <w:b/>
          <w:spacing w:val="-4"/>
        </w:rPr>
        <w:t xml:space="preserve"> </w:t>
      </w:r>
      <w:r>
        <w:rPr>
          <w:b/>
        </w:rPr>
        <w:t>molécules</w:t>
      </w:r>
      <w:r>
        <w:rPr>
          <w:b/>
          <w:spacing w:val="-4"/>
        </w:rPr>
        <w:t xml:space="preserve"> </w:t>
      </w:r>
      <w:r>
        <w:rPr>
          <w:b/>
        </w:rPr>
        <w:t>sont</w:t>
      </w:r>
      <w:r>
        <w:rPr>
          <w:b/>
          <w:spacing w:val="-4"/>
        </w:rPr>
        <w:t xml:space="preserve"> </w:t>
      </w:r>
      <w:r>
        <w:rPr>
          <w:b/>
        </w:rPr>
        <w:t>de</w:t>
      </w:r>
      <w:r>
        <w:rPr>
          <w:b/>
          <w:spacing w:val="-3"/>
        </w:rPr>
        <w:t xml:space="preserve"> </w:t>
      </w:r>
      <w:r>
        <w:rPr>
          <w:b/>
        </w:rPr>
        <w:t>petits</w:t>
      </w:r>
      <w:r>
        <w:rPr>
          <w:b/>
          <w:spacing w:val="-4"/>
        </w:rPr>
        <w:t xml:space="preserve"> </w:t>
      </w:r>
      <w:r>
        <w:rPr>
          <w:b/>
        </w:rPr>
        <w:t xml:space="preserve">peptides </w:t>
      </w:r>
      <w:r>
        <w:t>(courtes</w:t>
      </w:r>
      <w:r>
        <w:rPr>
          <w:spacing w:val="-3"/>
        </w:rPr>
        <w:t xml:space="preserve"> </w:t>
      </w:r>
      <w:r>
        <w:t>séquences</w:t>
      </w:r>
      <w:r>
        <w:rPr>
          <w:spacing w:val="-3"/>
        </w:rPr>
        <w:t xml:space="preserve"> </w:t>
      </w:r>
      <w:r>
        <w:t>en</w:t>
      </w:r>
      <w:r>
        <w:rPr>
          <w:spacing w:val="-4"/>
        </w:rPr>
        <w:t xml:space="preserve"> </w:t>
      </w:r>
      <w:r>
        <w:t>acides</w:t>
      </w:r>
      <w:r>
        <w:rPr>
          <w:spacing w:val="-3"/>
        </w:rPr>
        <w:t xml:space="preserve"> </w:t>
      </w:r>
      <w:r>
        <w:t>aminés)</w:t>
      </w:r>
      <w:r>
        <w:rPr>
          <w:spacing w:val="-3"/>
        </w:rPr>
        <w:t xml:space="preserve"> </w:t>
      </w:r>
      <w:r>
        <w:t>qui</w:t>
      </w:r>
      <w:r>
        <w:rPr>
          <w:spacing w:val="-3"/>
        </w:rPr>
        <w:t xml:space="preserve"> </w:t>
      </w:r>
      <w:r>
        <w:t>vont déclencher à leur tour une réponse immunita</w:t>
      </w:r>
      <w:r>
        <w:t xml:space="preserve">ire adaptative. </w:t>
      </w:r>
      <w:r>
        <w:rPr>
          <w:b/>
        </w:rPr>
        <w:t>Ces peptides sont qualifiés d'antigène</w:t>
      </w:r>
      <w:r>
        <w:t>.</w:t>
      </w:r>
    </w:p>
    <w:p w14:paraId="4A30318F" w14:textId="71334EC5" w:rsidR="001A7177" w:rsidRDefault="001A7177">
      <w:pPr>
        <w:spacing w:before="155" w:line="259" w:lineRule="auto"/>
        <w:ind w:left="12"/>
      </w:pPr>
      <w:r>
        <w:rPr>
          <w:noProof/>
        </w:rPr>
        <mc:AlternateContent>
          <mc:Choice Requires="wps">
            <w:drawing>
              <wp:anchor distT="45720" distB="45720" distL="114300" distR="114300" simplePos="0" relativeHeight="251665920" behindDoc="0" locked="0" layoutInCell="1" allowOverlap="1" wp14:anchorId="71A865F5" wp14:editId="72096812">
                <wp:simplePos x="0" y="0"/>
                <wp:positionH relativeFrom="margin">
                  <wp:align>left</wp:align>
                </wp:positionH>
                <wp:positionV relativeFrom="paragraph">
                  <wp:posOffset>111760</wp:posOffset>
                </wp:positionV>
                <wp:extent cx="4933315" cy="3130550"/>
                <wp:effectExtent l="0" t="0" r="19685" b="12700"/>
                <wp:wrapSquare wrapText="bothSides"/>
                <wp:docPr id="10917787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315" cy="3130550"/>
                        </a:xfrm>
                        <a:prstGeom prst="rect">
                          <a:avLst/>
                        </a:prstGeom>
                        <a:solidFill>
                          <a:srgbClr val="FFFFFF"/>
                        </a:solidFill>
                        <a:ln w="9525">
                          <a:solidFill>
                            <a:srgbClr val="000000"/>
                          </a:solidFill>
                          <a:miter lim="800000"/>
                          <a:headEnd/>
                          <a:tailEnd/>
                        </a:ln>
                      </wps:spPr>
                      <wps:txbx>
                        <w:txbxContent>
                          <w:p w14:paraId="19737BD7" w14:textId="6A8496BC" w:rsidR="001A7177" w:rsidRDefault="001A7177">
                            <w:r>
                              <w:rPr>
                                <w:noProof/>
                              </w:rPr>
                              <w:drawing>
                                <wp:inline distT="0" distB="0" distL="0" distR="0" wp14:anchorId="466FD88F" wp14:editId="6488D5A1">
                                  <wp:extent cx="4805519" cy="3003550"/>
                                  <wp:effectExtent l="0" t="0" r="0" b="6350"/>
                                  <wp:docPr id="292743506"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14180" cy="300896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71A865F5" id="_x0000_s1029" type="#_x0000_t202" style="position:absolute;left:0;text-align:left;margin-left:0;margin-top:8.8pt;width:388.45pt;height:246.5pt;z-index:25166592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">
                <v:textbox>
                  <w:txbxContent>
                    <w:p w14:paraId="19737BD7" w14:textId="6A8496BC" w:rsidR="001A7177" w:rsidRDefault="001A7177">
                      <w:r>
                        <w:rPr>
                          <w:noProof/>
                        </w:rPr>
                        <w:drawing>
                          <wp:inline distT="0" distB="0" distL="0" distR="0" wp14:anchorId="466FD88F" wp14:editId="6488D5A1">
                            <wp:extent cx="4805519" cy="3003550"/>
                            <wp:effectExtent l="0" t="0" r="0" b="6350"/>
                            <wp:docPr id="292743506"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14180" cy="3008963"/>
                                    </a:xfrm>
                                    <a:prstGeom prst="rect">
                                      <a:avLst/>
                                    </a:prstGeom>
                                    <a:noFill/>
                                    <a:ln>
                                      <a:noFill/>
                                    </a:ln>
                                  </pic:spPr>
                                </pic:pic>
                              </a:graphicData>
                            </a:graphic>
                          </wp:inline>
                        </w:drawing>
                      </w:r>
                    </w:p>
                  </w:txbxContent>
                </v:textbox>
                <w10:wrap type="square" anchorx="margin"/>
              </v:shape>
            </w:pict>
          </mc:Fallback>
        </mc:AlternateContent>
      </w:r>
    </w:p>
    <w:p w14:paraId="706E8F15" w14:textId="78056812" w:rsidR="001A7177" w:rsidRDefault="001A7177">
      <w:pPr>
        <w:spacing w:before="155" w:line="259" w:lineRule="auto"/>
        <w:ind w:left="12"/>
      </w:pPr>
    </w:p>
    <w:p w14:paraId="68C7A4B7" w14:textId="3C8D0499" w:rsidR="001A7177" w:rsidRDefault="001A7177">
      <w:pPr>
        <w:spacing w:before="155" w:line="259" w:lineRule="auto"/>
        <w:ind w:left="12"/>
      </w:pPr>
    </w:p>
    <w:p w14:paraId="7BFA3F08" w14:textId="53A80E24" w:rsidR="001A7177" w:rsidRDefault="001A7177">
      <w:pPr>
        <w:spacing w:before="155" w:line="259" w:lineRule="auto"/>
        <w:ind w:left="12"/>
      </w:pPr>
    </w:p>
    <w:p w14:paraId="207A07FF" w14:textId="061C2A69" w:rsidR="001A7177" w:rsidRDefault="001A7177">
      <w:pPr>
        <w:spacing w:before="155" w:line="259" w:lineRule="auto"/>
        <w:ind w:left="12"/>
      </w:pPr>
    </w:p>
    <w:p w14:paraId="5F2C1E54" w14:textId="57D5962B" w:rsidR="001A7177" w:rsidRDefault="001A7177">
      <w:pPr>
        <w:spacing w:before="155" w:line="259" w:lineRule="auto"/>
        <w:ind w:left="12"/>
      </w:pPr>
    </w:p>
    <w:p w14:paraId="6BDAE386" w14:textId="1C402FB8" w:rsidR="001A7177" w:rsidRDefault="001A7177">
      <w:pPr>
        <w:spacing w:before="155" w:line="259" w:lineRule="auto"/>
        <w:ind w:left="12"/>
      </w:pPr>
    </w:p>
    <w:p w14:paraId="03595D8B" w14:textId="00158BCC" w:rsidR="001A7177" w:rsidRDefault="001A7177">
      <w:pPr>
        <w:spacing w:before="155" w:line="259" w:lineRule="auto"/>
        <w:ind w:left="12"/>
      </w:pPr>
    </w:p>
    <w:p w14:paraId="6B4EF3E1" w14:textId="77777777" w:rsidR="001A7177" w:rsidRDefault="001A7177">
      <w:pPr>
        <w:spacing w:before="155" w:line="259" w:lineRule="auto"/>
        <w:ind w:left="12"/>
      </w:pPr>
    </w:p>
    <w:p w14:paraId="41DC938B" w14:textId="77EB6E33" w:rsidR="001A7177" w:rsidRDefault="001A7177">
      <w:pPr>
        <w:spacing w:before="155" w:line="259" w:lineRule="auto"/>
        <w:ind w:left="12"/>
      </w:pPr>
    </w:p>
    <w:p w14:paraId="2F8790F2" w14:textId="0A12FBE0" w:rsidR="001A7177" w:rsidRDefault="001A7177">
      <w:pPr>
        <w:spacing w:before="155" w:line="259" w:lineRule="auto"/>
        <w:ind w:left="12"/>
      </w:pPr>
    </w:p>
    <w:p w14:paraId="62B392DB" w14:textId="77777777" w:rsidR="00D859AE" w:rsidRDefault="00D859AE">
      <w:pPr>
        <w:spacing w:line="259" w:lineRule="auto"/>
      </w:pPr>
    </w:p>
    <w:p w14:paraId="10D8B98A" w14:textId="77777777" w:rsidR="000305B5" w:rsidRDefault="000305B5">
      <w:pPr>
        <w:spacing w:line="259" w:lineRule="auto"/>
        <w:sectPr w:rsidR="000305B5">
          <w:pgSz w:w="11910" w:h="16840"/>
          <w:pgMar w:top="520" w:right="708" w:bottom="280" w:left="708" w:header="720" w:footer="720" w:gutter="0"/>
          <w:cols w:space="720"/>
        </w:sectPr>
      </w:pPr>
    </w:p>
    <w:p w14:paraId="65528D77" w14:textId="77777777" w:rsidR="00D859AE" w:rsidRPr="001A7177" w:rsidRDefault="00A97F8F" w:rsidP="001A7177">
      <w:pPr>
        <w:pStyle w:val="Titre2"/>
        <w:tabs>
          <w:tab w:val="left" w:pos="626"/>
        </w:tabs>
        <w:spacing w:before="30" w:line="240" w:lineRule="auto"/>
        <w:rPr>
          <w:color w:val="00B0F0"/>
        </w:rPr>
      </w:pPr>
      <w:r w:rsidRPr="001A7177">
        <w:rPr>
          <w:color w:val="00B0F0"/>
          <w:spacing w:val="-2"/>
          <w:u w:val="double" w:color="6F2F9F"/>
        </w:rPr>
        <w:lastRenderedPageBreak/>
        <w:t xml:space="preserve"> </w:t>
      </w:r>
      <w:r w:rsidRPr="001A7177">
        <w:rPr>
          <w:color w:val="00B0F0"/>
          <w:u w:val="double" w:color="6F2F9F"/>
        </w:rPr>
        <w:t>Le rôle</w:t>
      </w:r>
      <w:r w:rsidRPr="001A7177">
        <w:rPr>
          <w:color w:val="00B0F0"/>
          <w:spacing w:val="-1"/>
          <w:u w:val="double" w:color="6F2F9F"/>
        </w:rPr>
        <w:t xml:space="preserve"> </w:t>
      </w:r>
      <w:r w:rsidRPr="001A7177">
        <w:rPr>
          <w:color w:val="00B0F0"/>
          <w:u w:val="double" w:color="6F2F9F"/>
        </w:rPr>
        <w:t xml:space="preserve">du </w:t>
      </w:r>
      <w:r w:rsidRPr="001A7177">
        <w:rPr>
          <w:color w:val="00B0F0"/>
          <w:spacing w:val="-5"/>
          <w:u w:val="double" w:color="6F2F9F"/>
        </w:rPr>
        <w:t>CMH</w:t>
      </w:r>
    </w:p>
    <w:p w14:paraId="2B0A0020" w14:textId="77777777" w:rsidR="00D859AE" w:rsidRDefault="00A97F8F">
      <w:pPr>
        <w:pStyle w:val="Corpsdetexte"/>
        <w:spacing w:before="180"/>
      </w:pPr>
      <w:r>
        <w:t>Ces</w:t>
      </w:r>
      <w:r>
        <w:rPr>
          <w:spacing w:val="-3"/>
        </w:rPr>
        <w:t xml:space="preserve"> </w:t>
      </w:r>
      <w:r>
        <w:t>peptides</w:t>
      </w:r>
      <w:r>
        <w:rPr>
          <w:spacing w:val="-2"/>
        </w:rPr>
        <w:t xml:space="preserve"> </w:t>
      </w:r>
      <w:r>
        <w:t>antigéniques</w:t>
      </w:r>
      <w:r>
        <w:rPr>
          <w:spacing w:val="-1"/>
        </w:rPr>
        <w:t xml:space="preserve"> </w:t>
      </w:r>
      <w:r>
        <w:t>sont</w:t>
      </w:r>
      <w:r>
        <w:rPr>
          <w:spacing w:val="-5"/>
        </w:rPr>
        <w:t xml:space="preserve"> </w:t>
      </w:r>
      <w:r>
        <w:t>présentés</w:t>
      </w:r>
      <w:r>
        <w:rPr>
          <w:spacing w:val="-3"/>
        </w:rPr>
        <w:t xml:space="preserve"> </w:t>
      </w:r>
      <w:r>
        <w:t>dans</w:t>
      </w:r>
      <w:r>
        <w:rPr>
          <w:spacing w:val="-2"/>
        </w:rPr>
        <w:t xml:space="preserve"> </w:t>
      </w:r>
      <w:r>
        <w:t>une</w:t>
      </w:r>
      <w:r>
        <w:rPr>
          <w:spacing w:val="-6"/>
        </w:rPr>
        <w:t xml:space="preserve"> </w:t>
      </w:r>
      <w:r>
        <w:t>"corbeille"</w:t>
      </w:r>
      <w:r>
        <w:rPr>
          <w:spacing w:val="-4"/>
        </w:rPr>
        <w:t xml:space="preserve"> </w:t>
      </w:r>
      <w:r>
        <w:t>moléculaire</w:t>
      </w:r>
      <w:r>
        <w:rPr>
          <w:spacing w:val="-2"/>
        </w:rPr>
        <w:t xml:space="preserve"> </w:t>
      </w:r>
      <w:r>
        <w:t>formée</w:t>
      </w:r>
      <w:r>
        <w:rPr>
          <w:spacing w:val="-2"/>
        </w:rPr>
        <w:t xml:space="preserve"> </w:t>
      </w:r>
      <w:r>
        <w:t>par</w:t>
      </w:r>
      <w:r>
        <w:rPr>
          <w:spacing w:val="-5"/>
        </w:rPr>
        <w:t xml:space="preserve"> </w:t>
      </w:r>
      <w:r>
        <w:t>des</w:t>
      </w:r>
      <w:r>
        <w:rPr>
          <w:spacing w:val="-3"/>
        </w:rPr>
        <w:t xml:space="preserve"> </w:t>
      </w:r>
      <w:r>
        <w:t>protéines du</w:t>
      </w:r>
      <w:r>
        <w:rPr>
          <w:spacing w:val="-4"/>
        </w:rPr>
        <w:t xml:space="preserve"> </w:t>
      </w:r>
      <w:r>
        <w:t>CMH</w:t>
      </w:r>
      <w:r>
        <w:rPr>
          <w:spacing w:val="-1"/>
        </w:rPr>
        <w:t xml:space="preserve"> </w:t>
      </w:r>
      <w:r>
        <w:t>((ou Complexe majeur d'histocompatibilité).</w:t>
      </w:r>
    </w:p>
    <w:p w14:paraId="39B382B3" w14:textId="77777777" w:rsidR="00D859AE" w:rsidRDefault="00A97F8F">
      <w:pPr>
        <w:spacing w:line="242" w:lineRule="auto"/>
        <w:ind w:left="12"/>
      </w:pPr>
      <w:r>
        <w:t>Les</w:t>
      </w:r>
      <w:r>
        <w:rPr>
          <w:spacing w:val="-2"/>
        </w:rPr>
        <w:t xml:space="preserve"> </w:t>
      </w:r>
      <w:r>
        <w:t>protéines</w:t>
      </w:r>
      <w:r>
        <w:rPr>
          <w:spacing w:val="-2"/>
        </w:rPr>
        <w:t xml:space="preserve"> </w:t>
      </w:r>
      <w:r>
        <w:t>du CMH</w:t>
      </w:r>
      <w:r>
        <w:rPr>
          <w:spacing w:val="40"/>
        </w:rPr>
        <w:t xml:space="preserve"> </w:t>
      </w:r>
      <w:r>
        <w:t>constituent</w:t>
      </w:r>
      <w:r>
        <w:rPr>
          <w:spacing w:val="-5"/>
        </w:rPr>
        <w:t xml:space="preserve"> </w:t>
      </w:r>
      <w:r>
        <w:t>un</w:t>
      </w:r>
      <w:r>
        <w:rPr>
          <w:spacing w:val="-1"/>
        </w:rPr>
        <w:t xml:space="preserve"> </w:t>
      </w:r>
      <w:r>
        <w:rPr>
          <w:b/>
        </w:rPr>
        <w:t>ensemble</w:t>
      </w:r>
      <w:r>
        <w:rPr>
          <w:b/>
          <w:spacing w:val="-2"/>
        </w:rPr>
        <w:t xml:space="preserve"> </w:t>
      </w:r>
      <w:r>
        <w:rPr>
          <w:b/>
        </w:rPr>
        <w:t>de</w:t>
      </w:r>
      <w:r>
        <w:rPr>
          <w:b/>
          <w:spacing w:val="-2"/>
        </w:rPr>
        <w:t xml:space="preserve"> </w:t>
      </w:r>
      <w:r>
        <w:rPr>
          <w:b/>
        </w:rPr>
        <w:t>protéines</w:t>
      </w:r>
      <w:r>
        <w:rPr>
          <w:b/>
          <w:spacing w:val="-3"/>
        </w:rPr>
        <w:t xml:space="preserve"> </w:t>
      </w:r>
      <w:r>
        <w:rPr>
          <w:b/>
        </w:rPr>
        <w:t>caractéristiques</w:t>
      </w:r>
      <w:r>
        <w:rPr>
          <w:b/>
          <w:spacing w:val="-3"/>
        </w:rPr>
        <w:t xml:space="preserve"> </w:t>
      </w:r>
      <w:r>
        <w:rPr>
          <w:b/>
        </w:rPr>
        <w:t>de</w:t>
      </w:r>
      <w:r>
        <w:rPr>
          <w:b/>
          <w:spacing w:val="-2"/>
        </w:rPr>
        <w:t xml:space="preserve"> </w:t>
      </w:r>
      <w:r>
        <w:rPr>
          <w:b/>
        </w:rPr>
        <w:t>chaque</w:t>
      </w:r>
      <w:r>
        <w:rPr>
          <w:b/>
          <w:spacing w:val="-2"/>
        </w:rPr>
        <w:t xml:space="preserve"> </w:t>
      </w:r>
      <w:r>
        <w:rPr>
          <w:b/>
        </w:rPr>
        <w:t>individu</w:t>
      </w:r>
      <w:r>
        <w:t>.</w:t>
      </w:r>
      <w:r>
        <w:rPr>
          <w:spacing w:val="-3"/>
        </w:rPr>
        <w:t xml:space="preserve"> </w:t>
      </w:r>
      <w:r>
        <w:t>C'est</w:t>
      </w:r>
      <w:r>
        <w:rPr>
          <w:spacing w:val="-5"/>
        </w:rPr>
        <w:t xml:space="preserve"> </w:t>
      </w:r>
      <w:r>
        <w:t>en</w:t>
      </w:r>
      <w:r>
        <w:rPr>
          <w:spacing w:val="-3"/>
        </w:rPr>
        <w:t xml:space="preserve"> </w:t>
      </w:r>
      <w:r>
        <w:t>quelque sorte l'identité moléculaire de chacun.</w:t>
      </w:r>
    </w:p>
    <w:p w14:paraId="36A9D3E9" w14:textId="77777777" w:rsidR="00D859AE" w:rsidRDefault="00A97F8F">
      <w:pPr>
        <w:pStyle w:val="Corpsdetexte"/>
        <w:ind w:right="44" w:firstLine="144"/>
      </w:pPr>
      <w:r>
        <w:t>Ainsi,</w:t>
      </w:r>
      <w:r>
        <w:rPr>
          <w:spacing w:val="-2"/>
        </w:rPr>
        <w:t xml:space="preserve"> </w:t>
      </w:r>
      <w:r>
        <w:t>à</w:t>
      </w:r>
      <w:r>
        <w:rPr>
          <w:spacing w:val="-5"/>
        </w:rPr>
        <w:t xml:space="preserve"> </w:t>
      </w:r>
      <w:r>
        <w:t>la</w:t>
      </w:r>
      <w:r>
        <w:rPr>
          <w:spacing w:val="-5"/>
        </w:rPr>
        <w:t xml:space="preserve"> </w:t>
      </w:r>
      <w:r>
        <w:t>suite</w:t>
      </w:r>
      <w:r>
        <w:rPr>
          <w:spacing w:val="-5"/>
        </w:rPr>
        <w:t xml:space="preserve"> </w:t>
      </w:r>
      <w:r>
        <w:t>de</w:t>
      </w:r>
      <w:r>
        <w:rPr>
          <w:spacing w:val="-5"/>
        </w:rPr>
        <w:t xml:space="preserve"> </w:t>
      </w:r>
      <w:r>
        <w:t>la</w:t>
      </w:r>
      <w:r>
        <w:rPr>
          <w:spacing w:val="-5"/>
        </w:rPr>
        <w:t xml:space="preserve"> </w:t>
      </w:r>
      <w:r>
        <w:t>phagocytose</w:t>
      </w:r>
      <w:r>
        <w:rPr>
          <w:spacing w:val="-5"/>
        </w:rPr>
        <w:t xml:space="preserve"> </w:t>
      </w:r>
      <w:r>
        <w:t>d’un</w:t>
      </w:r>
      <w:r>
        <w:rPr>
          <w:spacing w:val="-2"/>
        </w:rPr>
        <w:t xml:space="preserve"> </w:t>
      </w:r>
      <w:r>
        <w:t>pathogène,</w:t>
      </w:r>
      <w:r>
        <w:rPr>
          <w:spacing w:val="-2"/>
        </w:rPr>
        <w:t xml:space="preserve"> </w:t>
      </w:r>
      <w:r>
        <w:t>les</w:t>
      </w:r>
      <w:r>
        <w:rPr>
          <w:spacing w:val="-2"/>
        </w:rPr>
        <w:t xml:space="preserve"> </w:t>
      </w:r>
      <w:r>
        <w:t>macrophages</w:t>
      </w:r>
      <w:r>
        <w:rPr>
          <w:spacing w:val="-2"/>
        </w:rPr>
        <w:t xml:space="preserve"> </w:t>
      </w:r>
      <w:r>
        <w:t>et</w:t>
      </w:r>
      <w:r>
        <w:rPr>
          <w:spacing w:val="-1"/>
        </w:rPr>
        <w:t xml:space="preserve"> </w:t>
      </w:r>
      <w:r>
        <w:t>les</w:t>
      </w:r>
      <w:r>
        <w:rPr>
          <w:spacing w:val="-2"/>
        </w:rPr>
        <w:t xml:space="preserve"> </w:t>
      </w:r>
      <w:r>
        <w:t>cellules</w:t>
      </w:r>
      <w:r>
        <w:rPr>
          <w:spacing w:val="-2"/>
        </w:rPr>
        <w:t xml:space="preserve"> </w:t>
      </w:r>
      <w:r>
        <w:t>dendritiques</w:t>
      </w:r>
      <w:r>
        <w:rPr>
          <w:spacing w:val="-2"/>
        </w:rPr>
        <w:t xml:space="preserve"> </w:t>
      </w:r>
      <w:r>
        <w:t>exposent</w:t>
      </w:r>
      <w:r>
        <w:rPr>
          <w:spacing w:val="-4"/>
        </w:rPr>
        <w:t xml:space="preserve"> </w:t>
      </w:r>
      <w:r>
        <w:t>à</w:t>
      </w:r>
      <w:r>
        <w:rPr>
          <w:spacing w:val="-1"/>
        </w:rPr>
        <w:t xml:space="preserve"> </w:t>
      </w:r>
      <w:r>
        <w:t>la surface de leur membrane plasmique un complexe CMH – antigène.</w:t>
      </w:r>
    </w:p>
    <w:p w14:paraId="2C33650B" w14:textId="77777777" w:rsidR="00D859AE" w:rsidRDefault="00D859AE">
      <w:pPr>
        <w:pStyle w:val="Corpsdetexte"/>
        <w:spacing w:before="175"/>
        <w:ind w:left="0"/>
      </w:pPr>
    </w:p>
    <w:p w14:paraId="4AB810D7" w14:textId="77777777" w:rsidR="00D859AE" w:rsidRDefault="00A97F8F">
      <w:pPr>
        <w:ind w:left="60"/>
        <w:rPr>
          <w:b/>
        </w:rPr>
      </w:pPr>
      <w:r>
        <w:rPr>
          <w:b/>
        </w:rPr>
        <w:t>D'autres</w:t>
      </w:r>
      <w:r>
        <w:rPr>
          <w:b/>
          <w:spacing w:val="-7"/>
        </w:rPr>
        <w:t xml:space="preserve"> </w:t>
      </w:r>
      <w:r>
        <w:rPr>
          <w:b/>
        </w:rPr>
        <w:t>cellules</w:t>
      </w:r>
      <w:r>
        <w:rPr>
          <w:b/>
          <w:spacing w:val="-5"/>
        </w:rPr>
        <w:t xml:space="preserve"> </w:t>
      </w:r>
      <w:r>
        <w:rPr>
          <w:b/>
        </w:rPr>
        <w:t>du</w:t>
      </w:r>
      <w:r>
        <w:rPr>
          <w:b/>
          <w:spacing w:val="-4"/>
        </w:rPr>
        <w:t xml:space="preserve"> </w:t>
      </w:r>
      <w:r>
        <w:rPr>
          <w:b/>
        </w:rPr>
        <w:t>système</w:t>
      </w:r>
      <w:r>
        <w:rPr>
          <w:b/>
          <w:spacing w:val="-5"/>
        </w:rPr>
        <w:t xml:space="preserve"> </w:t>
      </w:r>
      <w:r>
        <w:rPr>
          <w:b/>
        </w:rPr>
        <w:t>immunitaire,</w:t>
      </w:r>
      <w:r>
        <w:rPr>
          <w:b/>
          <w:spacing w:val="-5"/>
        </w:rPr>
        <w:t xml:space="preserve"> </w:t>
      </w:r>
      <w:r>
        <w:rPr>
          <w:b/>
        </w:rPr>
        <w:t>les</w:t>
      </w:r>
      <w:r>
        <w:rPr>
          <w:b/>
          <w:spacing w:val="-5"/>
        </w:rPr>
        <w:t xml:space="preserve"> </w:t>
      </w:r>
      <w:r>
        <w:rPr>
          <w:b/>
        </w:rPr>
        <w:t>lymphocytes</w:t>
      </w:r>
      <w:r>
        <w:rPr>
          <w:b/>
          <w:spacing w:val="-5"/>
        </w:rPr>
        <w:t xml:space="preserve"> </w:t>
      </w:r>
      <w:r>
        <w:rPr>
          <w:b/>
        </w:rPr>
        <w:t>T,</w:t>
      </w:r>
      <w:r>
        <w:rPr>
          <w:b/>
          <w:spacing w:val="-6"/>
        </w:rPr>
        <w:t xml:space="preserve"> </w:t>
      </w:r>
      <w:r>
        <w:rPr>
          <w:b/>
        </w:rPr>
        <w:t>reconnaîtront</w:t>
      </w:r>
      <w:r>
        <w:rPr>
          <w:b/>
          <w:spacing w:val="-5"/>
        </w:rPr>
        <w:t xml:space="preserve"> </w:t>
      </w:r>
      <w:r>
        <w:rPr>
          <w:b/>
        </w:rPr>
        <w:t>l’antigène</w:t>
      </w:r>
      <w:r>
        <w:rPr>
          <w:b/>
          <w:spacing w:val="-4"/>
        </w:rPr>
        <w:t xml:space="preserve"> </w:t>
      </w:r>
      <w:r>
        <w:rPr>
          <w:b/>
        </w:rPr>
        <w:t>associé</w:t>
      </w:r>
      <w:r>
        <w:rPr>
          <w:b/>
          <w:spacing w:val="-4"/>
        </w:rPr>
        <w:t xml:space="preserve"> </w:t>
      </w:r>
      <w:r>
        <w:rPr>
          <w:b/>
        </w:rPr>
        <w:t>au</w:t>
      </w:r>
      <w:r>
        <w:rPr>
          <w:b/>
          <w:spacing w:val="-4"/>
        </w:rPr>
        <w:t xml:space="preserve"> </w:t>
      </w:r>
      <w:r>
        <w:rPr>
          <w:b/>
        </w:rPr>
        <w:t>CMH.</w:t>
      </w:r>
      <w:r>
        <w:rPr>
          <w:b/>
          <w:spacing w:val="-4"/>
        </w:rPr>
        <w:t xml:space="preserve"> </w:t>
      </w:r>
      <w:r>
        <w:rPr>
          <w:b/>
          <w:spacing w:val="-2"/>
        </w:rPr>
        <w:t>Cette</w:t>
      </w:r>
    </w:p>
    <w:p w14:paraId="126AEAA4" w14:textId="1ADC8E34" w:rsidR="00D859AE" w:rsidRDefault="00A97F8F">
      <w:pPr>
        <w:spacing w:before="24" w:line="400" w:lineRule="auto"/>
        <w:ind w:left="12" w:right="1748"/>
        <w:rPr>
          <w:b/>
        </w:rPr>
      </w:pPr>
      <w:proofErr w:type="gramStart"/>
      <w:r>
        <w:rPr>
          <w:b/>
        </w:rPr>
        <w:t>reconnaissance</w:t>
      </w:r>
      <w:proofErr w:type="gramEnd"/>
      <w:r>
        <w:rPr>
          <w:b/>
          <w:spacing w:val="-2"/>
        </w:rPr>
        <w:t xml:space="preserve"> </w:t>
      </w:r>
      <w:r>
        <w:rPr>
          <w:b/>
        </w:rPr>
        <w:t>va</w:t>
      </w:r>
      <w:r>
        <w:rPr>
          <w:b/>
          <w:spacing w:val="-6"/>
        </w:rPr>
        <w:t xml:space="preserve"> </w:t>
      </w:r>
      <w:r>
        <w:rPr>
          <w:b/>
        </w:rPr>
        <w:t>initier</w:t>
      </w:r>
      <w:r>
        <w:rPr>
          <w:b/>
          <w:spacing w:val="-4"/>
        </w:rPr>
        <w:t xml:space="preserve"> </w:t>
      </w:r>
      <w:r>
        <w:rPr>
          <w:b/>
        </w:rPr>
        <w:t>la</w:t>
      </w:r>
      <w:r>
        <w:rPr>
          <w:b/>
          <w:spacing w:val="-6"/>
        </w:rPr>
        <w:t xml:space="preserve"> </w:t>
      </w:r>
      <w:r>
        <w:rPr>
          <w:b/>
        </w:rPr>
        <w:t>réponse</w:t>
      </w:r>
      <w:r>
        <w:rPr>
          <w:b/>
          <w:spacing w:val="-4"/>
        </w:rPr>
        <w:t xml:space="preserve"> </w:t>
      </w:r>
      <w:r>
        <w:rPr>
          <w:b/>
        </w:rPr>
        <w:t>immunitaire</w:t>
      </w:r>
      <w:r>
        <w:rPr>
          <w:b/>
          <w:spacing w:val="-4"/>
        </w:rPr>
        <w:t xml:space="preserve"> </w:t>
      </w:r>
      <w:r>
        <w:rPr>
          <w:b/>
        </w:rPr>
        <w:t>adaptative</w:t>
      </w:r>
      <w:r>
        <w:rPr>
          <w:b/>
          <w:spacing w:val="-4"/>
        </w:rPr>
        <w:t xml:space="preserve"> </w:t>
      </w:r>
      <w:r>
        <w:rPr>
          <w:b/>
        </w:rPr>
        <w:t>dans</w:t>
      </w:r>
      <w:r>
        <w:rPr>
          <w:b/>
          <w:spacing w:val="-5"/>
        </w:rPr>
        <w:t xml:space="preserve"> </w:t>
      </w:r>
      <w:r>
        <w:rPr>
          <w:b/>
        </w:rPr>
        <w:t>un</w:t>
      </w:r>
      <w:r>
        <w:rPr>
          <w:b/>
          <w:spacing w:val="-4"/>
        </w:rPr>
        <w:t xml:space="preserve"> </w:t>
      </w:r>
      <w:r>
        <w:rPr>
          <w:b/>
        </w:rPr>
        <w:t>ganglion</w:t>
      </w:r>
      <w:r>
        <w:rPr>
          <w:b/>
          <w:spacing w:val="-8"/>
        </w:rPr>
        <w:t xml:space="preserve"> </w:t>
      </w:r>
      <w:r>
        <w:rPr>
          <w:b/>
        </w:rPr>
        <w:t>lymphatique. Bilan :</w:t>
      </w:r>
    </w:p>
    <w:p w14:paraId="5D2D8A32" w14:textId="07B27E8B" w:rsidR="001A7177" w:rsidRDefault="001A7177">
      <w:pPr>
        <w:spacing w:before="24" w:line="400" w:lineRule="auto"/>
        <w:ind w:left="12" w:right="1748"/>
        <w:rPr>
          <w:b/>
        </w:rPr>
      </w:pPr>
      <w:r>
        <w:rPr>
          <w:noProof/>
        </w:rPr>
        <w:drawing>
          <wp:inline distT="0" distB="0" distL="0" distR="0" wp14:anchorId="6C23206B" wp14:editId="6CCCA50E">
            <wp:extent cx="6663690" cy="4798060"/>
            <wp:effectExtent l="0" t="0" r="3810" b="2540"/>
            <wp:docPr id="686543584"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3690" cy="4798060"/>
                    </a:xfrm>
                    <a:prstGeom prst="rect">
                      <a:avLst/>
                    </a:prstGeom>
                    <a:noFill/>
                    <a:ln>
                      <a:noFill/>
                    </a:ln>
                  </pic:spPr>
                </pic:pic>
              </a:graphicData>
            </a:graphic>
          </wp:inline>
        </w:drawing>
      </w:r>
    </w:p>
    <w:sectPr w:rsidR="001A7177">
      <w:pgSz w:w="11910" w:h="16840"/>
      <w:pgMar w:top="520" w:right="708" w:bottom="280" w:left="708"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B622A0F"/>
    <w:multiLevelType w:val="hybridMultilevel"/>
    <w:tmpl w:val="6F2A14BA"/>
    <w:lvl w:ilvl="0" w:tplc="86E0E834">
      <w:numFmt w:val="bullet"/>
      <w:lvlText w:val="-"/>
      <w:lvlJc w:val="left"/>
      <w:pPr>
        <w:ind w:left="12" w:hanging="116"/>
      </w:pPr>
      <w:rPr>
        <w:rFonts w:ascii="Calibri" w:eastAsia="Calibri" w:hAnsi="Calibri" w:cs="Calibri" w:hint="default"/>
        <w:b w:val="0"/>
        <w:bCs w:val="0"/>
        <w:i w:val="0"/>
        <w:iCs w:val="0"/>
        <w:spacing w:val="0"/>
        <w:w w:val="100"/>
        <w:sz w:val="22"/>
        <w:szCs w:val="22"/>
        <w:lang w:val="fr-FR" w:eastAsia="en-US" w:bidi="ar-SA"/>
      </w:rPr>
    </w:lvl>
    <w:lvl w:ilvl="1" w:tplc="8FCE4D42">
      <w:numFmt w:val="bullet"/>
      <w:lvlText w:val="•"/>
      <w:lvlJc w:val="left"/>
      <w:pPr>
        <w:ind w:left="1067" w:hanging="116"/>
      </w:pPr>
      <w:rPr>
        <w:rFonts w:hint="default"/>
        <w:lang w:val="fr-FR" w:eastAsia="en-US" w:bidi="ar-SA"/>
      </w:rPr>
    </w:lvl>
    <w:lvl w:ilvl="2" w:tplc="56C08D02">
      <w:numFmt w:val="bullet"/>
      <w:lvlText w:val="•"/>
      <w:lvlJc w:val="left"/>
      <w:pPr>
        <w:ind w:left="2114" w:hanging="116"/>
      </w:pPr>
      <w:rPr>
        <w:rFonts w:hint="default"/>
        <w:lang w:val="fr-FR" w:eastAsia="en-US" w:bidi="ar-SA"/>
      </w:rPr>
    </w:lvl>
    <w:lvl w:ilvl="3" w:tplc="32683EDA">
      <w:numFmt w:val="bullet"/>
      <w:lvlText w:val="•"/>
      <w:lvlJc w:val="left"/>
      <w:pPr>
        <w:ind w:left="3161" w:hanging="116"/>
      </w:pPr>
      <w:rPr>
        <w:rFonts w:hint="default"/>
        <w:lang w:val="fr-FR" w:eastAsia="en-US" w:bidi="ar-SA"/>
      </w:rPr>
    </w:lvl>
    <w:lvl w:ilvl="4" w:tplc="AF5C016A">
      <w:numFmt w:val="bullet"/>
      <w:lvlText w:val="•"/>
      <w:lvlJc w:val="left"/>
      <w:pPr>
        <w:ind w:left="4208" w:hanging="116"/>
      </w:pPr>
      <w:rPr>
        <w:rFonts w:hint="default"/>
        <w:lang w:val="fr-FR" w:eastAsia="en-US" w:bidi="ar-SA"/>
      </w:rPr>
    </w:lvl>
    <w:lvl w:ilvl="5" w:tplc="9540448A">
      <w:numFmt w:val="bullet"/>
      <w:lvlText w:val="•"/>
      <w:lvlJc w:val="left"/>
      <w:pPr>
        <w:ind w:left="5256" w:hanging="116"/>
      </w:pPr>
      <w:rPr>
        <w:rFonts w:hint="default"/>
        <w:lang w:val="fr-FR" w:eastAsia="en-US" w:bidi="ar-SA"/>
      </w:rPr>
    </w:lvl>
    <w:lvl w:ilvl="6" w:tplc="E6527EB6">
      <w:numFmt w:val="bullet"/>
      <w:lvlText w:val="•"/>
      <w:lvlJc w:val="left"/>
      <w:pPr>
        <w:ind w:left="6303" w:hanging="116"/>
      </w:pPr>
      <w:rPr>
        <w:rFonts w:hint="default"/>
        <w:lang w:val="fr-FR" w:eastAsia="en-US" w:bidi="ar-SA"/>
      </w:rPr>
    </w:lvl>
    <w:lvl w:ilvl="7" w:tplc="8F10C19A">
      <w:numFmt w:val="bullet"/>
      <w:lvlText w:val="•"/>
      <w:lvlJc w:val="left"/>
      <w:pPr>
        <w:ind w:left="7350" w:hanging="116"/>
      </w:pPr>
      <w:rPr>
        <w:rFonts w:hint="default"/>
        <w:lang w:val="fr-FR" w:eastAsia="en-US" w:bidi="ar-SA"/>
      </w:rPr>
    </w:lvl>
    <w:lvl w:ilvl="8" w:tplc="E0745810">
      <w:numFmt w:val="bullet"/>
      <w:lvlText w:val="•"/>
      <w:lvlJc w:val="left"/>
      <w:pPr>
        <w:ind w:left="8397" w:hanging="116"/>
      </w:pPr>
      <w:rPr>
        <w:rFonts w:hint="default"/>
        <w:lang w:val="fr-FR" w:eastAsia="en-US" w:bidi="ar-SA"/>
      </w:rPr>
    </w:lvl>
  </w:abstractNum>
  <w:abstractNum w:abstractNumId="1" w15:restartNumberingAfterBreak="0">
    <w:nsid w:val="72B1481F"/>
    <w:multiLevelType w:val="multilevel"/>
    <w:tmpl w:val="6B3E9DAA"/>
    <w:lvl w:ilvl="0">
      <w:start w:val="1"/>
      <w:numFmt w:val="upperRoman"/>
      <w:lvlText w:val="%1-"/>
      <w:lvlJc w:val="left"/>
      <w:pPr>
        <w:ind w:left="236" w:hanging="225"/>
      </w:pPr>
      <w:rPr>
        <w:rFonts w:ascii="Calibri" w:eastAsia="Calibri" w:hAnsi="Calibri" w:cs="Calibri" w:hint="default"/>
        <w:b/>
        <w:bCs/>
        <w:i w:val="0"/>
        <w:iCs w:val="0"/>
        <w:color w:val="001F5F"/>
        <w:spacing w:val="0"/>
        <w:w w:val="88"/>
        <w:sz w:val="28"/>
        <w:szCs w:val="28"/>
        <w:u w:val="double" w:color="001F5F"/>
        <w:lang w:val="fr-FR" w:eastAsia="en-US" w:bidi="ar-SA"/>
      </w:rPr>
    </w:lvl>
    <w:lvl w:ilvl="1">
      <w:start w:val="1"/>
      <w:numFmt w:val="decimal"/>
      <w:lvlText w:val="%1-%2"/>
      <w:lvlJc w:val="left"/>
      <w:pPr>
        <w:ind w:left="336" w:hanging="336"/>
      </w:pPr>
      <w:rPr>
        <w:rFonts w:ascii="Calibri" w:eastAsia="Calibri" w:hAnsi="Calibri" w:cs="Calibri" w:hint="default"/>
        <w:b/>
        <w:bCs/>
        <w:i w:val="0"/>
        <w:iCs w:val="0"/>
        <w:color w:val="6F2F9F"/>
        <w:spacing w:val="0"/>
        <w:w w:val="92"/>
        <w:sz w:val="22"/>
        <w:szCs w:val="22"/>
        <w:u w:val="double" w:color="6F2F9F"/>
        <w:lang w:val="fr-FR" w:eastAsia="en-US" w:bidi="ar-SA"/>
      </w:rPr>
    </w:lvl>
    <w:lvl w:ilvl="2">
      <w:numFmt w:val="bullet"/>
      <w:lvlText w:val="•"/>
      <w:lvlJc w:val="left"/>
      <w:pPr>
        <w:ind w:left="700" w:hanging="336"/>
      </w:pPr>
      <w:rPr>
        <w:rFonts w:hint="default"/>
        <w:lang w:val="fr-FR" w:eastAsia="en-US" w:bidi="ar-SA"/>
      </w:rPr>
    </w:lvl>
    <w:lvl w:ilvl="3">
      <w:numFmt w:val="bullet"/>
      <w:lvlText w:val="•"/>
      <w:lvlJc w:val="left"/>
      <w:pPr>
        <w:ind w:left="820" w:hanging="336"/>
      </w:pPr>
      <w:rPr>
        <w:rFonts w:hint="default"/>
        <w:lang w:val="fr-FR" w:eastAsia="en-US" w:bidi="ar-SA"/>
      </w:rPr>
    </w:lvl>
    <w:lvl w:ilvl="4">
      <w:numFmt w:val="bullet"/>
      <w:lvlText w:val="•"/>
      <w:lvlJc w:val="left"/>
      <w:pPr>
        <w:ind w:left="2201" w:hanging="336"/>
      </w:pPr>
      <w:rPr>
        <w:rFonts w:hint="default"/>
        <w:lang w:val="fr-FR" w:eastAsia="en-US" w:bidi="ar-SA"/>
      </w:rPr>
    </w:lvl>
    <w:lvl w:ilvl="5">
      <w:numFmt w:val="bullet"/>
      <w:lvlText w:val="•"/>
      <w:lvlJc w:val="left"/>
      <w:pPr>
        <w:ind w:left="3583" w:hanging="336"/>
      </w:pPr>
      <w:rPr>
        <w:rFonts w:hint="default"/>
        <w:lang w:val="fr-FR" w:eastAsia="en-US" w:bidi="ar-SA"/>
      </w:rPr>
    </w:lvl>
    <w:lvl w:ilvl="6">
      <w:numFmt w:val="bullet"/>
      <w:lvlText w:val="•"/>
      <w:lvlJc w:val="left"/>
      <w:pPr>
        <w:ind w:left="4965" w:hanging="336"/>
      </w:pPr>
      <w:rPr>
        <w:rFonts w:hint="default"/>
        <w:lang w:val="fr-FR" w:eastAsia="en-US" w:bidi="ar-SA"/>
      </w:rPr>
    </w:lvl>
    <w:lvl w:ilvl="7">
      <w:numFmt w:val="bullet"/>
      <w:lvlText w:val="•"/>
      <w:lvlJc w:val="left"/>
      <w:pPr>
        <w:ind w:left="6346" w:hanging="336"/>
      </w:pPr>
      <w:rPr>
        <w:rFonts w:hint="default"/>
        <w:lang w:val="fr-FR" w:eastAsia="en-US" w:bidi="ar-SA"/>
      </w:rPr>
    </w:lvl>
    <w:lvl w:ilvl="8">
      <w:numFmt w:val="bullet"/>
      <w:lvlText w:val="•"/>
      <w:lvlJc w:val="left"/>
      <w:pPr>
        <w:ind w:left="7728" w:hanging="336"/>
      </w:pPr>
      <w:rPr>
        <w:rFonts w:hint="default"/>
        <w:lang w:val="fr-FR" w:eastAsia="en-US" w:bidi="ar-SA"/>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proofState w:spelling="clean" w:grammar="clean"/>
  <w:defaultTabStop w:val="720"/>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859AE"/>
    <w:rsid w:val="000305B5"/>
    <w:rsid w:val="001A7177"/>
    <w:rsid w:val="003C644A"/>
    <w:rsid w:val="005D215C"/>
    <w:rsid w:val="008751CD"/>
    <w:rsid w:val="008F6D12"/>
    <w:rsid w:val="00A97F8F"/>
    <w:rsid w:val="00C65B2E"/>
    <w:rsid w:val="00D859AE"/>
    <w:rsid w:val="00F272D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3BA0BF"/>
  <w15:docId w15:val="{6F50A206-BEA9-49F0-9E22-23BFB029E7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Calibri" w:eastAsia="Calibri" w:hAnsi="Calibri" w:cs="Calibri"/>
      <w:lang w:val="fr-FR"/>
    </w:rPr>
  </w:style>
  <w:style w:type="paragraph" w:styleId="Titre1">
    <w:name w:val="heading 1"/>
    <w:basedOn w:val="Normal"/>
    <w:uiPriority w:val="9"/>
    <w:qFormat/>
    <w:pPr>
      <w:spacing w:before="29"/>
      <w:ind w:left="173" w:hanging="324"/>
      <w:outlineLvl w:val="0"/>
    </w:pPr>
    <w:rPr>
      <w:b/>
      <w:bCs/>
      <w:sz w:val="28"/>
      <w:szCs w:val="28"/>
      <w:u w:val="single" w:color="000000"/>
    </w:rPr>
  </w:style>
  <w:style w:type="paragraph" w:styleId="Titre2">
    <w:name w:val="heading 2"/>
    <w:basedOn w:val="Normal"/>
    <w:uiPriority w:val="9"/>
    <w:unhideWhenUsed/>
    <w:qFormat/>
    <w:pPr>
      <w:spacing w:line="268" w:lineRule="exact"/>
      <w:ind w:left="12"/>
      <w:outlineLvl w:val="1"/>
    </w:pPr>
    <w:rPr>
      <w:b/>
      <w:b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pPr>
      <w:ind w:left="12"/>
    </w:pPr>
  </w:style>
  <w:style w:type="paragraph" w:styleId="Titre">
    <w:name w:val="Title"/>
    <w:basedOn w:val="Normal"/>
    <w:uiPriority w:val="10"/>
    <w:qFormat/>
    <w:pPr>
      <w:spacing w:before="5"/>
      <w:ind w:left="12"/>
    </w:pPr>
    <w:rPr>
      <w:b/>
      <w:bCs/>
      <w:sz w:val="32"/>
      <w:szCs w:val="32"/>
      <w:u w:val="single" w:color="000000"/>
    </w:rPr>
  </w:style>
  <w:style w:type="paragraph" w:styleId="Paragraphedeliste">
    <w:name w:val="List Paragraph"/>
    <w:basedOn w:val="Normal"/>
    <w:uiPriority w:val="1"/>
    <w:qFormat/>
    <w:pPr>
      <w:ind w:left="12" w:hanging="116"/>
    </w:pPr>
  </w:style>
  <w:style w:type="paragraph" w:customStyle="1" w:styleId="TableParagraph">
    <w:name w:val="Table Paragraph"/>
    <w:basedOn w:val="Normal"/>
    <w:uiPriority w:val="1"/>
    <w:qFormat/>
    <w:pPr>
      <w:spacing w:line="272" w:lineRule="exact"/>
      <w:ind w:left="106"/>
    </w:pPr>
  </w:style>
  <w:style w:type="character" w:styleId="Lienhypertexte">
    <w:name w:val="Hyperlink"/>
    <w:basedOn w:val="Policepardfaut"/>
    <w:uiPriority w:val="99"/>
    <w:unhideWhenUsed/>
    <w:rsid w:val="000305B5"/>
    <w:rPr>
      <w:color w:val="0000FF" w:themeColor="hyperlink"/>
      <w:u w:val="single"/>
    </w:rPr>
  </w:style>
  <w:style w:type="character" w:styleId="Mentionnonrsolue">
    <w:name w:val="Unresolved Mention"/>
    <w:basedOn w:val="Policepardfaut"/>
    <w:uiPriority w:val="99"/>
    <w:semiHidden/>
    <w:unhideWhenUsed/>
    <w:rsid w:val="000305B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20.emf"/><Relationship Id="rId13" Type="http://schemas.openxmlformats.org/officeDocument/2006/relationships/image" Target="media/image50.jpeg"/><Relationship Id="rId18" Type="http://schemas.openxmlformats.org/officeDocument/2006/relationships/image" Target="media/image80.jpe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0.png"/><Relationship Id="rId12" Type="http://schemas.openxmlformats.org/officeDocument/2006/relationships/image" Target="media/image5.jpeg"/><Relationship Id="rId17" Type="http://schemas.openxmlformats.org/officeDocument/2006/relationships/image" Target="media/image8.jpe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4.png"/><Relationship Id="rId5" Type="http://schemas.openxmlformats.org/officeDocument/2006/relationships/image" Target="media/image1.png"/><Relationship Id="rId15" Type="http://schemas.openxmlformats.org/officeDocument/2006/relationships/image" Target="media/image60.jpeg"/><Relationship Id="rId10" Type="http://schemas.openxmlformats.org/officeDocument/2006/relationships/hyperlink" Target="https://youtu.be/k4AzY3gt064" TargetMode="External"/><Relationship Id="rId19" Type="http://schemas.openxmlformats.org/officeDocument/2006/relationships/image" Target="media/image9.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6</Pages>
  <Words>1191</Words>
  <Characters>6554</Characters>
  <Application>Microsoft Office Word</Application>
  <DocSecurity>0</DocSecurity>
  <Lines>54</Lines>
  <Paragraphs>15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7730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Nath</dc:creator>
  <cp:lastModifiedBy>Sophie BOUTIN-PUECH</cp:lastModifiedBy>
  <cp:revision>4</cp:revision>
  <cp:lastPrinted>2025-01-09T07:22:00Z</cp:lastPrinted>
  <dcterms:created xsi:type="dcterms:W3CDTF">2025-01-02T15:37:00Z</dcterms:created>
  <dcterms:modified xsi:type="dcterms:W3CDTF">2025-01-09T09:54:00Z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2020-03-27T00:00:00Z</vt:filetime>
  </property>
  <property fmtid="{D5CDD505-2E9C-101B-9397-08002B2CF9AE}" pid="3" name="Creator">
    <vt:lpwstr>Microsoft® Word 2016</vt:lpwstr>
  </property>
  <property fmtid="{D5CDD505-2E9C-101B-9397-08002B2CF9AE}" pid="4" name="LastSaved">
    <vt:filetime>2025-01-02T00:00:00Z</vt:filetime>
  </property>
  <property fmtid="{D5CDD505-2E9C-101B-9397-08002B2CF9AE}" pid="5" name="Producer">
    <vt:lpwstr>Microsoft® Word 2016</vt:lpwstr>
  </property>
</Properties>
</file>