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-800"/>
        <w:tblW w:w="1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19"/>
        <w:gridCol w:w="2304"/>
        <w:gridCol w:w="7016"/>
      </w:tblGrid>
      <w:tr w:rsidR="0019585D" w:rsidTr="0019585D">
        <w:trPr>
          <w:trHeight w:val="342"/>
        </w:trPr>
        <w:tc>
          <w:tcPr>
            <w:tcW w:w="2304" w:type="dxa"/>
            <w:gridSpan w:val="2"/>
          </w:tcPr>
          <w:p w:rsidR="0019585D" w:rsidRDefault="0019585D" w:rsidP="0019585D">
            <w:pPr>
              <w:pStyle w:val="TableParagraph"/>
              <w:spacing w:line="323" w:lineRule="exact"/>
              <w:ind w:left="56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Terminale</w:t>
            </w:r>
            <w:proofErr w:type="spellEnd"/>
          </w:p>
        </w:tc>
        <w:tc>
          <w:tcPr>
            <w:tcW w:w="2304" w:type="dxa"/>
          </w:tcPr>
          <w:p w:rsidR="0019585D" w:rsidRDefault="0019585D" w:rsidP="0019585D">
            <w:pPr>
              <w:pStyle w:val="TableParagraph"/>
              <w:spacing w:line="323" w:lineRule="exact"/>
              <w:ind w:left="65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Thème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7016" w:type="dxa"/>
            <w:vMerge w:val="restart"/>
          </w:tcPr>
          <w:p w:rsidR="0019585D" w:rsidRPr="0019585D" w:rsidRDefault="0019585D" w:rsidP="0019585D">
            <w:pPr>
              <w:pStyle w:val="TableParagraph"/>
              <w:spacing w:line="341" w:lineRule="exact"/>
              <w:ind w:left="688" w:right="680"/>
              <w:rPr>
                <w:b/>
                <w:sz w:val="28"/>
                <w:lang w:val="fr-FR"/>
              </w:rPr>
            </w:pPr>
            <w:r w:rsidRPr="0019585D">
              <w:rPr>
                <w:b/>
                <w:sz w:val="28"/>
                <w:lang w:val="fr-FR"/>
              </w:rPr>
              <w:t>Activité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4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: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Etude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de</w:t>
            </w:r>
            <w:r w:rsidRPr="0019585D">
              <w:rPr>
                <w:b/>
                <w:spacing w:val="-1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l’évolution génétique</w:t>
            </w:r>
            <w:r w:rsidRPr="0019585D">
              <w:rPr>
                <w:b/>
                <w:spacing w:val="-1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d’une</w:t>
            </w:r>
          </w:p>
          <w:p w:rsidR="0019585D" w:rsidRPr="0019585D" w:rsidRDefault="0019585D" w:rsidP="0019585D">
            <w:pPr>
              <w:pStyle w:val="TableParagraph"/>
              <w:spacing w:before="1" w:line="330" w:lineRule="exact"/>
              <w:ind w:left="688" w:right="677"/>
              <w:rPr>
                <w:b/>
                <w:sz w:val="28"/>
                <w:lang w:val="fr-FR"/>
              </w:rPr>
            </w:pPr>
            <w:r w:rsidRPr="0019585D">
              <w:rPr>
                <w:b/>
                <w:sz w:val="28"/>
                <w:lang w:val="fr-FR"/>
              </w:rPr>
              <w:t>population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grâce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à</w:t>
            </w:r>
            <w:r w:rsidRPr="0019585D">
              <w:rPr>
                <w:b/>
                <w:spacing w:val="-1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un</w:t>
            </w:r>
            <w:r w:rsidRPr="0019585D">
              <w:rPr>
                <w:b/>
                <w:spacing w:val="-1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modèle</w:t>
            </w:r>
            <w:r w:rsidRPr="0019585D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19585D">
              <w:rPr>
                <w:b/>
                <w:sz w:val="28"/>
                <w:lang w:val="fr-FR"/>
              </w:rPr>
              <w:t>mathématique.</w:t>
            </w:r>
          </w:p>
        </w:tc>
      </w:tr>
      <w:tr w:rsidR="0019585D" w:rsidTr="0019585D">
        <w:trPr>
          <w:trHeight w:val="340"/>
        </w:trPr>
        <w:tc>
          <w:tcPr>
            <w:tcW w:w="4608" w:type="dxa"/>
            <w:gridSpan w:val="3"/>
          </w:tcPr>
          <w:p w:rsidR="0019585D" w:rsidRDefault="0019585D" w:rsidP="0019585D">
            <w:pPr>
              <w:pStyle w:val="TableParagraph"/>
              <w:spacing w:line="320" w:lineRule="exact"/>
              <w:ind w:left="1702" w:right="16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Chapitre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7016" w:type="dxa"/>
            <w:vMerge/>
            <w:tcBorders>
              <w:top w:val="nil"/>
            </w:tcBorders>
          </w:tcPr>
          <w:p w:rsidR="0019585D" w:rsidRDefault="0019585D" w:rsidP="0019585D">
            <w:pPr>
              <w:rPr>
                <w:sz w:val="2"/>
                <w:szCs w:val="2"/>
              </w:rPr>
            </w:pPr>
          </w:p>
        </w:tc>
      </w:tr>
      <w:tr w:rsidR="0019585D" w:rsidTr="0019585D">
        <w:trPr>
          <w:trHeight w:val="570"/>
        </w:trPr>
        <w:tc>
          <w:tcPr>
            <w:tcW w:w="1985" w:type="dxa"/>
          </w:tcPr>
          <w:p w:rsidR="0019585D" w:rsidRDefault="0019585D" w:rsidP="0019585D">
            <w:pPr>
              <w:pStyle w:val="TableParagraph"/>
              <w:ind w:left="7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265696" cy="335279"/>
                  <wp:effectExtent l="0" t="0" r="0" b="0"/>
                  <wp:docPr id="4" name="image1.jpeg" descr="RÃ©sultat de recherche d'images pour &quot;rouage tÃª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6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3"/>
          </w:tcPr>
          <w:p w:rsidR="0019585D" w:rsidRPr="0019585D" w:rsidRDefault="0019585D" w:rsidP="0019585D">
            <w:pPr>
              <w:pStyle w:val="TableParagraph"/>
              <w:spacing w:line="243" w:lineRule="exact"/>
              <w:ind w:left="110"/>
              <w:jc w:val="left"/>
              <w:rPr>
                <w:i/>
                <w:sz w:val="20"/>
                <w:lang w:val="fr-FR"/>
              </w:rPr>
            </w:pPr>
            <w:r w:rsidRPr="0019585D">
              <w:rPr>
                <w:b/>
                <w:sz w:val="20"/>
                <w:u w:val="single"/>
                <w:lang w:val="fr-FR"/>
              </w:rPr>
              <w:t>Compétences</w:t>
            </w:r>
            <w:r w:rsidRPr="0019585D">
              <w:rPr>
                <w:b/>
                <w:spacing w:val="-5"/>
                <w:sz w:val="20"/>
                <w:u w:val="single"/>
                <w:lang w:val="fr-FR"/>
              </w:rPr>
              <w:t xml:space="preserve"> </w:t>
            </w:r>
            <w:r w:rsidRPr="0019585D">
              <w:rPr>
                <w:b/>
                <w:sz w:val="20"/>
                <w:u w:val="single"/>
                <w:lang w:val="fr-FR"/>
              </w:rPr>
              <w:t>travaillées :</w:t>
            </w:r>
            <w:r w:rsidRPr="0019585D">
              <w:rPr>
                <w:b/>
                <w:spacing w:val="-4"/>
                <w:sz w:val="20"/>
                <w:lang w:val="fr-FR"/>
              </w:rPr>
              <w:t xml:space="preserve"> </w:t>
            </w:r>
            <w:r>
              <w:rPr>
                <w:i/>
                <w:sz w:val="20"/>
                <w:lang w:val="fr-FR"/>
              </w:rPr>
              <w:t>raisonner</w:t>
            </w:r>
          </w:p>
        </w:tc>
      </w:tr>
    </w:tbl>
    <w:p w:rsidR="0019585D" w:rsidRDefault="0019585D" w:rsidP="0019585D">
      <w:pPr>
        <w:spacing w:before="1"/>
        <w:rPr>
          <w:i/>
          <w:sz w:val="11"/>
        </w:rPr>
      </w:pPr>
      <w:r>
        <w:rPr>
          <w:b/>
          <w:w w:val="105"/>
          <w:sz w:val="19"/>
        </w:rPr>
        <w:t>EFFETS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DES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FORCES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EVOLUTIVES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SUR</w:t>
      </w:r>
      <w:r>
        <w:rPr>
          <w:b/>
          <w:spacing w:val="8"/>
          <w:w w:val="105"/>
          <w:sz w:val="19"/>
        </w:rPr>
        <w:t xml:space="preserve"> </w:t>
      </w:r>
      <w:r>
        <w:rPr>
          <w:b/>
          <w:w w:val="105"/>
          <w:sz w:val="19"/>
        </w:rPr>
        <w:t>LE</w:t>
      </w:r>
      <w:r>
        <w:rPr>
          <w:b/>
          <w:spacing w:val="8"/>
          <w:w w:val="105"/>
          <w:sz w:val="19"/>
        </w:rPr>
        <w:t xml:space="preserve"> </w:t>
      </w:r>
      <w:r>
        <w:rPr>
          <w:b/>
          <w:w w:val="105"/>
          <w:sz w:val="19"/>
        </w:rPr>
        <w:t>MODELE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HARDY-WEINBERG</w:t>
      </w:r>
      <w:r>
        <w:rPr>
          <w:b/>
          <w:spacing w:val="16"/>
          <w:w w:val="105"/>
          <w:sz w:val="19"/>
        </w:rPr>
        <w:t xml:space="preserve"> </w:t>
      </w:r>
      <w:r>
        <w:rPr>
          <w:i/>
          <w:w w:val="105"/>
          <w:sz w:val="11"/>
        </w:rPr>
        <w:t>DOCUMENT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/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J.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JOYEZ</w:t>
      </w:r>
    </w:p>
    <w:p w:rsidR="00F05288" w:rsidRDefault="00F05288" w:rsidP="00F05288"/>
    <w:p w:rsidR="00F05288" w:rsidRDefault="00F05288" w:rsidP="00F05288">
      <w:pPr>
        <w:spacing w:line="360" w:lineRule="auto"/>
        <w:ind w:left="106" w:right="47"/>
        <w:rPr>
          <w:i/>
          <w:sz w:val="11"/>
        </w:rPr>
      </w:pPr>
      <w:r>
        <w:rPr>
          <w:b/>
          <w:w w:val="105"/>
          <w:sz w:val="19"/>
          <w:u w:val="single"/>
        </w:rPr>
        <w:t>EXEMPLE</w:t>
      </w:r>
      <w:r>
        <w:rPr>
          <w:b/>
          <w:spacing w:val="7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1</w:t>
      </w:r>
      <w:r>
        <w:rPr>
          <w:b/>
          <w:spacing w:val="7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:</w:t>
      </w:r>
      <w:r>
        <w:rPr>
          <w:b/>
          <w:spacing w:val="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DYNAMIQUE</w:t>
      </w:r>
      <w:r>
        <w:rPr>
          <w:b/>
          <w:spacing w:val="7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D’UNE</w:t>
      </w:r>
      <w:r>
        <w:rPr>
          <w:b/>
          <w:spacing w:val="8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POPULATION</w:t>
      </w:r>
      <w:r>
        <w:rPr>
          <w:b/>
          <w:spacing w:val="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D’ARAIGNEES</w:t>
      </w:r>
      <w:r>
        <w:rPr>
          <w:b/>
          <w:spacing w:val="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PAON</w:t>
      </w:r>
      <w:r>
        <w:rPr>
          <w:b/>
          <w:spacing w:val="9"/>
          <w:w w:val="105"/>
          <w:sz w:val="19"/>
        </w:rPr>
        <w:t xml:space="preserve"> </w:t>
      </w:r>
      <w:r>
        <w:rPr>
          <w:i/>
          <w:w w:val="105"/>
          <w:sz w:val="11"/>
        </w:rPr>
        <w:t>(d’après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Hatier,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Enseignement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scientifique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Terminale,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modifié)</w:t>
      </w:r>
    </w:p>
    <w:p w:rsidR="00F05288" w:rsidRDefault="00F05288" w:rsidP="00F05288">
      <w:pPr>
        <w:pStyle w:val="Corpsdetexte"/>
        <w:spacing w:before="7" w:line="285" w:lineRule="auto"/>
        <w:ind w:left="106" w:right="47" w:firstLine="513"/>
      </w:pPr>
      <w:r>
        <w:rPr>
          <w:w w:val="110"/>
        </w:rPr>
        <w:t>L</w:t>
      </w:r>
      <w:r>
        <w:rPr>
          <w:i/>
          <w:w w:val="110"/>
        </w:rPr>
        <w:t xml:space="preserve">’araignée paon </w:t>
      </w:r>
      <w:r>
        <w:rPr>
          <w:w w:val="110"/>
        </w:rPr>
        <w:t>est une espèce endémique d’Australie. L’abdomen des mâles est ornementé 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couleurs vives qui attirent les femelles. Les contrastes de couleurs sont en particulier liés au gène </w:t>
      </w:r>
      <w:proofErr w:type="spellStart"/>
      <w:r>
        <w:rPr>
          <w:i/>
          <w:w w:val="110"/>
        </w:rPr>
        <w:t>bumps</w:t>
      </w:r>
      <w:proofErr w:type="spellEnd"/>
      <w:r>
        <w:rPr>
          <w:i/>
          <w:spacing w:val="-37"/>
          <w:w w:val="110"/>
        </w:rPr>
        <w:t xml:space="preserve"> </w:t>
      </w:r>
      <w:r>
        <w:rPr>
          <w:w w:val="110"/>
        </w:rPr>
        <w:t xml:space="preserve">présentant deux allèles </w:t>
      </w:r>
      <w:r>
        <w:rPr>
          <w:b/>
          <w:w w:val="110"/>
        </w:rPr>
        <w:t>A</w:t>
      </w:r>
      <w:r>
        <w:rPr>
          <w:w w:val="110"/>
        </w:rPr>
        <w:t>(</w:t>
      </w:r>
      <w:r>
        <w:rPr>
          <w:i/>
          <w:w w:val="110"/>
        </w:rPr>
        <w:t>p</w:t>
      </w:r>
      <w:r>
        <w:rPr>
          <w:w w:val="110"/>
        </w:rPr>
        <w:t xml:space="preserve">) et </w:t>
      </w:r>
      <w:proofErr w:type="gramStart"/>
      <w:r>
        <w:rPr>
          <w:b/>
          <w:w w:val="110"/>
        </w:rPr>
        <w:t>a</w:t>
      </w:r>
      <w:r>
        <w:rPr>
          <w:w w:val="110"/>
        </w:rPr>
        <w:t>(</w:t>
      </w:r>
      <w:proofErr w:type="gramEnd"/>
      <w:r>
        <w:rPr>
          <w:i/>
          <w:w w:val="110"/>
        </w:rPr>
        <w:t>q</w:t>
      </w:r>
      <w:r>
        <w:rPr>
          <w:w w:val="110"/>
        </w:rPr>
        <w:t>). Les contrastes diminuent à mesure que l’allèle A disparait dans le</w:t>
      </w:r>
      <w:r>
        <w:rPr>
          <w:spacing w:val="1"/>
          <w:w w:val="110"/>
        </w:rPr>
        <w:t xml:space="preserve"> </w:t>
      </w:r>
      <w:r>
        <w:rPr>
          <w:w w:val="110"/>
        </w:rPr>
        <w:t>génotype.</w:t>
      </w:r>
      <w:r>
        <w:rPr>
          <w:spacing w:val="-7"/>
          <w:w w:val="110"/>
        </w:rPr>
        <w:t xml:space="preserve"> </w:t>
      </w:r>
      <w:r>
        <w:rPr>
          <w:w w:val="110"/>
        </w:rPr>
        <w:t>Ainsi,</w:t>
      </w:r>
      <w:r>
        <w:rPr>
          <w:spacing w:val="-6"/>
          <w:w w:val="110"/>
        </w:rPr>
        <w:t xml:space="preserve"> </w:t>
      </w:r>
      <w:r>
        <w:rPr>
          <w:w w:val="110"/>
        </w:rPr>
        <w:t>l’abdomen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individus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génotype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AA</w:t>
      </w:r>
      <w:r>
        <w:rPr>
          <w:i/>
          <w:spacing w:val="-7"/>
          <w:w w:val="110"/>
        </w:rPr>
        <w:t xml:space="preserve"> </w:t>
      </w:r>
      <w:r>
        <w:rPr>
          <w:w w:val="110"/>
        </w:rPr>
        <w:t>est</w:t>
      </w:r>
      <w:r>
        <w:rPr>
          <w:spacing w:val="-6"/>
          <w:w w:val="110"/>
        </w:rPr>
        <w:t xml:space="preserve"> </w:t>
      </w:r>
      <w:r>
        <w:rPr>
          <w:w w:val="110"/>
        </w:rPr>
        <w:t>plus</w:t>
      </w:r>
      <w:r>
        <w:rPr>
          <w:spacing w:val="-7"/>
          <w:w w:val="110"/>
        </w:rPr>
        <w:t xml:space="preserve"> </w:t>
      </w:r>
      <w:r>
        <w:rPr>
          <w:w w:val="110"/>
        </w:rPr>
        <w:t>contrasté</w:t>
      </w:r>
      <w:r>
        <w:rPr>
          <w:spacing w:val="-7"/>
          <w:w w:val="110"/>
        </w:rPr>
        <w:t xml:space="preserve"> </w:t>
      </w:r>
      <w:r>
        <w:rPr>
          <w:w w:val="110"/>
        </w:rPr>
        <w:t>que</w:t>
      </w:r>
      <w:r>
        <w:rPr>
          <w:spacing w:val="-6"/>
          <w:w w:val="110"/>
        </w:rPr>
        <w:t xml:space="preserve"> </w:t>
      </w:r>
      <w:r>
        <w:rPr>
          <w:w w:val="110"/>
        </w:rPr>
        <w:t>celui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7"/>
          <w:w w:val="110"/>
        </w:rPr>
        <w:t xml:space="preserve"> </w:t>
      </w:r>
      <w:r>
        <w:rPr>
          <w:w w:val="110"/>
        </w:rPr>
        <w:t>individus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Aa</w:t>
      </w:r>
      <w:r>
        <w:rPr>
          <w:i/>
          <w:spacing w:val="-7"/>
          <w:w w:val="110"/>
        </w:rPr>
        <w:t xml:space="preserve"> </w:t>
      </w:r>
      <w:r>
        <w:rPr>
          <w:w w:val="110"/>
        </w:rPr>
        <w:t>lui-</w:t>
      </w:r>
      <w:r>
        <w:rPr>
          <w:spacing w:val="-37"/>
          <w:w w:val="110"/>
        </w:rPr>
        <w:t xml:space="preserve"> </w:t>
      </w:r>
      <w:r>
        <w:rPr>
          <w:w w:val="110"/>
        </w:rPr>
        <w:t>même</w:t>
      </w:r>
      <w:r>
        <w:rPr>
          <w:spacing w:val="-3"/>
          <w:w w:val="110"/>
        </w:rPr>
        <w:t xml:space="preserve"> </w:t>
      </w:r>
      <w:r>
        <w:rPr>
          <w:w w:val="110"/>
        </w:rPr>
        <w:t>plus</w:t>
      </w:r>
      <w:r>
        <w:rPr>
          <w:spacing w:val="-1"/>
          <w:w w:val="110"/>
        </w:rPr>
        <w:t xml:space="preserve"> </w:t>
      </w:r>
      <w:r>
        <w:rPr>
          <w:w w:val="110"/>
        </w:rPr>
        <w:t>contrasté</w:t>
      </w:r>
      <w:r>
        <w:rPr>
          <w:spacing w:val="-2"/>
          <w:w w:val="110"/>
        </w:rPr>
        <w:t xml:space="preserve"> </w:t>
      </w:r>
      <w:r>
        <w:rPr>
          <w:w w:val="110"/>
        </w:rPr>
        <w:t>que celui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individus </w:t>
      </w:r>
      <w:proofErr w:type="spellStart"/>
      <w:r>
        <w:rPr>
          <w:i/>
          <w:w w:val="110"/>
        </w:rPr>
        <w:t>aa</w:t>
      </w:r>
      <w:proofErr w:type="spellEnd"/>
      <w:r>
        <w:rPr>
          <w:w w:val="110"/>
        </w:rPr>
        <w:t>.</w:t>
      </w:r>
    </w:p>
    <w:p w:rsidR="00F05288" w:rsidRDefault="00F05288" w:rsidP="00F05288">
      <w:pPr>
        <w:pStyle w:val="Corpsdetexte"/>
        <w:spacing w:before="143" w:line="285" w:lineRule="auto"/>
        <w:ind w:left="106" w:right="47" w:firstLine="513"/>
      </w:pP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chercheurs</w:t>
      </w:r>
      <w:r>
        <w:rPr>
          <w:spacing w:val="-6"/>
          <w:w w:val="110"/>
        </w:rPr>
        <w:t xml:space="preserve"> </w:t>
      </w:r>
      <w:r>
        <w:rPr>
          <w:w w:val="110"/>
        </w:rPr>
        <w:t>ont</w:t>
      </w:r>
      <w:r>
        <w:rPr>
          <w:spacing w:val="-4"/>
          <w:w w:val="110"/>
        </w:rPr>
        <w:t xml:space="preserve"> </w:t>
      </w:r>
      <w:r>
        <w:rPr>
          <w:w w:val="110"/>
        </w:rPr>
        <w:t>calculé</w:t>
      </w:r>
      <w:r>
        <w:rPr>
          <w:spacing w:val="-6"/>
          <w:w w:val="110"/>
        </w:rPr>
        <w:t xml:space="preserve"> </w:t>
      </w:r>
      <w:r>
        <w:rPr>
          <w:w w:val="110"/>
        </w:rPr>
        <w:t>l’évolution</w:t>
      </w:r>
      <w:r>
        <w:rPr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7"/>
          <w:w w:val="110"/>
        </w:rPr>
        <w:t xml:space="preserve"> </w:t>
      </w:r>
      <w:r>
        <w:rPr>
          <w:w w:val="110"/>
        </w:rPr>
        <w:t>fréquences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alléliques</w:t>
      </w:r>
      <w:proofErr w:type="spellEnd"/>
      <w:r>
        <w:rPr>
          <w:spacing w:val="-8"/>
          <w:w w:val="110"/>
        </w:rPr>
        <w:t xml:space="preserve"> </w:t>
      </w:r>
      <w:r>
        <w:rPr>
          <w:i/>
          <w:w w:val="110"/>
        </w:rPr>
        <w:t>p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et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q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allèles</w:t>
      </w:r>
      <w:r>
        <w:rPr>
          <w:spacing w:val="-7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5"/>
          <w:w w:val="110"/>
        </w:rPr>
        <w:t xml:space="preserve"> </w:t>
      </w:r>
      <w:r>
        <w:rPr>
          <w:w w:val="110"/>
        </w:rPr>
        <w:t>et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au</w:t>
      </w:r>
      <w:r>
        <w:rPr>
          <w:spacing w:val="-5"/>
          <w:w w:val="110"/>
        </w:rPr>
        <w:t xml:space="preserve"> </w:t>
      </w:r>
      <w:r>
        <w:rPr>
          <w:w w:val="110"/>
        </w:rPr>
        <w:t>cours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37"/>
          <w:w w:val="110"/>
        </w:rPr>
        <w:t xml:space="preserve"> </w:t>
      </w:r>
      <w:r>
        <w:rPr>
          <w:w w:val="110"/>
        </w:rPr>
        <w:t>dix</w:t>
      </w:r>
      <w:r>
        <w:rPr>
          <w:spacing w:val="-1"/>
          <w:w w:val="110"/>
        </w:rPr>
        <w:t xml:space="preserve"> </w:t>
      </w:r>
      <w:r>
        <w:rPr>
          <w:w w:val="110"/>
        </w:rPr>
        <w:t>générations :</w:t>
      </w:r>
    </w:p>
    <w:p w:rsidR="00F05288" w:rsidRDefault="00F05288" w:rsidP="00F05288">
      <w:pPr>
        <w:pStyle w:val="Corpsdetexte"/>
        <w:rPr>
          <w:sz w:val="11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516"/>
        <w:gridCol w:w="516"/>
        <w:gridCol w:w="514"/>
        <w:gridCol w:w="516"/>
        <w:gridCol w:w="516"/>
        <w:gridCol w:w="515"/>
        <w:gridCol w:w="516"/>
        <w:gridCol w:w="516"/>
        <w:gridCol w:w="514"/>
        <w:gridCol w:w="516"/>
      </w:tblGrid>
      <w:tr w:rsidR="00F05288" w:rsidTr="00A5203B">
        <w:trPr>
          <w:trHeight w:val="406"/>
        </w:trPr>
        <w:tc>
          <w:tcPr>
            <w:tcW w:w="1169" w:type="dxa"/>
          </w:tcPr>
          <w:p w:rsidR="00F05288" w:rsidRDefault="00F05288" w:rsidP="00A5203B">
            <w:pPr>
              <w:pStyle w:val="TableParagraph"/>
              <w:spacing w:before="1"/>
              <w:ind w:left="66" w:right="5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Générations</w:t>
            </w:r>
            <w:proofErr w:type="spellEnd"/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w w:val="107"/>
                <w:sz w:val="19"/>
              </w:rPr>
              <w:t>1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10"/>
              <w:rPr>
                <w:sz w:val="19"/>
              </w:rPr>
            </w:pPr>
            <w:r>
              <w:rPr>
                <w:w w:val="107"/>
                <w:sz w:val="19"/>
              </w:rPr>
              <w:t>2</w:t>
            </w:r>
          </w:p>
        </w:tc>
        <w:tc>
          <w:tcPr>
            <w:tcW w:w="514" w:type="dxa"/>
          </w:tcPr>
          <w:p w:rsidR="00F05288" w:rsidRDefault="00F05288" w:rsidP="00A5203B">
            <w:pPr>
              <w:pStyle w:val="TableParagraph"/>
              <w:spacing w:before="1"/>
              <w:ind w:left="11"/>
              <w:rPr>
                <w:sz w:val="19"/>
              </w:rPr>
            </w:pPr>
            <w:r>
              <w:rPr>
                <w:w w:val="107"/>
                <w:sz w:val="19"/>
              </w:rPr>
              <w:t>3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7"/>
                <w:sz w:val="19"/>
              </w:rPr>
              <w:t>4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7"/>
                <w:sz w:val="19"/>
              </w:rPr>
              <w:t>5</w:t>
            </w:r>
          </w:p>
        </w:tc>
        <w:tc>
          <w:tcPr>
            <w:tcW w:w="515" w:type="dxa"/>
          </w:tcPr>
          <w:p w:rsidR="00F05288" w:rsidRDefault="00F05288" w:rsidP="00A5203B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7"/>
                <w:sz w:val="19"/>
              </w:rPr>
              <w:t>6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7"/>
                <w:sz w:val="19"/>
              </w:rPr>
              <w:t>7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19"/>
              <w:rPr>
                <w:sz w:val="19"/>
              </w:rPr>
            </w:pPr>
            <w:r>
              <w:rPr>
                <w:w w:val="107"/>
                <w:sz w:val="19"/>
              </w:rPr>
              <w:t>8</w:t>
            </w:r>
          </w:p>
        </w:tc>
        <w:tc>
          <w:tcPr>
            <w:tcW w:w="514" w:type="dxa"/>
          </w:tcPr>
          <w:p w:rsidR="00F05288" w:rsidRDefault="00F05288" w:rsidP="00A5203B">
            <w:pPr>
              <w:pStyle w:val="TableParagraph"/>
              <w:spacing w:before="1"/>
              <w:ind w:left="19"/>
              <w:rPr>
                <w:sz w:val="19"/>
              </w:rPr>
            </w:pPr>
            <w:r>
              <w:rPr>
                <w:w w:val="107"/>
                <w:sz w:val="19"/>
              </w:rPr>
              <w:t>9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9" w:right="37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F05288" w:rsidTr="00A5203B">
        <w:trPr>
          <w:trHeight w:val="407"/>
        </w:trPr>
        <w:tc>
          <w:tcPr>
            <w:tcW w:w="1169" w:type="dxa"/>
          </w:tcPr>
          <w:p w:rsidR="00F05288" w:rsidRDefault="00F05288" w:rsidP="00A5203B">
            <w:pPr>
              <w:pStyle w:val="TableParagraph"/>
              <w:spacing w:before="1"/>
              <w:ind w:left="8"/>
              <w:rPr>
                <w:i/>
                <w:sz w:val="19"/>
              </w:rPr>
            </w:pPr>
            <w:r>
              <w:rPr>
                <w:i/>
                <w:w w:val="107"/>
                <w:sz w:val="19"/>
              </w:rPr>
              <w:t>p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2" w:right="46"/>
              <w:rPr>
                <w:sz w:val="19"/>
              </w:rPr>
            </w:pPr>
            <w:r>
              <w:rPr>
                <w:w w:val="105"/>
                <w:sz w:val="19"/>
              </w:rPr>
              <w:t>0,40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4" w:right="46"/>
              <w:rPr>
                <w:sz w:val="19"/>
              </w:rPr>
            </w:pPr>
            <w:r>
              <w:rPr>
                <w:w w:val="105"/>
                <w:sz w:val="19"/>
              </w:rPr>
              <w:t>0,46</w:t>
            </w:r>
          </w:p>
        </w:tc>
        <w:tc>
          <w:tcPr>
            <w:tcW w:w="514" w:type="dxa"/>
          </w:tcPr>
          <w:p w:rsidR="00F05288" w:rsidRDefault="00F05288" w:rsidP="00A5203B">
            <w:pPr>
              <w:pStyle w:val="TableParagraph"/>
              <w:spacing w:before="1"/>
              <w:ind w:left="55" w:right="46"/>
              <w:rPr>
                <w:sz w:val="19"/>
              </w:rPr>
            </w:pPr>
            <w:r>
              <w:rPr>
                <w:w w:val="105"/>
                <w:sz w:val="19"/>
              </w:rPr>
              <w:t>0,52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8" w:right="46"/>
              <w:rPr>
                <w:sz w:val="19"/>
              </w:rPr>
            </w:pPr>
            <w:r>
              <w:rPr>
                <w:w w:val="105"/>
                <w:sz w:val="19"/>
              </w:rPr>
              <w:t>0,57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9" w:right="46"/>
              <w:rPr>
                <w:sz w:val="19"/>
              </w:rPr>
            </w:pPr>
            <w:r>
              <w:rPr>
                <w:w w:val="105"/>
                <w:sz w:val="19"/>
              </w:rPr>
              <w:t>0,60</w:t>
            </w:r>
          </w:p>
        </w:tc>
        <w:tc>
          <w:tcPr>
            <w:tcW w:w="515" w:type="dxa"/>
          </w:tcPr>
          <w:p w:rsidR="00F05288" w:rsidRDefault="00F05288" w:rsidP="00A5203B">
            <w:pPr>
              <w:pStyle w:val="TableParagraph"/>
              <w:spacing w:before="1"/>
              <w:ind w:left="61" w:right="49"/>
              <w:rPr>
                <w:sz w:val="19"/>
              </w:rPr>
            </w:pPr>
            <w:r>
              <w:rPr>
                <w:w w:val="105"/>
                <w:sz w:val="19"/>
              </w:rPr>
              <w:t>0,63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9" w:right="43"/>
              <w:rPr>
                <w:sz w:val="19"/>
              </w:rPr>
            </w:pPr>
            <w:r>
              <w:rPr>
                <w:w w:val="105"/>
                <w:sz w:val="19"/>
              </w:rPr>
              <w:t>0,65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9" w:right="42"/>
              <w:rPr>
                <w:sz w:val="19"/>
              </w:rPr>
            </w:pPr>
            <w:r>
              <w:rPr>
                <w:w w:val="105"/>
                <w:sz w:val="19"/>
              </w:rPr>
              <w:t>0,67</w:t>
            </w:r>
          </w:p>
        </w:tc>
        <w:tc>
          <w:tcPr>
            <w:tcW w:w="514" w:type="dxa"/>
          </w:tcPr>
          <w:p w:rsidR="00F05288" w:rsidRDefault="00F05288" w:rsidP="00A5203B">
            <w:pPr>
              <w:pStyle w:val="TableParagraph"/>
              <w:spacing w:before="1"/>
              <w:ind w:left="59" w:right="42"/>
              <w:rPr>
                <w:sz w:val="19"/>
              </w:rPr>
            </w:pPr>
            <w:r>
              <w:rPr>
                <w:w w:val="105"/>
                <w:sz w:val="19"/>
              </w:rPr>
              <w:t>0,68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1"/>
              <w:ind w:left="59" w:right="39"/>
              <w:rPr>
                <w:sz w:val="19"/>
              </w:rPr>
            </w:pPr>
            <w:r>
              <w:rPr>
                <w:w w:val="105"/>
                <w:sz w:val="19"/>
              </w:rPr>
              <w:t>0,69</w:t>
            </w:r>
          </w:p>
        </w:tc>
      </w:tr>
      <w:tr w:rsidR="00F05288" w:rsidTr="00A5203B">
        <w:trPr>
          <w:trHeight w:val="408"/>
        </w:trPr>
        <w:tc>
          <w:tcPr>
            <w:tcW w:w="1169" w:type="dxa"/>
          </w:tcPr>
          <w:p w:rsidR="00F05288" w:rsidRDefault="00F05288" w:rsidP="00A5203B">
            <w:pPr>
              <w:pStyle w:val="TableParagraph"/>
              <w:spacing w:before="3"/>
              <w:ind w:left="8"/>
              <w:rPr>
                <w:i/>
                <w:sz w:val="19"/>
              </w:rPr>
            </w:pPr>
            <w:r>
              <w:rPr>
                <w:i/>
                <w:w w:val="107"/>
                <w:sz w:val="19"/>
              </w:rPr>
              <w:t>q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2" w:right="46"/>
              <w:rPr>
                <w:sz w:val="19"/>
              </w:rPr>
            </w:pPr>
            <w:r>
              <w:rPr>
                <w:w w:val="105"/>
                <w:sz w:val="19"/>
              </w:rPr>
              <w:t>0,60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4" w:right="46"/>
              <w:rPr>
                <w:sz w:val="19"/>
              </w:rPr>
            </w:pPr>
            <w:r>
              <w:rPr>
                <w:w w:val="105"/>
                <w:sz w:val="19"/>
              </w:rPr>
              <w:t>0,54</w:t>
            </w:r>
          </w:p>
        </w:tc>
        <w:tc>
          <w:tcPr>
            <w:tcW w:w="514" w:type="dxa"/>
          </w:tcPr>
          <w:p w:rsidR="00F05288" w:rsidRDefault="00F05288" w:rsidP="00A5203B">
            <w:pPr>
              <w:pStyle w:val="TableParagraph"/>
              <w:spacing w:before="3"/>
              <w:ind w:left="55" w:right="46"/>
              <w:rPr>
                <w:sz w:val="19"/>
              </w:rPr>
            </w:pPr>
            <w:r>
              <w:rPr>
                <w:w w:val="105"/>
                <w:sz w:val="19"/>
              </w:rPr>
              <w:t>0,48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8" w:right="46"/>
              <w:rPr>
                <w:sz w:val="19"/>
              </w:rPr>
            </w:pPr>
            <w:r>
              <w:rPr>
                <w:w w:val="105"/>
                <w:sz w:val="19"/>
              </w:rPr>
              <w:t>0,43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9" w:right="46"/>
              <w:rPr>
                <w:sz w:val="19"/>
              </w:rPr>
            </w:pPr>
            <w:r>
              <w:rPr>
                <w:w w:val="105"/>
                <w:sz w:val="19"/>
              </w:rPr>
              <w:t>0,40</w:t>
            </w:r>
          </w:p>
        </w:tc>
        <w:tc>
          <w:tcPr>
            <w:tcW w:w="515" w:type="dxa"/>
          </w:tcPr>
          <w:p w:rsidR="00F05288" w:rsidRDefault="00F05288" w:rsidP="00A5203B">
            <w:pPr>
              <w:pStyle w:val="TableParagraph"/>
              <w:spacing w:before="3"/>
              <w:ind w:left="61" w:right="49"/>
              <w:rPr>
                <w:sz w:val="19"/>
              </w:rPr>
            </w:pPr>
            <w:r>
              <w:rPr>
                <w:w w:val="105"/>
                <w:sz w:val="19"/>
              </w:rPr>
              <w:t>0,37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9" w:right="43"/>
              <w:rPr>
                <w:sz w:val="19"/>
              </w:rPr>
            </w:pPr>
            <w:r>
              <w:rPr>
                <w:w w:val="105"/>
                <w:sz w:val="19"/>
              </w:rPr>
              <w:t>0,35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9" w:right="42"/>
              <w:rPr>
                <w:sz w:val="19"/>
              </w:rPr>
            </w:pPr>
            <w:r>
              <w:rPr>
                <w:w w:val="105"/>
                <w:sz w:val="19"/>
              </w:rPr>
              <w:t>0,33</w:t>
            </w:r>
          </w:p>
        </w:tc>
        <w:tc>
          <w:tcPr>
            <w:tcW w:w="514" w:type="dxa"/>
          </w:tcPr>
          <w:p w:rsidR="00F05288" w:rsidRDefault="00F05288" w:rsidP="00A5203B">
            <w:pPr>
              <w:pStyle w:val="TableParagraph"/>
              <w:spacing w:before="3"/>
              <w:ind w:left="59" w:right="42"/>
              <w:rPr>
                <w:sz w:val="19"/>
              </w:rPr>
            </w:pPr>
            <w:r>
              <w:rPr>
                <w:w w:val="105"/>
                <w:sz w:val="19"/>
              </w:rPr>
              <w:t>0,32</w:t>
            </w:r>
          </w:p>
        </w:tc>
        <w:tc>
          <w:tcPr>
            <w:tcW w:w="516" w:type="dxa"/>
          </w:tcPr>
          <w:p w:rsidR="00F05288" w:rsidRDefault="00F05288" w:rsidP="00A5203B">
            <w:pPr>
              <w:pStyle w:val="TableParagraph"/>
              <w:spacing w:before="3"/>
              <w:ind w:left="59" w:right="39"/>
              <w:rPr>
                <w:sz w:val="19"/>
              </w:rPr>
            </w:pPr>
            <w:r>
              <w:rPr>
                <w:w w:val="105"/>
                <w:sz w:val="19"/>
              </w:rPr>
              <w:t>0,31</w:t>
            </w:r>
          </w:p>
        </w:tc>
      </w:tr>
    </w:tbl>
    <w:p w:rsidR="00F05288" w:rsidRDefault="00F05288" w:rsidP="00F05288">
      <w:pPr>
        <w:pStyle w:val="Paragraphedeliste"/>
        <w:numPr>
          <w:ilvl w:val="0"/>
          <w:numId w:val="1"/>
        </w:numPr>
        <w:tabs>
          <w:tab w:val="left" w:pos="628"/>
        </w:tabs>
        <w:spacing w:before="5"/>
        <w:ind w:hanging="262"/>
        <w:rPr>
          <w:sz w:val="16"/>
        </w:rPr>
      </w:pPr>
      <w:r w:rsidRPr="00774CB8">
        <w:rPr>
          <w:b/>
          <w:spacing w:val="-1"/>
          <w:w w:val="110"/>
          <w:sz w:val="16"/>
        </w:rPr>
        <w:t>Décrire</w:t>
      </w:r>
      <w:r>
        <w:rPr>
          <w:spacing w:val="-6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l’évolution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des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fréquences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alléliques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et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confronter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modèle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Hardy-Weinberg.</w:t>
      </w:r>
    </w:p>
    <w:p w:rsidR="00F05288" w:rsidRPr="00F05288" w:rsidRDefault="00F05288" w:rsidP="00F05288">
      <w:pPr>
        <w:pStyle w:val="Paragraphedeliste"/>
        <w:numPr>
          <w:ilvl w:val="0"/>
          <w:numId w:val="1"/>
        </w:numPr>
        <w:tabs>
          <w:tab w:val="left" w:pos="628"/>
        </w:tabs>
        <w:spacing w:before="35"/>
        <w:ind w:hanging="262"/>
        <w:rPr>
          <w:sz w:val="19"/>
        </w:rPr>
      </w:pPr>
      <w:r w:rsidRPr="00774CB8">
        <w:rPr>
          <w:b/>
          <w:w w:val="110"/>
          <w:sz w:val="16"/>
        </w:rPr>
        <w:t>Proposer</w:t>
      </w:r>
      <w:r w:rsidRPr="00774CB8">
        <w:rPr>
          <w:b/>
          <w:spacing w:val="-8"/>
          <w:w w:val="110"/>
          <w:sz w:val="16"/>
        </w:rPr>
        <w:t xml:space="preserve"> </w:t>
      </w:r>
      <w:r w:rsidRPr="00774CB8">
        <w:rPr>
          <w:b/>
          <w:w w:val="110"/>
          <w:sz w:val="16"/>
        </w:rPr>
        <w:t>une</w:t>
      </w:r>
      <w:r w:rsidRPr="00774CB8">
        <w:rPr>
          <w:b/>
          <w:spacing w:val="-9"/>
          <w:w w:val="110"/>
          <w:sz w:val="16"/>
        </w:rPr>
        <w:t xml:space="preserve"> </w:t>
      </w:r>
      <w:r w:rsidRPr="00774CB8">
        <w:rPr>
          <w:b/>
          <w:w w:val="110"/>
          <w:sz w:val="16"/>
        </w:rPr>
        <w:t>explication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à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cette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dynamique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génétique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la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population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d’araignées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paon.</w:t>
      </w:r>
    </w:p>
    <w:p w:rsidR="00F05288" w:rsidRDefault="00F05288" w:rsidP="00F05288">
      <w:pPr>
        <w:tabs>
          <w:tab w:val="left" w:pos="628"/>
        </w:tabs>
        <w:spacing w:before="35"/>
        <w:rPr>
          <w:sz w:val="19"/>
        </w:rPr>
      </w:pPr>
    </w:p>
    <w:p w:rsidR="00F05288" w:rsidRDefault="00F05288" w:rsidP="00F05288">
      <w:pPr>
        <w:pStyle w:val="Heading2"/>
        <w:ind w:firstLine="0"/>
        <w:jc w:val="both"/>
      </w:pPr>
      <w:r>
        <w:rPr>
          <w:w w:val="105"/>
          <w:u w:val="single"/>
        </w:rPr>
        <w:t>EXEMPLE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: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PALUDISME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ET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VARIABILITE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ALLELIQUE</w:t>
      </w:r>
    </w:p>
    <w:p w:rsidR="00F05288" w:rsidRDefault="00F05288" w:rsidP="00F05288">
      <w:pPr>
        <w:pStyle w:val="Corpsdetexte"/>
        <w:spacing w:before="6" w:line="249" w:lineRule="auto"/>
        <w:ind w:left="106" w:right="38" w:firstLine="513"/>
        <w:jc w:val="both"/>
      </w:pPr>
      <w:r>
        <w:rPr>
          <w:w w:val="105"/>
        </w:rPr>
        <w:t xml:space="preserve">Le paludisme est une maladie due au </w:t>
      </w:r>
      <w:r>
        <w:rPr>
          <w:i/>
          <w:w w:val="105"/>
        </w:rPr>
        <w:t>Plasmodium</w:t>
      </w:r>
      <w:r>
        <w:rPr>
          <w:w w:val="105"/>
        </w:rPr>
        <w:t>, un protozoaire parasite transmis par les moustiques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femelles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du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genre</w:t>
      </w:r>
      <w:r>
        <w:rPr>
          <w:spacing w:val="-6"/>
          <w:w w:val="110"/>
        </w:rPr>
        <w:t xml:space="preserve"> </w:t>
      </w:r>
      <w:r>
        <w:rPr>
          <w:i/>
          <w:spacing w:val="-1"/>
          <w:w w:val="110"/>
        </w:rPr>
        <w:t>Anophèle</w:t>
      </w:r>
      <w:r>
        <w:rPr>
          <w:spacing w:val="-1"/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Une</w:t>
      </w:r>
      <w:r>
        <w:rPr>
          <w:spacing w:val="-7"/>
          <w:w w:val="110"/>
        </w:rPr>
        <w:t xml:space="preserve"> </w:t>
      </w:r>
      <w:r>
        <w:rPr>
          <w:w w:val="110"/>
        </w:rPr>
        <w:t>partie</w:t>
      </w:r>
      <w:r>
        <w:rPr>
          <w:spacing w:val="-7"/>
          <w:w w:val="110"/>
        </w:rPr>
        <w:t xml:space="preserve"> </w:t>
      </w:r>
      <w:r>
        <w:rPr>
          <w:w w:val="110"/>
        </w:rPr>
        <w:t>du</w:t>
      </w:r>
      <w:r>
        <w:rPr>
          <w:spacing w:val="-5"/>
          <w:w w:val="110"/>
        </w:rPr>
        <w:t xml:space="preserve"> </w:t>
      </w:r>
      <w:r>
        <w:rPr>
          <w:w w:val="110"/>
        </w:rPr>
        <w:t>cycle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reproduction</w:t>
      </w:r>
      <w:r>
        <w:rPr>
          <w:spacing w:val="-6"/>
          <w:w w:val="110"/>
        </w:rPr>
        <w:t xml:space="preserve"> </w:t>
      </w:r>
      <w:r>
        <w:rPr>
          <w:w w:val="110"/>
        </w:rPr>
        <w:t>du</w:t>
      </w:r>
      <w:r>
        <w:rPr>
          <w:spacing w:val="-6"/>
          <w:w w:val="110"/>
        </w:rPr>
        <w:t xml:space="preserve"> </w:t>
      </w:r>
      <w:r>
        <w:rPr>
          <w:w w:val="110"/>
        </w:rPr>
        <w:t>plasmodium</w:t>
      </w:r>
      <w:r>
        <w:rPr>
          <w:spacing w:val="-7"/>
          <w:w w:val="110"/>
        </w:rPr>
        <w:t xml:space="preserve"> </w:t>
      </w:r>
      <w:r>
        <w:rPr>
          <w:w w:val="110"/>
        </w:rPr>
        <w:t>s’effectue</w:t>
      </w:r>
      <w:r>
        <w:rPr>
          <w:spacing w:val="-9"/>
          <w:w w:val="110"/>
        </w:rPr>
        <w:t xml:space="preserve"> </w:t>
      </w:r>
      <w:r>
        <w:rPr>
          <w:w w:val="110"/>
        </w:rPr>
        <w:t>dans</w:t>
      </w:r>
      <w:r>
        <w:rPr>
          <w:spacing w:val="-8"/>
          <w:w w:val="110"/>
        </w:rPr>
        <w:t xml:space="preserve"> </w:t>
      </w:r>
      <w:r>
        <w:rPr>
          <w:w w:val="110"/>
        </w:rPr>
        <w:t>les</w:t>
      </w:r>
      <w:r>
        <w:rPr>
          <w:spacing w:val="-6"/>
          <w:w w:val="110"/>
        </w:rPr>
        <w:t xml:space="preserve"> </w:t>
      </w:r>
      <w:r>
        <w:rPr>
          <w:w w:val="110"/>
        </w:rPr>
        <w:t>globules</w:t>
      </w:r>
      <w:r>
        <w:rPr>
          <w:spacing w:val="-37"/>
          <w:w w:val="110"/>
        </w:rPr>
        <w:t xml:space="preserve"> </w:t>
      </w:r>
      <w:r>
        <w:rPr>
          <w:w w:val="110"/>
        </w:rPr>
        <w:t>rouges.</w:t>
      </w:r>
    </w:p>
    <w:p w:rsidR="00F05288" w:rsidRDefault="00F05288" w:rsidP="00F05288">
      <w:pPr>
        <w:pStyle w:val="Corpsdetexte"/>
        <w:spacing w:line="252" w:lineRule="auto"/>
        <w:ind w:left="106" w:right="39"/>
        <w:jc w:val="both"/>
      </w:pPr>
      <w:r>
        <w:rPr>
          <w:w w:val="110"/>
        </w:rPr>
        <w:t>Ces</w:t>
      </w:r>
      <w:r>
        <w:rPr>
          <w:spacing w:val="-8"/>
          <w:w w:val="110"/>
        </w:rPr>
        <w:t xml:space="preserve"> </w:t>
      </w:r>
      <w:r>
        <w:rPr>
          <w:w w:val="110"/>
        </w:rPr>
        <w:t>derniers</w:t>
      </w:r>
      <w:r>
        <w:rPr>
          <w:spacing w:val="-9"/>
          <w:w w:val="110"/>
        </w:rPr>
        <w:t xml:space="preserve"> </w:t>
      </w:r>
      <w:r>
        <w:rPr>
          <w:w w:val="110"/>
        </w:rPr>
        <w:t>contiennent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l’hémoglobine,</w:t>
      </w:r>
      <w:r>
        <w:rPr>
          <w:spacing w:val="-9"/>
          <w:w w:val="110"/>
        </w:rPr>
        <w:t xml:space="preserve"> </w:t>
      </w:r>
      <w:r>
        <w:rPr>
          <w:w w:val="110"/>
        </w:rPr>
        <w:t>une</w:t>
      </w:r>
      <w:r>
        <w:rPr>
          <w:spacing w:val="-8"/>
          <w:w w:val="110"/>
        </w:rPr>
        <w:t xml:space="preserve"> </w:t>
      </w:r>
      <w:r>
        <w:rPr>
          <w:w w:val="110"/>
        </w:rPr>
        <w:t>protéine</w:t>
      </w:r>
      <w:r>
        <w:rPr>
          <w:spacing w:val="-9"/>
          <w:w w:val="110"/>
        </w:rPr>
        <w:t xml:space="preserve"> </w:t>
      </w:r>
      <w:r>
        <w:rPr>
          <w:w w:val="110"/>
        </w:rPr>
        <w:t>fabriquée</w:t>
      </w:r>
      <w:r>
        <w:rPr>
          <w:spacing w:val="-9"/>
          <w:w w:val="110"/>
        </w:rPr>
        <w:t xml:space="preserve"> </w:t>
      </w:r>
      <w:r>
        <w:rPr>
          <w:w w:val="110"/>
        </w:rPr>
        <w:t>suite</w:t>
      </w:r>
      <w:r>
        <w:rPr>
          <w:spacing w:val="-7"/>
          <w:w w:val="110"/>
        </w:rPr>
        <w:t xml:space="preserve"> </w:t>
      </w:r>
      <w:r>
        <w:rPr>
          <w:w w:val="110"/>
        </w:rPr>
        <w:t>à</w:t>
      </w:r>
      <w:r>
        <w:rPr>
          <w:spacing w:val="-9"/>
          <w:w w:val="110"/>
        </w:rPr>
        <w:t xml:space="preserve"> </w:t>
      </w:r>
      <w:r>
        <w:rPr>
          <w:w w:val="110"/>
        </w:rPr>
        <w:t>l’expression</w:t>
      </w:r>
      <w:r>
        <w:rPr>
          <w:spacing w:val="-9"/>
          <w:w w:val="110"/>
        </w:rPr>
        <w:t xml:space="preserve"> </w:t>
      </w:r>
      <w:r>
        <w:rPr>
          <w:w w:val="110"/>
        </w:rPr>
        <w:t>du</w:t>
      </w:r>
      <w:r>
        <w:rPr>
          <w:spacing w:val="-7"/>
          <w:w w:val="110"/>
        </w:rPr>
        <w:t xml:space="preserve"> </w:t>
      </w:r>
      <w:r>
        <w:rPr>
          <w:w w:val="110"/>
        </w:rPr>
        <w:t>gène</w:t>
      </w:r>
      <w:r>
        <w:rPr>
          <w:spacing w:val="-8"/>
          <w:w w:val="110"/>
        </w:rPr>
        <w:t xml:space="preserve"> </w:t>
      </w:r>
      <w:proofErr w:type="spellStart"/>
      <w:r>
        <w:rPr>
          <w:i/>
          <w:w w:val="110"/>
        </w:rPr>
        <w:t>Hb</w:t>
      </w:r>
      <w:proofErr w:type="spellEnd"/>
      <w:r>
        <w:rPr>
          <w:i/>
          <w:spacing w:val="-9"/>
          <w:w w:val="110"/>
        </w:rPr>
        <w:t xml:space="preserve"> </w:t>
      </w:r>
      <w:r>
        <w:rPr>
          <w:w w:val="110"/>
        </w:rPr>
        <w:t>qui</w:t>
      </w:r>
      <w:r>
        <w:rPr>
          <w:spacing w:val="-9"/>
          <w:w w:val="110"/>
        </w:rPr>
        <w:t xml:space="preserve"> </w:t>
      </w:r>
      <w:r>
        <w:rPr>
          <w:w w:val="110"/>
        </w:rPr>
        <w:t>existe</w:t>
      </w:r>
      <w:r>
        <w:rPr>
          <w:spacing w:val="-38"/>
          <w:w w:val="110"/>
        </w:rPr>
        <w:t xml:space="preserve"> </w:t>
      </w:r>
      <w:r>
        <w:rPr>
          <w:w w:val="110"/>
        </w:rPr>
        <w:t>sous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forme de</w:t>
      </w:r>
      <w:r>
        <w:rPr>
          <w:spacing w:val="-2"/>
          <w:w w:val="110"/>
        </w:rPr>
        <w:t xml:space="preserve"> </w:t>
      </w:r>
      <w:r>
        <w:rPr>
          <w:w w:val="110"/>
        </w:rPr>
        <w:t>deux</w:t>
      </w:r>
      <w:r>
        <w:rPr>
          <w:spacing w:val="-1"/>
          <w:w w:val="110"/>
        </w:rPr>
        <w:t xml:space="preserve"> </w:t>
      </w:r>
      <w:r>
        <w:rPr>
          <w:w w:val="110"/>
        </w:rPr>
        <w:t>allèles</w:t>
      </w:r>
      <w:r>
        <w:rPr>
          <w:spacing w:val="1"/>
          <w:w w:val="110"/>
        </w:rPr>
        <w:t xml:space="preserve"> </w:t>
      </w:r>
      <w:proofErr w:type="spellStart"/>
      <w:r>
        <w:rPr>
          <w:i/>
          <w:w w:val="110"/>
        </w:rPr>
        <w:t>HbA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>et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HbS</w:t>
      </w:r>
      <w:r>
        <w:rPr>
          <w:w w:val="110"/>
        </w:rPr>
        <w:t>.</w:t>
      </w:r>
    </w:p>
    <w:p w:rsidR="00F05288" w:rsidRDefault="00F05288" w:rsidP="00F05288">
      <w:pPr>
        <w:pStyle w:val="Corpsdetexte"/>
        <w:spacing w:before="9"/>
        <w:rPr>
          <w:sz w:val="18"/>
        </w:rPr>
      </w:pPr>
    </w:p>
    <w:p w:rsidR="00F05288" w:rsidRDefault="00F05288" w:rsidP="00F05288">
      <w:pPr>
        <w:pStyle w:val="Heading2"/>
        <w:numPr>
          <w:ilvl w:val="0"/>
          <w:numId w:val="2"/>
        </w:numPr>
        <w:tabs>
          <w:tab w:val="left" w:pos="628"/>
        </w:tabs>
        <w:ind w:hanging="262"/>
      </w:pPr>
      <w:r>
        <w:rPr>
          <w:w w:val="105"/>
        </w:rPr>
        <w:t>Document</w:t>
      </w:r>
      <w:r>
        <w:rPr>
          <w:spacing w:val="6"/>
          <w:w w:val="105"/>
        </w:rPr>
        <w:t xml:space="preserve"> </w:t>
      </w:r>
      <w:r>
        <w:rPr>
          <w:w w:val="105"/>
        </w:rPr>
        <w:t>1</w:t>
      </w:r>
      <w:r>
        <w:rPr>
          <w:spacing w:val="5"/>
          <w:w w:val="105"/>
        </w:rPr>
        <w:t xml:space="preserve"> </w:t>
      </w: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>
        <w:rPr>
          <w:w w:val="105"/>
        </w:rPr>
        <w:t>Données</w:t>
      </w:r>
      <w:r>
        <w:rPr>
          <w:spacing w:val="6"/>
          <w:w w:val="105"/>
        </w:rPr>
        <w:t xml:space="preserve"> </w:t>
      </w:r>
      <w:r>
        <w:rPr>
          <w:w w:val="105"/>
        </w:rPr>
        <w:t>sur</w:t>
      </w:r>
      <w:r>
        <w:rPr>
          <w:spacing w:val="5"/>
          <w:w w:val="105"/>
        </w:rPr>
        <w:t xml:space="preserve"> </w:t>
      </w:r>
      <w:r>
        <w:rPr>
          <w:w w:val="105"/>
        </w:rPr>
        <w:t>le</w:t>
      </w:r>
      <w:r>
        <w:rPr>
          <w:spacing w:val="6"/>
          <w:w w:val="105"/>
        </w:rPr>
        <w:t xml:space="preserve"> </w:t>
      </w:r>
      <w:r>
        <w:rPr>
          <w:w w:val="105"/>
        </w:rPr>
        <w:t>paludisme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Afrique</w:t>
      </w:r>
      <w:r>
        <w:rPr>
          <w:spacing w:val="6"/>
          <w:w w:val="105"/>
        </w:rPr>
        <w:t xml:space="preserve"> </w:t>
      </w:r>
      <w:r>
        <w:rPr>
          <w:w w:val="105"/>
        </w:rPr>
        <w:t>et</w:t>
      </w:r>
      <w:r>
        <w:rPr>
          <w:spacing w:val="5"/>
          <w:w w:val="105"/>
        </w:rPr>
        <w:t xml:space="preserve"> </w:t>
      </w:r>
      <w:r>
        <w:rPr>
          <w:w w:val="105"/>
        </w:rPr>
        <w:t>au</w:t>
      </w:r>
      <w:r>
        <w:rPr>
          <w:spacing w:val="6"/>
          <w:w w:val="105"/>
        </w:rPr>
        <w:t xml:space="preserve"> </w:t>
      </w:r>
      <w:r>
        <w:rPr>
          <w:w w:val="105"/>
        </w:rPr>
        <w:t>Nigéria.</w:t>
      </w:r>
    </w:p>
    <w:p w:rsidR="00F05288" w:rsidRDefault="00F05288" w:rsidP="00F05288">
      <w:pPr>
        <w:tabs>
          <w:tab w:val="left" w:pos="628"/>
        </w:tabs>
        <w:spacing w:before="35"/>
        <w:rPr>
          <w:sz w:val="19"/>
        </w:rPr>
      </w:pPr>
      <w:r w:rsidRPr="00F05288">
        <w:rPr>
          <w:sz w:val="19"/>
        </w:rPr>
        <w:drawing>
          <wp:inline distT="0" distB="0" distL="0" distR="0">
            <wp:extent cx="4813214" cy="253688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214" cy="253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288" w:rsidRDefault="00F05288" w:rsidP="00F05288">
      <w:pPr>
        <w:pStyle w:val="Heading1"/>
        <w:spacing w:before="79"/>
        <w:ind w:hanging="106"/>
        <w:rPr>
          <w:u w:val="none"/>
        </w:rPr>
      </w:pPr>
      <w:r>
        <w:rPr>
          <w:u w:val="none"/>
        </w:rPr>
        <w:t>Document</w:t>
      </w:r>
      <w:r>
        <w:rPr>
          <w:spacing w:val="12"/>
          <w:u w:val="none"/>
        </w:rPr>
        <w:t xml:space="preserve"> </w:t>
      </w:r>
      <w:r>
        <w:rPr>
          <w:u w:val="none"/>
        </w:rPr>
        <w:t>2</w:t>
      </w:r>
      <w:r>
        <w:rPr>
          <w:spacing w:val="9"/>
          <w:u w:val="none"/>
        </w:rPr>
        <w:t xml:space="preserve"> </w:t>
      </w:r>
      <w:r>
        <w:rPr>
          <w:u w:val="none"/>
        </w:rPr>
        <w:t>:</w:t>
      </w:r>
      <w:r>
        <w:rPr>
          <w:spacing w:val="10"/>
          <w:u w:val="none"/>
        </w:rPr>
        <w:t xml:space="preserve"> </w:t>
      </w:r>
      <w:r>
        <w:rPr>
          <w:u w:val="none"/>
        </w:rPr>
        <w:t>tableau</w:t>
      </w:r>
      <w:r>
        <w:rPr>
          <w:spacing w:val="12"/>
          <w:u w:val="none"/>
        </w:rPr>
        <w:t xml:space="preserve"> </w:t>
      </w:r>
      <w:r>
        <w:rPr>
          <w:u w:val="none"/>
        </w:rPr>
        <w:t>de</w:t>
      </w:r>
      <w:r>
        <w:rPr>
          <w:spacing w:val="10"/>
          <w:u w:val="none"/>
        </w:rPr>
        <w:t xml:space="preserve"> </w:t>
      </w:r>
      <w:r>
        <w:rPr>
          <w:u w:val="none"/>
        </w:rPr>
        <w:t>croisement</w:t>
      </w:r>
      <w:r>
        <w:rPr>
          <w:spacing w:val="11"/>
          <w:u w:val="none"/>
        </w:rPr>
        <w:t xml:space="preserve"> </w:t>
      </w:r>
      <w:r>
        <w:rPr>
          <w:u w:val="none"/>
        </w:rPr>
        <w:t>théorique</w:t>
      </w:r>
    </w:p>
    <w:p w:rsidR="00F05288" w:rsidRDefault="00F05288" w:rsidP="00F05288">
      <w:pPr>
        <w:pStyle w:val="Heading1"/>
        <w:spacing w:before="79"/>
        <w:ind w:hanging="106"/>
        <w:rPr>
          <w:u w:val="none"/>
        </w:rPr>
      </w:pPr>
    </w:p>
    <w:p w:rsidR="00F05288" w:rsidRDefault="00F05288" w:rsidP="00F05288">
      <w:pPr>
        <w:pStyle w:val="Heading1"/>
        <w:spacing w:before="79"/>
        <w:ind w:hanging="106"/>
        <w:rPr>
          <w:u w:val="none"/>
        </w:rPr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5760720" cy="11583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88" w:rsidRDefault="00F05288" w:rsidP="00F05288">
      <w:pPr>
        <w:pStyle w:val="Paragraphedeliste"/>
        <w:numPr>
          <w:ilvl w:val="0"/>
          <w:numId w:val="4"/>
        </w:numPr>
        <w:tabs>
          <w:tab w:val="left" w:pos="634"/>
        </w:tabs>
        <w:ind w:right="118"/>
        <w:rPr>
          <w:sz w:val="20"/>
        </w:rPr>
      </w:pPr>
      <w:r w:rsidRPr="00774CB8">
        <w:rPr>
          <w:b/>
          <w:w w:val="105"/>
          <w:sz w:val="20"/>
        </w:rPr>
        <w:lastRenderedPageBreak/>
        <w:t>Calculer</w:t>
      </w:r>
      <w:r w:rsidRPr="00774CB8">
        <w:rPr>
          <w:b/>
          <w:spacing w:val="-10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les</w:t>
      </w:r>
      <w:r w:rsidRPr="00774CB8">
        <w:rPr>
          <w:b/>
          <w:spacing w:val="-9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fréquences</w:t>
      </w:r>
      <w:r w:rsidRPr="00774CB8">
        <w:rPr>
          <w:b/>
          <w:spacing w:val="-10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théoriques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allèles</w:t>
      </w:r>
      <w:r>
        <w:rPr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w w:val="105"/>
          <w:sz w:val="20"/>
          <w:vertAlign w:val="superscript"/>
        </w:rPr>
        <w:t>ème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génération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partir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tableau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croisement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(doc.2)</w:t>
      </w:r>
    </w:p>
    <w:p w:rsidR="00F05288" w:rsidRDefault="00F05288" w:rsidP="00F05288">
      <w:pPr>
        <w:pStyle w:val="Paragraphedeliste"/>
        <w:numPr>
          <w:ilvl w:val="0"/>
          <w:numId w:val="4"/>
        </w:numPr>
        <w:tabs>
          <w:tab w:val="left" w:pos="634"/>
        </w:tabs>
        <w:ind w:right="118"/>
        <w:rPr>
          <w:sz w:val="20"/>
        </w:rPr>
      </w:pPr>
      <w:r w:rsidRPr="00774CB8">
        <w:rPr>
          <w:b/>
          <w:w w:val="105"/>
          <w:sz w:val="20"/>
        </w:rPr>
        <w:t>Calculer</w:t>
      </w:r>
      <w:r w:rsidRPr="00774CB8">
        <w:rPr>
          <w:b/>
          <w:spacing w:val="17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les</w:t>
      </w:r>
      <w:r w:rsidRPr="00774CB8">
        <w:rPr>
          <w:b/>
          <w:spacing w:val="16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fréquences</w:t>
      </w:r>
      <w:r w:rsidRPr="00774CB8">
        <w:rPr>
          <w:b/>
          <w:spacing w:val="16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des</w:t>
      </w:r>
      <w:r w:rsidRPr="00774CB8">
        <w:rPr>
          <w:b/>
          <w:spacing w:val="18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génotypes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HbA</w:t>
      </w:r>
      <w:proofErr w:type="spellEnd"/>
      <w:r>
        <w:rPr>
          <w:w w:val="105"/>
          <w:sz w:val="20"/>
        </w:rPr>
        <w:t>/</w:t>
      </w:r>
      <w:proofErr w:type="spellStart"/>
      <w:proofErr w:type="gramStart"/>
      <w:r>
        <w:rPr>
          <w:w w:val="105"/>
          <w:sz w:val="20"/>
        </w:rPr>
        <w:t>HbA</w:t>
      </w:r>
      <w:proofErr w:type="spellEnd"/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,</w:t>
      </w:r>
      <w:proofErr w:type="gramEnd"/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HbA</w:t>
      </w:r>
      <w:proofErr w:type="spellEnd"/>
      <w:r>
        <w:rPr>
          <w:w w:val="105"/>
          <w:sz w:val="20"/>
        </w:rPr>
        <w:t>/</w:t>
      </w:r>
      <w:proofErr w:type="spellStart"/>
      <w:r>
        <w:rPr>
          <w:w w:val="105"/>
          <w:sz w:val="20"/>
        </w:rPr>
        <w:t>HbS</w:t>
      </w:r>
      <w:proofErr w:type="spellEnd"/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HbS</w:t>
      </w:r>
      <w:proofErr w:type="spellEnd"/>
      <w:r>
        <w:rPr>
          <w:w w:val="105"/>
          <w:sz w:val="20"/>
        </w:rPr>
        <w:t>/</w:t>
      </w:r>
      <w:proofErr w:type="spellStart"/>
      <w:r>
        <w:rPr>
          <w:w w:val="105"/>
          <w:sz w:val="20"/>
        </w:rPr>
        <w:t>HbS</w:t>
      </w:r>
      <w:proofErr w:type="spellEnd"/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(arrondi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millième).</w:t>
      </w:r>
    </w:p>
    <w:p w:rsidR="00F05288" w:rsidRDefault="00F05288" w:rsidP="00F05288">
      <w:pPr>
        <w:pStyle w:val="Paragraphedeliste"/>
        <w:numPr>
          <w:ilvl w:val="0"/>
          <w:numId w:val="4"/>
        </w:numPr>
        <w:tabs>
          <w:tab w:val="left" w:pos="634"/>
        </w:tabs>
        <w:spacing w:before="1" w:line="244" w:lineRule="exact"/>
        <w:ind w:hanging="265"/>
        <w:rPr>
          <w:sz w:val="20"/>
        </w:rPr>
      </w:pPr>
      <w:r w:rsidRPr="00774CB8">
        <w:rPr>
          <w:b/>
          <w:spacing w:val="-1"/>
          <w:w w:val="105"/>
          <w:sz w:val="20"/>
        </w:rPr>
        <w:t>Calculer</w:t>
      </w:r>
      <w:r w:rsidRPr="00774CB8">
        <w:rPr>
          <w:b/>
          <w:spacing w:val="-10"/>
          <w:w w:val="105"/>
          <w:sz w:val="20"/>
        </w:rPr>
        <w:t xml:space="preserve"> </w:t>
      </w:r>
      <w:r w:rsidRPr="00774CB8">
        <w:rPr>
          <w:b/>
          <w:spacing w:val="-1"/>
          <w:w w:val="105"/>
          <w:sz w:val="20"/>
        </w:rPr>
        <w:t>les</w:t>
      </w:r>
      <w:r w:rsidRPr="00774CB8">
        <w:rPr>
          <w:b/>
          <w:spacing w:val="-10"/>
          <w:w w:val="105"/>
          <w:sz w:val="20"/>
        </w:rPr>
        <w:t xml:space="preserve"> </w:t>
      </w:r>
      <w:r w:rsidRPr="00774CB8">
        <w:rPr>
          <w:b/>
          <w:spacing w:val="-1"/>
          <w:w w:val="105"/>
          <w:sz w:val="20"/>
        </w:rPr>
        <w:t>fréquences</w:t>
      </w:r>
      <w:r w:rsidRPr="00774CB8">
        <w:rPr>
          <w:b/>
          <w:spacing w:val="-9"/>
          <w:w w:val="105"/>
          <w:sz w:val="20"/>
        </w:rPr>
        <w:t xml:space="preserve"> </w:t>
      </w:r>
      <w:r w:rsidRPr="00774CB8">
        <w:rPr>
          <w:b/>
          <w:spacing w:val="-1"/>
          <w:w w:val="105"/>
          <w:sz w:val="20"/>
        </w:rPr>
        <w:t>des</w:t>
      </w:r>
      <w:r w:rsidRPr="00774CB8">
        <w:rPr>
          <w:b/>
          <w:spacing w:val="-10"/>
          <w:w w:val="105"/>
          <w:sz w:val="20"/>
        </w:rPr>
        <w:t xml:space="preserve"> </w:t>
      </w:r>
      <w:r w:rsidRPr="00774CB8">
        <w:rPr>
          <w:b/>
          <w:spacing w:val="-1"/>
          <w:w w:val="105"/>
          <w:sz w:val="20"/>
        </w:rPr>
        <w:t>allèles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HbA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et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HbS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(arrondi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millième).</w:t>
      </w:r>
    </w:p>
    <w:p w:rsidR="00F05288" w:rsidRDefault="00F05288" w:rsidP="00F05288">
      <w:pPr>
        <w:pStyle w:val="Paragraphedeliste"/>
        <w:numPr>
          <w:ilvl w:val="0"/>
          <w:numId w:val="4"/>
        </w:numPr>
        <w:tabs>
          <w:tab w:val="left" w:pos="634"/>
        </w:tabs>
        <w:ind w:right="118"/>
        <w:rPr>
          <w:sz w:val="20"/>
        </w:rPr>
      </w:pPr>
      <w:r>
        <w:rPr>
          <w:w w:val="105"/>
          <w:sz w:val="20"/>
        </w:rPr>
        <w:t>D’après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document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spacing w:val="35"/>
          <w:w w:val="105"/>
          <w:sz w:val="20"/>
        </w:rPr>
        <w:t xml:space="preserve"> </w:t>
      </w:r>
      <w:r w:rsidRPr="00774CB8">
        <w:rPr>
          <w:b/>
          <w:w w:val="105"/>
          <w:sz w:val="20"/>
        </w:rPr>
        <w:t>indiquer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génotype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favorise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survie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environnement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impaludé.</w:t>
      </w:r>
    </w:p>
    <w:p w:rsidR="00F05288" w:rsidRDefault="00F05288" w:rsidP="00F05288">
      <w:pPr>
        <w:pStyle w:val="Heading1"/>
        <w:numPr>
          <w:ilvl w:val="0"/>
          <w:numId w:val="4"/>
        </w:numPr>
        <w:rPr>
          <w:u w:val="none"/>
        </w:rPr>
      </w:pPr>
      <w:r>
        <w:rPr>
          <w:u w:val="thick"/>
        </w:rPr>
        <w:t>Simulation</w:t>
      </w:r>
      <w:r>
        <w:rPr>
          <w:spacing w:val="12"/>
          <w:u w:val="thick"/>
        </w:rPr>
        <w:t xml:space="preserve"> </w:t>
      </w:r>
      <w:r>
        <w:rPr>
          <w:u w:val="thick"/>
        </w:rPr>
        <w:t>de</w:t>
      </w:r>
      <w:r>
        <w:rPr>
          <w:spacing w:val="12"/>
          <w:u w:val="thick"/>
        </w:rPr>
        <w:t xml:space="preserve"> </w:t>
      </w:r>
      <w:r>
        <w:rPr>
          <w:u w:val="thick"/>
        </w:rPr>
        <w:t>l’évolution</w:t>
      </w:r>
      <w:r>
        <w:rPr>
          <w:spacing w:val="12"/>
          <w:u w:val="thick"/>
        </w:rPr>
        <w:t xml:space="preserve"> </w:t>
      </w:r>
      <w:r>
        <w:rPr>
          <w:u w:val="thick"/>
        </w:rPr>
        <w:t>d’une</w:t>
      </w:r>
      <w:r>
        <w:rPr>
          <w:spacing w:val="13"/>
          <w:u w:val="thick"/>
        </w:rPr>
        <w:t xml:space="preserve"> </w:t>
      </w:r>
      <w:r>
        <w:rPr>
          <w:u w:val="thick"/>
        </w:rPr>
        <w:t>fréquence</w:t>
      </w:r>
      <w:r>
        <w:rPr>
          <w:spacing w:val="9"/>
          <w:u w:val="thick"/>
        </w:rPr>
        <w:t xml:space="preserve"> </w:t>
      </w:r>
      <w:proofErr w:type="spellStart"/>
      <w:r>
        <w:rPr>
          <w:u w:val="thick"/>
        </w:rPr>
        <w:t>allélique</w:t>
      </w:r>
      <w:proofErr w:type="spellEnd"/>
      <w:r>
        <w:rPr>
          <w:spacing w:val="13"/>
          <w:u w:val="thick"/>
        </w:rPr>
        <w:t xml:space="preserve"> </w:t>
      </w:r>
      <w:r>
        <w:rPr>
          <w:u w:val="thick"/>
        </w:rPr>
        <w:t>soumise</w:t>
      </w:r>
      <w:r>
        <w:rPr>
          <w:spacing w:val="12"/>
          <w:u w:val="thick"/>
        </w:rPr>
        <w:t xml:space="preserve"> </w:t>
      </w:r>
      <w:r>
        <w:rPr>
          <w:u w:val="thick"/>
        </w:rPr>
        <w:t>ou</w:t>
      </w:r>
      <w:r>
        <w:rPr>
          <w:spacing w:val="9"/>
          <w:u w:val="thick"/>
        </w:rPr>
        <w:t xml:space="preserve"> </w:t>
      </w:r>
      <w:r>
        <w:rPr>
          <w:u w:val="thick"/>
        </w:rPr>
        <w:t>non</w:t>
      </w:r>
      <w:r>
        <w:rPr>
          <w:spacing w:val="14"/>
          <w:u w:val="thick"/>
        </w:rPr>
        <w:t xml:space="preserve"> </w:t>
      </w:r>
      <w:r>
        <w:rPr>
          <w:u w:val="thick"/>
        </w:rPr>
        <w:t>à</w:t>
      </w:r>
      <w:r>
        <w:rPr>
          <w:spacing w:val="13"/>
          <w:u w:val="thick"/>
        </w:rPr>
        <w:t xml:space="preserve"> </w:t>
      </w:r>
      <w:r>
        <w:rPr>
          <w:u w:val="thick"/>
        </w:rPr>
        <w:t>des</w:t>
      </w:r>
      <w:r>
        <w:rPr>
          <w:spacing w:val="11"/>
          <w:u w:val="thick"/>
        </w:rPr>
        <w:t xml:space="preserve"> </w:t>
      </w:r>
      <w:r>
        <w:rPr>
          <w:u w:val="thick"/>
        </w:rPr>
        <w:t>forces</w:t>
      </w:r>
      <w:r>
        <w:rPr>
          <w:spacing w:val="12"/>
          <w:u w:val="thick"/>
        </w:rPr>
        <w:t xml:space="preserve"> </w:t>
      </w:r>
      <w:r>
        <w:rPr>
          <w:u w:val="thick"/>
        </w:rPr>
        <w:t>évolutives</w:t>
      </w:r>
    </w:p>
    <w:p w:rsidR="00F05288" w:rsidRDefault="00F05288" w:rsidP="00F05288">
      <w:pPr>
        <w:pStyle w:val="Corpsdetexte"/>
        <w:spacing w:before="11"/>
        <w:ind w:left="633"/>
        <w:rPr>
          <w:b/>
          <w:sz w:val="19"/>
        </w:rPr>
      </w:pPr>
    </w:p>
    <w:p w:rsidR="00F05288" w:rsidRPr="00F05288" w:rsidRDefault="00F05288" w:rsidP="00F05288">
      <w:pPr>
        <w:pStyle w:val="Paragraphedeliste"/>
        <w:numPr>
          <w:ilvl w:val="0"/>
          <w:numId w:val="4"/>
        </w:numPr>
        <w:rPr>
          <w:sz w:val="20"/>
        </w:rPr>
      </w:pPr>
      <w:r w:rsidRPr="00F05288">
        <w:rPr>
          <w:sz w:val="20"/>
        </w:rPr>
        <w:t>Aller</w:t>
      </w:r>
      <w:r w:rsidRPr="00F05288">
        <w:rPr>
          <w:spacing w:val="21"/>
          <w:sz w:val="20"/>
        </w:rPr>
        <w:t xml:space="preserve"> </w:t>
      </w:r>
      <w:r w:rsidRPr="00F05288">
        <w:rPr>
          <w:sz w:val="20"/>
        </w:rPr>
        <w:t>à</w:t>
      </w:r>
      <w:r w:rsidRPr="00F05288">
        <w:rPr>
          <w:spacing w:val="21"/>
          <w:sz w:val="20"/>
        </w:rPr>
        <w:t xml:space="preserve"> </w:t>
      </w:r>
      <w:r w:rsidRPr="00F05288">
        <w:rPr>
          <w:sz w:val="20"/>
        </w:rPr>
        <w:t>l’adresse</w:t>
      </w:r>
      <w:r w:rsidRPr="00F05288">
        <w:rPr>
          <w:spacing w:val="22"/>
          <w:sz w:val="20"/>
        </w:rPr>
        <w:t xml:space="preserve"> </w:t>
      </w:r>
      <w:r w:rsidRPr="00F05288">
        <w:rPr>
          <w:sz w:val="20"/>
        </w:rPr>
        <w:t>suivante</w:t>
      </w:r>
      <w:r w:rsidRPr="00F05288">
        <w:rPr>
          <w:spacing w:val="21"/>
          <w:sz w:val="20"/>
        </w:rPr>
        <w:t xml:space="preserve"> </w:t>
      </w:r>
      <w:r w:rsidRPr="00F05288">
        <w:rPr>
          <w:sz w:val="20"/>
        </w:rPr>
        <w:t>:</w:t>
      </w:r>
      <w:r w:rsidRPr="00F05288">
        <w:rPr>
          <w:spacing w:val="20"/>
          <w:sz w:val="20"/>
        </w:rPr>
        <w:t xml:space="preserve"> </w:t>
      </w:r>
      <w:hyperlink r:id="rId8">
        <w:r w:rsidRPr="00F05288">
          <w:rPr>
            <w:color w:val="0462C1"/>
            <w:sz w:val="20"/>
            <w:u w:val="single" w:color="0462C1"/>
          </w:rPr>
          <w:t>http://philippe.cosentino.free.fr/productions/evolution_all/</w:t>
        </w:r>
      </w:hyperlink>
    </w:p>
    <w:p w:rsidR="00F05288" w:rsidRDefault="00F05288" w:rsidP="00F05288">
      <w:pPr>
        <w:pStyle w:val="Corpsdetexte"/>
        <w:ind w:left="369"/>
        <w:rPr>
          <w:sz w:val="20"/>
        </w:rPr>
      </w:pPr>
    </w:p>
    <w:p w:rsidR="00F05288" w:rsidRPr="00F05288" w:rsidRDefault="00F05288" w:rsidP="00F05288">
      <w:pPr>
        <w:pStyle w:val="Paragraphedeliste"/>
        <w:numPr>
          <w:ilvl w:val="0"/>
          <w:numId w:val="4"/>
        </w:numPr>
        <w:spacing w:before="1"/>
        <w:ind w:right="92"/>
        <w:rPr>
          <w:sz w:val="20"/>
        </w:rPr>
      </w:pPr>
      <w:r w:rsidRPr="00F05288">
        <w:rPr>
          <w:spacing w:val="-1"/>
          <w:w w:val="105"/>
          <w:sz w:val="20"/>
        </w:rPr>
        <w:t>Donner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le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nom</w:t>
      </w:r>
      <w:r w:rsidRPr="00F05288">
        <w:rPr>
          <w:spacing w:val="-8"/>
          <w:w w:val="105"/>
          <w:sz w:val="20"/>
        </w:rPr>
        <w:t xml:space="preserve"> </w:t>
      </w:r>
      <w:proofErr w:type="spellStart"/>
      <w:r w:rsidRPr="00F05288">
        <w:rPr>
          <w:spacing w:val="-1"/>
          <w:w w:val="105"/>
          <w:sz w:val="20"/>
        </w:rPr>
        <w:t>HbA</w:t>
      </w:r>
      <w:proofErr w:type="spellEnd"/>
      <w:r w:rsidRPr="00F05288">
        <w:rPr>
          <w:spacing w:val="-9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à</w:t>
      </w:r>
      <w:r w:rsidRPr="00F05288">
        <w:rPr>
          <w:spacing w:val="-11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l’allèle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1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et</w:t>
      </w:r>
      <w:r w:rsidRPr="00F05288">
        <w:rPr>
          <w:spacing w:val="-10"/>
          <w:w w:val="105"/>
          <w:sz w:val="20"/>
        </w:rPr>
        <w:t xml:space="preserve"> </w:t>
      </w:r>
      <w:proofErr w:type="spellStart"/>
      <w:r w:rsidRPr="00F05288">
        <w:rPr>
          <w:spacing w:val="-1"/>
          <w:w w:val="105"/>
          <w:sz w:val="20"/>
        </w:rPr>
        <w:t>HbS</w:t>
      </w:r>
      <w:proofErr w:type="spellEnd"/>
      <w:r w:rsidRPr="00F05288">
        <w:rPr>
          <w:spacing w:val="-8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à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spacing w:val="-1"/>
          <w:w w:val="105"/>
          <w:sz w:val="20"/>
        </w:rPr>
        <w:t>l’allèle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2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et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garder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une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fréquence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initiale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égale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pour</w:t>
      </w:r>
      <w:r w:rsidRPr="00F05288">
        <w:rPr>
          <w:spacing w:val="-45"/>
          <w:w w:val="105"/>
          <w:sz w:val="20"/>
        </w:rPr>
        <w:t xml:space="preserve"> </w:t>
      </w:r>
      <w:r w:rsidRPr="00F05288">
        <w:rPr>
          <w:w w:val="105"/>
          <w:sz w:val="20"/>
        </w:rPr>
        <w:t>les</w:t>
      </w:r>
      <w:r w:rsidRPr="00F05288">
        <w:rPr>
          <w:spacing w:val="-3"/>
          <w:w w:val="105"/>
          <w:sz w:val="20"/>
        </w:rPr>
        <w:t xml:space="preserve"> </w:t>
      </w:r>
      <w:r w:rsidRPr="00F05288">
        <w:rPr>
          <w:w w:val="105"/>
          <w:sz w:val="20"/>
        </w:rPr>
        <w:t>deux</w:t>
      </w:r>
      <w:r w:rsidRPr="00F05288">
        <w:rPr>
          <w:spacing w:val="-2"/>
          <w:w w:val="105"/>
          <w:sz w:val="20"/>
        </w:rPr>
        <w:t xml:space="preserve"> </w:t>
      </w:r>
      <w:r w:rsidRPr="00F05288">
        <w:rPr>
          <w:w w:val="105"/>
          <w:sz w:val="20"/>
        </w:rPr>
        <w:t>allèles</w:t>
      </w:r>
      <w:r w:rsidRPr="00F05288">
        <w:rPr>
          <w:spacing w:val="-1"/>
          <w:w w:val="105"/>
          <w:sz w:val="20"/>
        </w:rPr>
        <w:t xml:space="preserve"> </w:t>
      </w:r>
      <w:r w:rsidRPr="00F05288">
        <w:rPr>
          <w:w w:val="105"/>
          <w:sz w:val="20"/>
        </w:rPr>
        <w:t>(50%).</w:t>
      </w:r>
    </w:p>
    <w:p w:rsidR="00F05288" w:rsidRDefault="00F05288" w:rsidP="00F05288">
      <w:pPr>
        <w:pStyle w:val="Corpsdetexte"/>
        <w:spacing w:before="1"/>
        <w:ind w:left="633"/>
        <w:rPr>
          <w:sz w:val="20"/>
        </w:rPr>
      </w:pPr>
    </w:p>
    <w:p w:rsidR="00F05288" w:rsidRPr="00F05288" w:rsidRDefault="00F05288" w:rsidP="00F05288">
      <w:pPr>
        <w:pStyle w:val="Paragraphedeliste"/>
        <w:numPr>
          <w:ilvl w:val="0"/>
          <w:numId w:val="4"/>
        </w:numPr>
        <w:rPr>
          <w:sz w:val="20"/>
        </w:rPr>
      </w:pPr>
      <w:r w:rsidRPr="00F05288">
        <w:rPr>
          <w:sz w:val="20"/>
        </w:rPr>
        <w:t>Simuler</w:t>
      </w:r>
      <w:r w:rsidRPr="00F05288">
        <w:rPr>
          <w:spacing w:val="2"/>
          <w:sz w:val="20"/>
        </w:rPr>
        <w:t xml:space="preserve"> </w:t>
      </w:r>
      <w:r w:rsidRPr="00F05288">
        <w:rPr>
          <w:sz w:val="20"/>
        </w:rPr>
        <w:t>l’évolution</w:t>
      </w:r>
      <w:r w:rsidRPr="00F05288">
        <w:rPr>
          <w:spacing w:val="1"/>
          <w:sz w:val="20"/>
        </w:rPr>
        <w:t xml:space="preserve"> </w:t>
      </w:r>
      <w:r w:rsidRPr="00F05288">
        <w:rPr>
          <w:sz w:val="20"/>
        </w:rPr>
        <w:t>des</w:t>
      </w:r>
      <w:r w:rsidRPr="00F05288">
        <w:rPr>
          <w:spacing w:val="3"/>
          <w:sz w:val="20"/>
        </w:rPr>
        <w:t xml:space="preserve"> </w:t>
      </w:r>
      <w:r w:rsidRPr="00F05288">
        <w:rPr>
          <w:sz w:val="20"/>
        </w:rPr>
        <w:t>fréquences</w:t>
      </w:r>
      <w:r w:rsidRPr="00F05288">
        <w:rPr>
          <w:spacing w:val="3"/>
          <w:sz w:val="20"/>
        </w:rPr>
        <w:t xml:space="preserve"> </w:t>
      </w:r>
      <w:proofErr w:type="spellStart"/>
      <w:r w:rsidRPr="00F05288">
        <w:rPr>
          <w:sz w:val="20"/>
        </w:rPr>
        <w:t>alléliques</w:t>
      </w:r>
      <w:proofErr w:type="spellEnd"/>
      <w:r w:rsidRPr="00F05288">
        <w:rPr>
          <w:spacing w:val="2"/>
          <w:sz w:val="20"/>
        </w:rPr>
        <w:t xml:space="preserve"> </w:t>
      </w:r>
      <w:r w:rsidRPr="00F05288">
        <w:rPr>
          <w:sz w:val="20"/>
        </w:rPr>
        <w:t>en</w:t>
      </w:r>
      <w:r w:rsidRPr="00F05288">
        <w:rPr>
          <w:spacing w:val="3"/>
          <w:sz w:val="20"/>
        </w:rPr>
        <w:t xml:space="preserve"> </w:t>
      </w:r>
      <w:r w:rsidRPr="00F05288">
        <w:rPr>
          <w:sz w:val="20"/>
        </w:rPr>
        <w:t>considérant</w:t>
      </w:r>
      <w:r w:rsidRPr="00F05288">
        <w:rPr>
          <w:spacing w:val="-1"/>
          <w:sz w:val="20"/>
        </w:rPr>
        <w:t xml:space="preserve"> </w:t>
      </w:r>
      <w:r w:rsidRPr="00F05288">
        <w:rPr>
          <w:sz w:val="20"/>
        </w:rPr>
        <w:t>dans</w:t>
      </w:r>
      <w:r w:rsidRPr="00F05288">
        <w:rPr>
          <w:spacing w:val="2"/>
          <w:sz w:val="20"/>
        </w:rPr>
        <w:t xml:space="preserve"> </w:t>
      </w:r>
      <w:r w:rsidRPr="00F05288">
        <w:rPr>
          <w:sz w:val="20"/>
        </w:rPr>
        <w:t>un premier</w:t>
      </w:r>
      <w:r w:rsidRPr="00F05288">
        <w:rPr>
          <w:spacing w:val="3"/>
          <w:sz w:val="20"/>
        </w:rPr>
        <w:t xml:space="preserve"> </w:t>
      </w:r>
      <w:r w:rsidRPr="00F05288">
        <w:rPr>
          <w:sz w:val="20"/>
        </w:rPr>
        <w:t>temps</w:t>
      </w:r>
      <w:r w:rsidRPr="00F05288">
        <w:rPr>
          <w:spacing w:val="3"/>
          <w:sz w:val="20"/>
        </w:rPr>
        <w:t xml:space="preserve"> </w:t>
      </w:r>
      <w:r w:rsidRPr="00F05288">
        <w:rPr>
          <w:sz w:val="20"/>
        </w:rPr>
        <w:t>une</w:t>
      </w:r>
      <w:r w:rsidRPr="00F05288">
        <w:rPr>
          <w:spacing w:val="1"/>
          <w:sz w:val="20"/>
        </w:rPr>
        <w:t xml:space="preserve"> </w:t>
      </w:r>
      <w:r w:rsidRPr="00F05288">
        <w:rPr>
          <w:sz w:val="20"/>
        </w:rPr>
        <w:t>valeur</w:t>
      </w:r>
      <w:r w:rsidRPr="00F05288">
        <w:rPr>
          <w:spacing w:val="1"/>
          <w:sz w:val="20"/>
        </w:rPr>
        <w:t xml:space="preserve"> </w:t>
      </w:r>
      <w:r w:rsidRPr="00F05288">
        <w:rPr>
          <w:sz w:val="20"/>
        </w:rPr>
        <w:t>sélective</w:t>
      </w:r>
      <w:r w:rsidRPr="00F05288">
        <w:rPr>
          <w:spacing w:val="13"/>
          <w:sz w:val="20"/>
        </w:rPr>
        <w:t xml:space="preserve"> </w:t>
      </w:r>
      <w:r w:rsidRPr="00F05288">
        <w:rPr>
          <w:sz w:val="20"/>
        </w:rPr>
        <w:t>identique</w:t>
      </w:r>
      <w:r w:rsidRPr="00F05288">
        <w:rPr>
          <w:spacing w:val="10"/>
          <w:sz w:val="20"/>
        </w:rPr>
        <w:t xml:space="preserve"> </w:t>
      </w:r>
      <w:r w:rsidRPr="00F05288">
        <w:rPr>
          <w:sz w:val="20"/>
        </w:rPr>
        <w:t>pour</w:t>
      </w:r>
      <w:r w:rsidRPr="00F05288">
        <w:rPr>
          <w:spacing w:val="14"/>
          <w:sz w:val="20"/>
        </w:rPr>
        <w:t xml:space="preserve"> </w:t>
      </w:r>
      <w:r w:rsidRPr="00F05288">
        <w:rPr>
          <w:sz w:val="20"/>
        </w:rPr>
        <w:t>les</w:t>
      </w:r>
      <w:r w:rsidRPr="00F05288">
        <w:rPr>
          <w:spacing w:val="15"/>
          <w:sz w:val="20"/>
        </w:rPr>
        <w:t xml:space="preserve"> </w:t>
      </w:r>
      <w:r w:rsidRPr="00F05288">
        <w:rPr>
          <w:sz w:val="20"/>
        </w:rPr>
        <w:t>génotypes</w:t>
      </w:r>
      <w:r w:rsidRPr="00F05288">
        <w:rPr>
          <w:spacing w:val="13"/>
          <w:sz w:val="20"/>
        </w:rPr>
        <w:t xml:space="preserve"> </w:t>
      </w:r>
      <w:proofErr w:type="spellStart"/>
      <w:r w:rsidRPr="00F05288">
        <w:rPr>
          <w:i/>
          <w:sz w:val="20"/>
        </w:rPr>
        <w:t>HbA</w:t>
      </w:r>
      <w:proofErr w:type="spellEnd"/>
      <w:r w:rsidRPr="00F05288">
        <w:rPr>
          <w:i/>
          <w:sz w:val="20"/>
        </w:rPr>
        <w:t>//</w:t>
      </w:r>
      <w:proofErr w:type="spellStart"/>
      <w:r w:rsidRPr="00F05288">
        <w:rPr>
          <w:i/>
          <w:sz w:val="20"/>
        </w:rPr>
        <w:t>HbA</w:t>
      </w:r>
      <w:proofErr w:type="spellEnd"/>
      <w:r w:rsidRPr="00F05288">
        <w:rPr>
          <w:i/>
          <w:spacing w:val="14"/>
          <w:sz w:val="20"/>
        </w:rPr>
        <w:t xml:space="preserve"> </w:t>
      </w:r>
      <w:r w:rsidRPr="00F05288">
        <w:rPr>
          <w:sz w:val="20"/>
        </w:rPr>
        <w:t>et</w:t>
      </w:r>
      <w:r w:rsidRPr="00F05288">
        <w:rPr>
          <w:spacing w:val="13"/>
          <w:sz w:val="20"/>
        </w:rPr>
        <w:t xml:space="preserve"> </w:t>
      </w:r>
      <w:proofErr w:type="spellStart"/>
      <w:r w:rsidRPr="00F05288">
        <w:rPr>
          <w:i/>
          <w:sz w:val="20"/>
        </w:rPr>
        <w:t>HbS</w:t>
      </w:r>
      <w:proofErr w:type="spellEnd"/>
      <w:r w:rsidRPr="00F05288">
        <w:rPr>
          <w:i/>
          <w:sz w:val="20"/>
        </w:rPr>
        <w:t>//</w:t>
      </w:r>
      <w:proofErr w:type="spellStart"/>
      <w:r w:rsidRPr="00F05288">
        <w:rPr>
          <w:i/>
          <w:sz w:val="20"/>
        </w:rPr>
        <w:t>HbS</w:t>
      </w:r>
      <w:proofErr w:type="spellEnd"/>
      <w:r w:rsidRPr="00F05288">
        <w:rPr>
          <w:i/>
          <w:spacing w:val="13"/>
          <w:sz w:val="20"/>
        </w:rPr>
        <w:t xml:space="preserve"> </w:t>
      </w:r>
      <w:r w:rsidRPr="00F05288">
        <w:rPr>
          <w:sz w:val="20"/>
        </w:rPr>
        <w:t>(</w:t>
      </w:r>
      <w:r w:rsidRPr="00F05288">
        <w:rPr>
          <w:rFonts w:ascii="Sylfaen" w:hAnsi="Sylfaen"/>
          <w:sz w:val="20"/>
        </w:rPr>
        <w:t>ω</w:t>
      </w:r>
      <w:r w:rsidRPr="00F05288">
        <w:rPr>
          <w:sz w:val="20"/>
        </w:rPr>
        <w:t>=0,5).</w:t>
      </w:r>
      <w:r w:rsidRPr="00F05288">
        <w:rPr>
          <w:spacing w:val="14"/>
          <w:sz w:val="20"/>
        </w:rPr>
        <w:t xml:space="preserve"> </w:t>
      </w:r>
      <w:r w:rsidRPr="00F05288">
        <w:rPr>
          <w:sz w:val="20"/>
        </w:rPr>
        <w:t>Compléter</w:t>
      </w:r>
      <w:r w:rsidRPr="00F05288">
        <w:rPr>
          <w:spacing w:val="14"/>
          <w:sz w:val="20"/>
        </w:rPr>
        <w:t xml:space="preserve"> </w:t>
      </w:r>
      <w:r w:rsidRPr="00F05288">
        <w:rPr>
          <w:sz w:val="20"/>
        </w:rPr>
        <w:t>le</w:t>
      </w:r>
      <w:r w:rsidRPr="00F05288">
        <w:rPr>
          <w:spacing w:val="13"/>
          <w:sz w:val="20"/>
        </w:rPr>
        <w:t xml:space="preserve"> </w:t>
      </w:r>
      <w:r w:rsidRPr="00F05288">
        <w:rPr>
          <w:sz w:val="20"/>
        </w:rPr>
        <w:t>tableau.</w:t>
      </w:r>
    </w:p>
    <w:p w:rsidR="00F05288" w:rsidRDefault="00F05288" w:rsidP="00F05288">
      <w:pPr>
        <w:pStyle w:val="Corpsdetexte"/>
        <w:spacing w:before="11"/>
        <w:ind w:left="633"/>
        <w:rPr>
          <w:sz w:val="19"/>
        </w:rPr>
      </w:pPr>
    </w:p>
    <w:p w:rsidR="00F05288" w:rsidRPr="00F05288" w:rsidRDefault="00F05288" w:rsidP="00F05288">
      <w:pPr>
        <w:pStyle w:val="Paragraphedeliste"/>
        <w:numPr>
          <w:ilvl w:val="0"/>
          <w:numId w:val="4"/>
        </w:numPr>
        <w:spacing w:before="1"/>
        <w:ind w:right="116"/>
        <w:jc w:val="both"/>
        <w:rPr>
          <w:sz w:val="20"/>
        </w:rPr>
      </w:pPr>
      <w:r w:rsidRPr="00F05288">
        <w:rPr>
          <w:w w:val="105"/>
          <w:sz w:val="20"/>
        </w:rPr>
        <w:t>Faites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ensuite</w:t>
      </w:r>
      <w:r w:rsidRPr="00F05288">
        <w:rPr>
          <w:spacing w:val="-12"/>
          <w:w w:val="105"/>
          <w:sz w:val="20"/>
        </w:rPr>
        <w:t xml:space="preserve"> </w:t>
      </w:r>
      <w:r w:rsidRPr="00F05288">
        <w:rPr>
          <w:w w:val="105"/>
          <w:sz w:val="20"/>
        </w:rPr>
        <w:t>de</w:t>
      </w:r>
      <w:r w:rsidRPr="00F05288">
        <w:rPr>
          <w:spacing w:val="-11"/>
          <w:w w:val="105"/>
          <w:sz w:val="20"/>
        </w:rPr>
        <w:t xml:space="preserve"> </w:t>
      </w:r>
      <w:r w:rsidRPr="00F05288">
        <w:rPr>
          <w:w w:val="105"/>
          <w:sz w:val="20"/>
        </w:rPr>
        <w:t>même</w:t>
      </w:r>
      <w:r w:rsidRPr="00F05288">
        <w:rPr>
          <w:spacing w:val="-11"/>
          <w:w w:val="105"/>
          <w:sz w:val="20"/>
        </w:rPr>
        <w:t xml:space="preserve"> </w:t>
      </w:r>
      <w:r w:rsidRPr="00F05288">
        <w:rPr>
          <w:w w:val="105"/>
          <w:sz w:val="20"/>
        </w:rPr>
        <w:t>en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considérant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des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valeurs</w:t>
      </w:r>
      <w:r w:rsidRPr="00F05288">
        <w:rPr>
          <w:spacing w:val="-11"/>
          <w:w w:val="105"/>
          <w:sz w:val="20"/>
        </w:rPr>
        <w:t xml:space="preserve"> </w:t>
      </w:r>
      <w:r w:rsidRPr="00F05288">
        <w:rPr>
          <w:w w:val="105"/>
          <w:sz w:val="20"/>
        </w:rPr>
        <w:t>sélectives</w:t>
      </w:r>
      <w:r w:rsidRPr="00F05288">
        <w:rPr>
          <w:spacing w:val="-11"/>
          <w:w w:val="105"/>
          <w:sz w:val="20"/>
        </w:rPr>
        <w:t xml:space="preserve"> </w:t>
      </w:r>
      <w:r w:rsidRPr="00F05288">
        <w:rPr>
          <w:w w:val="105"/>
          <w:sz w:val="20"/>
        </w:rPr>
        <w:t>différentes</w:t>
      </w:r>
      <w:r w:rsidRPr="00F05288">
        <w:rPr>
          <w:spacing w:val="-9"/>
          <w:w w:val="105"/>
          <w:sz w:val="20"/>
        </w:rPr>
        <w:t xml:space="preserve"> </w:t>
      </w:r>
      <w:r w:rsidRPr="00F05288">
        <w:rPr>
          <w:w w:val="105"/>
          <w:sz w:val="20"/>
        </w:rPr>
        <w:t>pour</w:t>
      </w:r>
      <w:r w:rsidRPr="00F05288">
        <w:rPr>
          <w:spacing w:val="-11"/>
          <w:w w:val="105"/>
          <w:sz w:val="20"/>
        </w:rPr>
        <w:t xml:space="preserve"> </w:t>
      </w:r>
      <w:r w:rsidRPr="00F05288">
        <w:rPr>
          <w:w w:val="105"/>
          <w:sz w:val="20"/>
        </w:rPr>
        <w:t>les</w:t>
      </w:r>
      <w:r w:rsidRPr="00F05288">
        <w:rPr>
          <w:spacing w:val="-10"/>
          <w:w w:val="105"/>
          <w:sz w:val="20"/>
        </w:rPr>
        <w:t xml:space="preserve"> </w:t>
      </w:r>
      <w:r w:rsidRPr="00F05288">
        <w:rPr>
          <w:w w:val="105"/>
          <w:sz w:val="20"/>
        </w:rPr>
        <w:t>génotypes</w:t>
      </w:r>
      <w:r w:rsidRPr="00F05288">
        <w:rPr>
          <w:spacing w:val="-45"/>
          <w:w w:val="105"/>
          <w:sz w:val="20"/>
        </w:rPr>
        <w:t xml:space="preserve"> </w:t>
      </w:r>
      <w:proofErr w:type="spellStart"/>
      <w:r w:rsidRPr="00F05288">
        <w:rPr>
          <w:i/>
          <w:w w:val="105"/>
          <w:sz w:val="20"/>
        </w:rPr>
        <w:t>HbA</w:t>
      </w:r>
      <w:proofErr w:type="spellEnd"/>
      <w:r w:rsidRPr="00F05288">
        <w:rPr>
          <w:i/>
          <w:w w:val="105"/>
          <w:sz w:val="20"/>
        </w:rPr>
        <w:t>//</w:t>
      </w:r>
      <w:proofErr w:type="spellStart"/>
      <w:r w:rsidRPr="00F05288">
        <w:rPr>
          <w:i/>
          <w:w w:val="105"/>
          <w:sz w:val="20"/>
        </w:rPr>
        <w:t>HbA</w:t>
      </w:r>
      <w:proofErr w:type="spellEnd"/>
      <w:r w:rsidRPr="00F05288">
        <w:rPr>
          <w:i/>
          <w:w w:val="105"/>
          <w:sz w:val="20"/>
        </w:rPr>
        <w:t xml:space="preserve"> </w:t>
      </w:r>
      <w:r w:rsidRPr="00F05288">
        <w:rPr>
          <w:w w:val="105"/>
          <w:sz w:val="20"/>
        </w:rPr>
        <w:t xml:space="preserve">et </w:t>
      </w:r>
      <w:proofErr w:type="spellStart"/>
      <w:r w:rsidRPr="00F05288">
        <w:rPr>
          <w:i/>
          <w:w w:val="105"/>
          <w:sz w:val="20"/>
        </w:rPr>
        <w:t>HbS</w:t>
      </w:r>
      <w:proofErr w:type="spellEnd"/>
      <w:r w:rsidRPr="00F05288">
        <w:rPr>
          <w:i/>
          <w:w w:val="105"/>
          <w:sz w:val="20"/>
        </w:rPr>
        <w:t>//HbS</w:t>
      </w:r>
      <w:r w:rsidRPr="00F05288">
        <w:rPr>
          <w:w w:val="105"/>
          <w:sz w:val="20"/>
        </w:rPr>
        <w:t>. Faites différentes simulations pour différentes valeurs sélectives.</w:t>
      </w:r>
      <w:r w:rsidRPr="00F05288">
        <w:rPr>
          <w:spacing w:val="1"/>
          <w:w w:val="105"/>
          <w:sz w:val="20"/>
        </w:rPr>
        <w:t xml:space="preserve"> </w:t>
      </w:r>
      <w:r w:rsidRPr="00F05288">
        <w:rPr>
          <w:w w:val="105"/>
          <w:sz w:val="20"/>
        </w:rPr>
        <w:t>Compléter</w:t>
      </w:r>
      <w:r w:rsidRPr="00F05288">
        <w:rPr>
          <w:spacing w:val="-3"/>
          <w:w w:val="105"/>
          <w:sz w:val="20"/>
        </w:rPr>
        <w:t xml:space="preserve"> </w:t>
      </w:r>
      <w:r w:rsidRPr="00F05288">
        <w:rPr>
          <w:w w:val="105"/>
          <w:sz w:val="20"/>
        </w:rPr>
        <w:t>le</w:t>
      </w:r>
      <w:r w:rsidRPr="00F05288">
        <w:rPr>
          <w:spacing w:val="-3"/>
          <w:w w:val="105"/>
          <w:sz w:val="20"/>
        </w:rPr>
        <w:t xml:space="preserve"> </w:t>
      </w:r>
      <w:r w:rsidRPr="00F05288">
        <w:rPr>
          <w:w w:val="105"/>
          <w:sz w:val="20"/>
        </w:rPr>
        <w:t>tableau.</w:t>
      </w:r>
    </w:p>
    <w:p w:rsidR="00F05288" w:rsidRDefault="00F05288" w:rsidP="00F05288">
      <w:pPr>
        <w:pStyle w:val="Corpsdetexte"/>
        <w:ind w:left="63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1554"/>
        <w:gridCol w:w="1550"/>
        <w:gridCol w:w="1563"/>
        <w:gridCol w:w="1561"/>
      </w:tblGrid>
      <w:tr w:rsidR="00F05288" w:rsidTr="00A5203B">
        <w:trPr>
          <w:trHeight w:val="972"/>
        </w:trPr>
        <w:tc>
          <w:tcPr>
            <w:tcW w:w="1552" w:type="dxa"/>
          </w:tcPr>
          <w:p w:rsidR="00F05288" w:rsidRP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554" w:type="dxa"/>
          </w:tcPr>
          <w:p w:rsidR="00F05288" w:rsidRPr="00F05288" w:rsidRDefault="00F05288" w:rsidP="00A5203B">
            <w:pPr>
              <w:pStyle w:val="TableParagraph"/>
              <w:ind w:left="114" w:right="108"/>
              <w:rPr>
                <w:sz w:val="20"/>
                <w:lang w:val="fr-FR"/>
              </w:rPr>
            </w:pPr>
            <w:r w:rsidRPr="00F05288">
              <w:rPr>
                <w:sz w:val="20"/>
                <w:lang w:val="fr-FR"/>
              </w:rPr>
              <w:t>Valeur</w:t>
            </w:r>
            <w:r w:rsidRPr="00F05288">
              <w:rPr>
                <w:spacing w:val="12"/>
                <w:sz w:val="20"/>
                <w:lang w:val="fr-FR"/>
              </w:rPr>
              <w:t xml:space="preserve"> </w:t>
            </w:r>
            <w:r w:rsidRPr="00F05288">
              <w:rPr>
                <w:sz w:val="20"/>
                <w:lang w:val="fr-FR"/>
              </w:rPr>
              <w:t>sélective</w:t>
            </w:r>
            <w:r w:rsidRPr="00F05288">
              <w:rPr>
                <w:spacing w:val="-43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associée au</w:t>
            </w:r>
            <w:r w:rsidRPr="00F05288">
              <w:rPr>
                <w:spacing w:val="1"/>
                <w:w w:val="105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génotype</w:t>
            </w:r>
          </w:p>
          <w:p w:rsidR="00F05288" w:rsidRPr="00F05288" w:rsidRDefault="00F05288" w:rsidP="00A5203B">
            <w:pPr>
              <w:pStyle w:val="TableParagraph"/>
              <w:spacing w:line="222" w:lineRule="exact"/>
              <w:ind w:left="113" w:right="108"/>
              <w:rPr>
                <w:sz w:val="20"/>
                <w:lang w:val="fr-FR"/>
              </w:rPr>
            </w:pPr>
            <w:proofErr w:type="spellStart"/>
            <w:r w:rsidRPr="00F05288">
              <w:rPr>
                <w:w w:val="105"/>
                <w:sz w:val="20"/>
                <w:lang w:val="fr-FR"/>
              </w:rPr>
              <w:t>HbA</w:t>
            </w:r>
            <w:proofErr w:type="spellEnd"/>
            <w:r w:rsidRPr="00F05288">
              <w:rPr>
                <w:w w:val="105"/>
                <w:sz w:val="20"/>
                <w:lang w:val="fr-FR"/>
              </w:rPr>
              <w:t>//</w:t>
            </w:r>
            <w:proofErr w:type="spellStart"/>
            <w:r w:rsidRPr="00F05288">
              <w:rPr>
                <w:w w:val="105"/>
                <w:sz w:val="20"/>
                <w:lang w:val="fr-FR"/>
              </w:rPr>
              <w:t>HbA</w:t>
            </w:r>
            <w:proofErr w:type="spellEnd"/>
          </w:p>
        </w:tc>
        <w:tc>
          <w:tcPr>
            <w:tcW w:w="1550" w:type="dxa"/>
          </w:tcPr>
          <w:p w:rsidR="00F05288" w:rsidRPr="00F05288" w:rsidRDefault="00F05288" w:rsidP="00A5203B">
            <w:pPr>
              <w:pStyle w:val="TableParagraph"/>
              <w:ind w:left="112" w:right="106"/>
              <w:rPr>
                <w:sz w:val="20"/>
                <w:lang w:val="fr-FR"/>
              </w:rPr>
            </w:pPr>
            <w:r w:rsidRPr="00F05288">
              <w:rPr>
                <w:sz w:val="20"/>
                <w:lang w:val="fr-FR"/>
              </w:rPr>
              <w:t>Valeur</w:t>
            </w:r>
            <w:r w:rsidRPr="00F05288">
              <w:rPr>
                <w:spacing w:val="12"/>
                <w:sz w:val="20"/>
                <w:lang w:val="fr-FR"/>
              </w:rPr>
              <w:t xml:space="preserve"> </w:t>
            </w:r>
            <w:r w:rsidRPr="00F05288">
              <w:rPr>
                <w:sz w:val="20"/>
                <w:lang w:val="fr-FR"/>
              </w:rPr>
              <w:t>sélective</w:t>
            </w:r>
            <w:r w:rsidRPr="00F05288">
              <w:rPr>
                <w:spacing w:val="-43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associée au</w:t>
            </w:r>
            <w:r w:rsidRPr="00F05288">
              <w:rPr>
                <w:spacing w:val="1"/>
                <w:w w:val="105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génotype</w:t>
            </w:r>
          </w:p>
          <w:p w:rsidR="00F05288" w:rsidRPr="00F05288" w:rsidRDefault="00F05288" w:rsidP="00A5203B">
            <w:pPr>
              <w:pStyle w:val="TableParagraph"/>
              <w:spacing w:line="222" w:lineRule="exact"/>
              <w:ind w:left="110" w:right="106"/>
              <w:rPr>
                <w:sz w:val="20"/>
                <w:lang w:val="fr-FR"/>
              </w:rPr>
            </w:pPr>
            <w:proofErr w:type="spellStart"/>
            <w:r w:rsidRPr="00F05288">
              <w:rPr>
                <w:w w:val="105"/>
                <w:sz w:val="20"/>
                <w:lang w:val="fr-FR"/>
              </w:rPr>
              <w:t>HbS</w:t>
            </w:r>
            <w:proofErr w:type="spellEnd"/>
            <w:r w:rsidRPr="00F05288">
              <w:rPr>
                <w:w w:val="105"/>
                <w:sz w:val="20"/>
                <w:lang w:val="fr-FR"/>
              </w:rPr>
              <w:t>//</w:t>
            </w:r>
            <w:proofErr w:type="spellStart"/>
            <w:r w:rsidRPr="00F05288">
              <w:rPr>
                <w:w w:val="105"/>
                <w:sz w:val="20"/>
                <w:lang w:val="fr-FR"/>
              </w:rPr>
              <w:t>HbS</w:t>
            </w:r>
            <w:proofErr w:type="spellEnd"/>
          </w:p>
        </w:tc>
        <w:tc>
          <w:tcPr>
            <w:tcW w:w="1563" w:type="dxa"/>
          </w:tcPr>
          <w:p w:rsidR="00F05288" w:rsidRPr="00F05288" w:rsidRDefault="00F05288" w:rsidP="00A5203B">
            <w:pPr>
              <w:pStyle w:val="TableParagraph"/>
              <w:ind w:left="101" w:right="96"/>
              <w:rPr>
                <w:sz w:val="20"/>
                <w:lang w:val="fr-FR"/>
              </w:rPr>
            </w:pPr>
            <w:r w:rsidRPr="00F05288">
              <w:rPr>
                <w:sz w:val="20"/>
                <w:lang w:val="fr-FR"/>
              </w:rPr>
              <w:t>Fréquence</w:t>
            </w:r>
            <w:r w:rsidRPr="00F05288">
              <w:rPr>
                <w:spacing w:val="7"/>
                <w:sz w:val="20"/>
                <w:lang w:val="fr-FR"/>
              </w:rPr>
              <w:t xml:space="preserve"> </w:t>
            </w:r>
            <w:r w:rsidRPr="00F05288">
              <w:rPr>
                <w:sz w:val="20"/>
                <w:lang w:val="fr-FR"/>
              </w:rPr>
              <w:t>de</w:t>
            </w:r>
            <w:r w:rsidRPr="00F05288">
              <w:rPr>
                <w:spacing w:val="-42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 xml:space="preserve">l’allèle </w:t>
            </w:r>
            <w:proofErr w:type="spellStart"/>
            <w:r w:rsidRPr="00F05288">
              <w:rPr>
                <w:w w:val="105"/>
                <w:sz w:val="20"/>
                <w:lang w:val="fr-FR"/>
              </w:rPr>
              <w:t>HbA</w:t>
            </w:r>
            <w:proofErr w:type="spellEnd"/>
            <w:r w:rsidRPr="00F05288">
              <w:rPr>
                <w:spacing w:val="1"/>
                <w:w w:val="105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après</w:t>
            </w:r>
            <w:r w:rsidRPr="00F05288">
              <w:rPr>
                <w:spacing w:val="-4"/>
                <w:w w:val="105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100</w:t>
            </w:r>
          </w:p>
          <w:p w:rsidR="00F05288" w:rsidRDefault="00F05288" w:rsidP="00A5203B">
            <w:pPr>
              <w:pStyle w:val="TableParagraph"/>
              <w:spacing w:line="222" w:lineRule="exact"/>
              <w:ind w:left="101" w:right="9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0"/>
              </w:rPr>
              <w:t>générations</w:t>
            </w:r>
            <w:proofErr w:type="spellEnd"/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(%)</w:t>
            </w:r>
          </w:p>
        </w:tc>
        <w:tc>
          <w:tcPr>
            <w:tcW w:w="1561" w:type="dxa"/>
          </w:tcPr>
          <w:p w:rsidR="00F05288" w:rsidRPr="00F05288" w:rsidRDefault="00F05288" w:rsidP="00A5203B">
            <w:pPr>
              <w:pStyle w:val="TableParagraph"/>
              <w:ind w:left="98" w:right="93"/>
              <w:rPr>
                <w:sz w:val="20"/>
                <w:lang w:val="fr-FR"/>
              </w:rPr>
            </w:pPr>
            <w:r w:rsidRPr="00F05288">
              <w:rPr>
                <w:sz w:val="20"/>
                <w:lang w:val="fr-FR"/>
              </w:rPr>
              <w:t>Fréquence</w:t>
            </w:r>
            <w:r w:rsidRPr="00F05288">
              <w:rPr>
                <w:spacing w:val="8"/>
                <w:sz w:val="20"/>
                <w:lang w:val="fr-FR"/>
              </w:rPr>
              <w:t xml:space="preserve"> </w:t>
            </w:r>
            <w:r w:rsidRPr="00F05288">
              <w:rPr>
                <w:sz w:val="20"/>
                <w:lang w:val="fr-FR"/>
              </w:rPr>
              <w:t>de</w:t>
            </w:r>
            <w:r w:rsidRPr="00F05288">
              <w:rPr>
                <w:spacing w:val="-43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 xml:space="preserve">l’allèle </w:t>
            </w:r>
            <w:proofErr w:type="spellStart"/>
            <w:r w:rsidRPr="00F05288">
              <w:rPr>
                <w:w w:val="105"/>
                <w:sz w:val="20"/>
                <w:lang w:val="fr-FR"/>
              </w:rPr>
              <w:t>HbS</w:t>
            </w:r>
            <w:proofErr w:type="spellEnd"/>
            <w:r w:rsidRPr="00F05288">
              <w:rPr>
                <w:spacing w:val="1"/>
                <w:w w:val="105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après</w:t>
            </w:r>
            <w:r w:rsidRPr="00F05288">
              <w:rPr>
                <w:spacing w:val="-4"/>
                <w:w w:val="105"/>
                <w:sz w:val="20"/>
                <w:lang w:val="fr-FR"/>
              </w:rPr>
              <w:t xml:space="preserve"> </w:t>
            </w:r>
            <w:r w:rsidRPr="00F05288">
              <w:rPr>
                <w:w w:val="105"/>
                <w:sz w:val="20"/>
                <w:lang w:val="fr-FR"/>
              </w:rPr>
              <w:t>100</w:t>
            </w:r>
          </w:p>
          <w:p w:rsidR="00F05288" w:rsidRDefault="00F05288" w:rsidP="00A5203B">
            <w:pPr>
              <w:pStyle w:val="TableParagraph"/>
              <w:spacing w:line="222" w:lineRule="exact"/>
              <w:ind w:left="98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0"/>
              </w:rPr>
              <w:t>générations</w:t>
            </w:r>
            <w:proofErr w:type="spellEnd"/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(%)</w:t>
            </w:r>
          </w:p>
        </w:tc>
      </w:tr>
      <w:tr w:rsidR="00F05288" w:rsidTr="00A5203B">
        <w:trPr>
          <w:trHeight w:val="730"/>
        </w:trPr>
        <w:tc>
          <w:tcPr>
            <w:tcW w:w="1552" w:type="dxa"/>
          </w:tcPr>
          <w:p w:rsidR="00F05288" w:rsidRDefault="00F05288" w:rsidP="00A5203B">
            <w:pPr>
              <w:pStyle w:val="TableParagraph"/>
              <w:ind w:left="516" w:hanging="225"/>
              <w:jc w:val="left"/>
              <w:rPr>
                <w:sz w:val="20"/>
              </w:rPr>
            </w:pPr>
            <w:r>
              <w:rPr>
                <w:sz w:val="20"/>
              </w:rPr>
              <w:t>Absence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forces</w:t>
            </w:r>
          </w:p>
          <w:p w:rsidR="00F05288" w:rsidRDefault="00F05288" w:rsidP="00A5203B">
            <w:pPr>
              <w:pStyle w:val="TableParagraph"/>
              <w:spacing w:line="222" w:lineRule="exact"/>
              <w:ind w:left="349"/>
              <w:jc w:val="lef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évolutives</w:t>
            </w:r>
            <w:proofErr w:type="spellEnd"/>
          </w:p>
        </w:tc>
        <w:tc>
          <w:tcPr>
            <w:tcW w:w="1554" w:type="dxa"/>
          </w:tcPr>
          <w:p w:rsidR="00F05288" w:rsidRDefault="00F05288" w:rsidP="00A520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F05288" w:rsidRDefault="00F05288" w:rsidP="00A5203B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=0,5</w:t>
            </w:r>
          </w:p>
        </w:tc>
        <w:tc>
          <w:tcPr>
            <w:tcW w:w="1550" w:type="dxa"/>
          </w:tcPr>
          <w:p w:rsidR="00F05288" w:rsidRDefault="00F05288" w:rsidP="00A520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F05288" w:rsidRDefault="00F05288" w:rsidP="00A5203B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=0,5</w:t>
            </w:r>
          </w:p>
        </w:tc>
        <w:tc>
          <w:tcPr>
            <w:tcW w:w="1563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05288" w:rsidTr="00A5203B">
        <w:trPr>
          <w:trHeight w:val="443"/>
        </w:trPr>
        <w:tc>
          <w:tcPr>
            <w:tcW w:w="1552" w:type="dxa"/>
            <w:vMerge w:val="restart"/>
          </w:tcPr>
          <w:p w:rsidR="00F05288" w:rsidRDefault="00F05288" w:rsidP="00A5203B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F05288" w:rsidRDefault="00F05288" w:rsidP="00A5203B">
            <w:pPr>
              <w:pStyle w:val="TableParagraph"/>
              <w:spacing w:before="1"/>
              <w:ind w:left="265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Présence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évolutives</w:t>
            </w:r>
            <w:proofErr w:type="spellEnd"/>
          </w:p>
        </w:tc>
        <w:tc>
          <w:tcPr>
            <w:tcW w:w="1554" w:type="dxa"/>
          </w:tcPr>
          <w:p w:rsidR="00F05288" w:rsidRDefault="00F05288" w:rsidP="00A5203B">
            <w:pPr>
              <w:pStyle w:val="TableParagraph"/>
              <w:spacing w:line="263" w:lineRule="exact"/>
              <w:ind w:left="111" w:right="108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=0,5</w:t>
            </w:r>
          </w:p>
        </w:tc>
        <w:tc>
          <w:tcPr>
            <w:tcW w:w="1550" w:type="dxa"/>
          </w:tcPr>
          <w:p w:rsidR="00F05288" w:rsidRDefault="00F05288" w:rsidP="00A5203B">
            <w:pPr>
              <w:pStyle w:val="TableParagraph"/>
              <w:spacing w:line="263" w:lineRule="exact"/>
              <w:ind w:left="109" w:right="106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</w:t>
            </w:r>
          </w:p>
        </w:tc>
        <w:tc>
          <w:tcPr>
            <w:tcW w:w="1563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05288" w:rsidTr="00A5203B">
        <w:trPr>
          <w:trHeight w:val="442"/>
        </w:trPr>
        <w:tc>
          <w:tcPr>
            <w:tcW w:w="1552" w:type="dxa"/>
            <w:vMerge/>
            <w:tcBorders>
              <w:top w:val="nil"/>
            </w:tcBorders>
          </w:tcPr>
          <w:p w:rsidR="00F05288" w:rsidRDefault="00F05288" w:rsidP="00A5203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F05288" w:rsidRDefault="00F05288" w:rsidP="00A5203B">
            <w:pPr>
              <w:pStyle w:val="TableParagraph"/>
              <w:spacing w:line="263" w:lineRule="exact"/>
              <w:ind w:left="112" w:right="108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=0,3</w:t>
            </w:r>
          </w:p>
        </w:tc>
        <w:tc>
          <w:tcPr>
            <w:tcW w:w="1550" w:type="dxa"/>
          </w:tcPr>
          <w:p w:rsidR="00F05288" w:rsidRDefault="00F05288" w:rsidP="00A5203B">
            <w:pPr>
              <w:pStyle w:val="TableParagraph"/>
              <w:spacing w:line="263" w:lineRule="exact"/>
              <w:ind w:left="110" w:right="106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=0,1</w:t>
            </w:r>
          </w:p>
        </w:tc>
        <w:tc>
          <w:tcPr>
            <w:tcW w:w="1563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05288" w:rsidTr="00A5203B">
        <w:trPr>
          <w:trHeight w:val="444"/>
        </w:trPr>
        <w:tc>
          <w:tcPr>
            <w:tcW w:w="1552" w:type="dxa"/>
            <w:vMerge/>
            <w:tcBorders>
              <w:top w:val="nil"/>
            </w:tcBorders>
          </w:tcPr>
          <w:p w:rsidR="00F05288" w:rsidRDefault="00F05288" w:rsidP="00A5203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F05288" w:rsidRDefault="00F05288" w:rsidP="00A5203B">
            <w:pPr>
              <w:pStyle w:val="TableParagraph"/>
              <w:spacing w:line="263" w:lineRule="exact"/>
              <w:ind w:left="112" w:right="108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=0,4</w:t>
            </w:r>
          </w:p>
        </w:tc>
        <w:tc>
          <w:tcPr>
            <w:tcW w:w="1550" w:type="dxa"/>
          </w:tcPr>
          <w:p w:rsidR="00F05288" w:rsidRDefault="00F05288" w:rsidP="00A5203B">
            <w:pPr>
              <w:pStyle w:val="TableParagraph"/>
              <w:spacing w:line="263" w:lineRule="exact"/>
              <w:ind w:left="110" w:right="106"/>
              <w:rPr>
                <w:sz w:val="20"/>
              </w:rPr>
            </w:pPr>
            <w:r>
              <w:rPr>
                <w:rFonts w:ascii="Sylfaen" w:hAnsi="Sylfaen"/>
                <w:w w:val="105"/>
                <w:sz w:val="20"/>
              </w:rPr>
              <w:t>ω</w:t>
            </w:r>
            <w:r>
              <w:rPr>
                <w:w w:val="105"/>
                <w:sz w:val="20"/>
              </w:rPr>
              <w:t>=0,3</w:t>
            </w:r>
          </w:p>
        </w:tc>
        <w:tc>
          <w:tcPr>
            <w:tcW w:w="1563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5288" w:rsidRDefault="00F05288" w:rsidP="00A520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F05288" w:rsidRPr="00F05288" w:rsidRDefault="00F05288" w:rsidP="00F05288">
      <w:pPr>
        <w:pStyle w:val="Paragraphedeliste"/>
        <w:numPr>
          <w:ilvl w:val="0"/>
          <w:numId w:val="4"/>
        </w:numPr>
        <w:ind w:right="165"/>
        <w:jc w:val="both"/>
        <w:rPr>
          <w:sz w:val="20"/>
        </w:rPr>
      </w:pPr>
      <w:r w:rsidRPr="00F05288">
        <w:rPr>
          <w:rFonts w:ascii="Sylfaen" w:hAnsi="Sylfaen"/>
          <w:sz w:val="20"/>
        </w:rPr>
        <w:t>ω</w:t>
      </w:r>
      <w:r w:rsidRPr="00F05288">
        <w:rPr>
          <w:sz w:val="20"/>
        </w:rPr>
        <w:t>=0 signifie que les individus possédant le génotype associé vont mourir avant de pouvoir se</w:t>
      </w:r>
      <w:r w:rsidRPr="00F05288">
        <w:rPr>
          <w:spacing w:val="1"/>
          <w:sz w:val="20"/>
        </w:rPr>
        <w:t xml:space="preserve"> </w:t>
      </w:r>
      <w:r w:rsidRPr="00F05288">
        <w:rPr>
          <w:w w:val="105"/>
          <w:sz w:val="20"/>
        </w:rPr>
        <w:t>reproduire.</w:t>
      </w:r>
    </w:p>
    <w:p w:rsidR="00F05288" w:rsidRDefault="00F05288" w:rsidP="00F05288">
      <w:pPr>
        <w:pStyle w:val="Heading1"/>
        <w:spacing w:before="79"/>
        <w:ind w:hanging="106"/>
        <w:rPr>
          <w:u w:val="none"/>
        </w:rPr>
      </w:pPr>
    </w:p>
    <w:p w:rsidR="00F05288" w:rsidRPr="00F05288" w:rsidRDefault="00F05288" w:rsidP="00F05288">
      <w:pPr>
        <w:tabs>
          <w:tab w:val="left" w:pos="628"/>
          <w:tab w:val="left" w:pos="8682"/>
        </w:tabs>
        <w:spacing w:before="35"/>
        <w:ind w:hanging="8681"/>
        <w:rPr>
          <w:sz w:val="19"/>
        </w:rPr>
      </w:pPr>
    </w:p>
    <w:p w:rsidR="00F05288" w:rsidRDefault="00F05288" w:rsidP="00F05288">
      <w:pPr>
        <w:pStyle w:val="Paragraphedeliste"/>
        <w:tabs>
          <w:tab w:val="left" w:pos="628"/>
        </w:tabs>
        <w:spacing w:before="35"/>
        <w:ind w:left="627" w:firstLine="0"/>
        <w:rPr>
          <w:sz w:val="19"/>
        </w:rPr>
      </w:pPr>
    </w:p>
    <w:p w:rsidR="00F05288" w:rsidRDefault="00F05288" w:rsidP="00F05288">
      <w:pPr>
        <w:pStyle w:val="Paragraphedeliste"/>
        <w:tabs>
          <w:tab w:val="left" w:pos="628"/>
        </w:tabs>
        <w:spacing w:before="35"/>
        <w:ind w:left="627" w:firstLine="0"/>
        <w:rPr>
          <w:sz w:val="19"/>
        </w:rPr>
      </w:pPr>
    </w:p>
    <w:p w:rsidR="00F05288" w:rsidRDefault="00F05288" w:rsidP="00F05288"/>
    <w:p w:rsidR="00E31EAB" w:rsidRPr="00F05288" w:rsidRDefault="00F32BE3" w:rsidP="00F05288"/>
    <w:sectPr w:rsidR="00E31EAB" w:rsidRPr="00F05288" w:rsidSect="0041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FF8"/>
    <w:multiLevelType w:val="hybridMultilevel"/>
    <w:tmpl w:val="53D20AD6"/>
    <w:lvl w:ilvl="0" w:tplc="3110B3D8">
      <w:start w:val="1"/>
      <w:numFmt w:val="decimal"/>
      <w:lvlText w:val="%1."/>
      <w:lvlJc w:val="left"/>
      <w:pPr>
        <w:ind w:left="633" w:hanging="264"/>
        <w:jc w:val="left"/>
      </w:pPr>
      <w:rPr>
        <w:rFonts w:ascii="Calibri" w:eastAsia="Calibri" w:hAnsi="Calibri" w:cs="Calibri" w:hint="default"/>
        <w:spacing w:val="-1"/>
        <w:w w:val="102"/>
        <w:sz w:val="20"/>
        <w:szCs w:val="20"/>
        <w:lang w:val="fr-FR" w:eastAsia="en-US" w:bidi="ar-SA"/>
      </w:rPr>
    </w:lvl>
    <w:lvl w:ilvl="1" w:tplc="DEFE5206">
      <w:numFmt w:val="bullet"/>
      <w:lvlText w:val="•"/>
      <w:lvlJc w:val="left"/>
      <w:pPr>
        <w:ind w:left="1377" w:hanging="264"/>
      </w:pPr>
      <w:rPr>
        <w:rFonts w:hint="default"/>
        <w:lang w:val="fr-FR" w:eastAsia="en-US" w:bidi="ar-SA"/>
      </w:rPr>
    </w:lvl>
    <w:lvl w:ilvl="2" w:tplc="28627D20">
      <w:numFmt w:val="bullet"/>
      <w:lvlText w:val="•"/>
      <w:lvlJc w:val="left"/>
      <w:pPr>
        <w:ind w:left="2114" w:hanging="264"/>
      </w:pPr>
      <w:rPr>
        <w:rFonts w:hint="default"/>
        <w:lang w:val="fr-FR" w:eastAsia="en-US" w:bidi="ar-SA"/>
      </w:rPr>
    </w:lvl>
    <w:lvl w:ilvl="3" w:tplc="C09A8BCA">
      <w:numFmt w:val="bullet"/>
      <w:lvlText w:val="•"/>
      <w:lvlJc w:val="left"/>
      <w:pPr>
        <w:ind w:left="2851" w:hanging="264"/>
      </w:pPr>
      <w:rPr>
        <w:rFonts w:hint="default"/>
        <w:lang w:val="fr-FR" w:eastAsia="en-US" w:bidi="ar-SA"/>
      </w:rPr>
    </w:lvl>
    <w:lvl w:ilvl="4" w:tplc="38241948">
      <w:numFmt w:val="bullet"/>
      <w:lvlText w:val="•"/>
      <w:lvlJc w:val="left"/>
      <w:pPr>
        <w:ind w:left="3588" w:hanging="264"/>
      </w:pPr>
      <w:rPr>
        <w:rFonts w:hint="default"/>
        <w:lang w:val="fr-FR" w:eastAsia="en-US" w:bidi="ar-SA"/>
      </w:rPr>
    </w:lvl>
    <w:lvl w:ilvl="5" w:tplc="24A8876A">
      <w:numFmt w:val="bullet"/>
      <w:lvlText w:val="•"/>
      <w:lvlJc w:val="left"/>
      <w:pPr>
        <w:ind w:left="4325" w:hanging="264"/>
      </w:pPr>
      <w:rPr>
        <w:rFonts w:hint="default"/>
        <w:lang w:val="fr-FR" w:eastAsia="en-US" w:bidi="ar-SA"/>
      </w:rPr>
    </w:lvl>
    <w:lvl w:ilvl="6" w:tplc="74E87944">
      <w:numFmt w:val="bullet"/>
      <w:lvlText w:val="•"/>
      <w:lvlJc w:val="left"/>
      <w:pPr>
        <w:ind w:left="5062" w:hanging="264"/>
      </w:pPr>
      <w:rPr>
        <w:rFonts w:hint="default"/>
        <w:lang w:val="fr-FR" w:eastAsia="en-US" w:bidi="ar-SA"/>
      </w:rPr>
    </w:lvl>
    <w:lvl w:ilvl="7" w:tplc="C4381260">
      <w:numFmt w:val="bullet"/>
      <w:lvlText w:val="•"/>
      <w:lvlJc w:val="left"/>
      <w:pPr>
        <w:ind w:left="5799" w:hanging="264"/>
      </w:pPr>
      <w:rPr>
        <w:rFonts w:hint="default"/>
        <w:lang w:val="fr-FR" w:eastAsia="en-US" w:bidi="ar-SA"/>
      </w:rPr>
    </w:lvl>
    <w:lvl w:ilvl="8" w:tplc="4238F4C6">
      <w:numFmt w:val="bullet"/>
      <w:lvlText w:val="•"/>
      <w:lvlJc w:val="left"/>
      <w:pPr>
        <w:ind w:left="6536" w:hanging="264"/>
      </w:pPr>
      <w:rPr>
        <w:rFonts w:hint="default"/>
        <w:lang w:val="fr-FR" w:eastAsia="en-US" w:bidi="ar-SA"/>
      </w:rPr>
    </w:lvl>
  </w:abstractNum>
  <w:abstractNum w:abstractNumId="1">
    <w:nsid w:val="4F7155A0"/>
    <w:multiLevelType w:val="hybridMultilevel"/>
    <w:tmpl w:val="3434075A"/>
    <w:lvl w:ilvl="0" w:tplc="764017F0">
      <w:start w:val="1"/>
      <w:numFmt w:val="decimal"/>
      <w:lvlText w:val="%1."/>
      <w:lvlJc w:val="left"/>
      <w:pPr>
        <w:ind w:left="627" w:hanging="261"/>
        <w:jc w:val="left"/>
      </w:pPr>
      <w:rPr>
        <w:rFonts w:hint="default"/>
        <w:w w:val="108"/>
        <w:lang w:val="fr-FR" w:eastAsia="en-US" w:bidi="ar-SA"/>
      </w:rPr>
    </w:lvl>
    <w:lvl w:ilvl="1" w:tplc="C20CEC0C">
      <w:numFmt w:val="bullet"/>
      <w:lvlText w:val="•"/>
      <w:lvlJc w:val="left"/>
      <w:pPr>
        <w:ind w:left="1343" w:hanging="261"/>
      </w:pPr>
      <w:rPr>
        <w:rFonts w:hint="default"/>
        <w:lang w:val="fr-FR" w:eastAsia="en-US" w:bidi="ar-SA"/>
      </w:rPr>
    </w:lvl>
    <w:lvl w:ilvl="2" w:tplc="1A14DA0C">
      <w:numFmt w:val="bullet"/>
      <w:lvlText w:val="•"/>
      <w:lvlJc w:val="left"/>
      <w:pPr>
        <w:ind w:left="2067" w:hanging="261"/>
      </w:pPr>
      <w:rPr>
        <w:rFonts w:hint="default"/>
        <w:lang w:val="fr-FR" w:eastAsia="en-US" w:bidi="ar-SA"/>
      </w:rPr>
    </w:lvl>
    <w:lvl w:ilvl="3" w:tplc="C27A3C6E">
      <w:numFmt w:val="bullet"/>
      <w:lvlText w:val="•"/>
      <w:lvlJc w:val="left"/>
      <w:pPr>
        <w:ind w:left="2791" w:hanging="261"/>
      </w:pPr>
      <w:rPr>
        <w:rFonts w:hint="default"/>
        <w:lang w:val="fr-FR" w:eastAsia="en-US" w:bidi="ar-SA"/>
      </w:rPr>
    </w:lvl>
    <w:lvl w:ilvl="4" w:tplc="A974649C">
      <w:numFmt w:val="bullet"/>
      <w:lvlText w:val="•"/>
      <w:lvlJc w:val="left"/>
      <w:pPr>
        <w:ind w:left="3514" w:hanging="261"/>
      </w:pPr>
      <w:rPr>
        <w:rFonts w:hint="default"/>
        <w:lang w:val="fr-FR" w:eastAsia="en-US" w:bidi="ar-SA"/>
      </w:rPr>
    </w:lvl>
    <w:lvl w:ilvl="5" w:tplc="497A56EA">
      <w:numFmt w:val="bullet"/>
      <w:lvlText w:val="•"/>
      <w:lvlJc w:val="left"/>
      <w:pPr>
        <w:ind w:left="4238" w:hanging="261"/>
      </w:pPr>
      <w:rPr>
        <w:rFonts w:hint="default"/>
        <w:lang w:val="fr-FR" w:eastAsia="en-US" w:bidi="ar-SA"/>
      </w:rPr>
    </w:lvl>
    <w:lvl w:ilvl="6" w:tplc="D910BE92">
      <w:numFmt w:val="bullet"/>
      <w:lvlText w:val="•"/>
      <w:lvlJc w:val="left"/>
      <w:pPr>
        <w:ind w:left="4962" w:hanging="261"/>
      </w:pPr>
      <w:rPr>
        <w:rFonts w:hint="default"/>
        <w:lang w:val="fr-FR" w:eastAsia="en-US" w:bidi="ar-SA"/>
      </w:rPr>
    </w:lvl>
    <w:lvl w:ilvl="7" w:tplc="65A62E18">
      <w:numFmt w:val="bullet"/>
      <w:lvlText w:val="•"/>
      <w:lvlJc w:val="left"/>
      <w:pPr>
        <w:ind w:left="5685" w:hanging="261"/>
      </w:pPr>
      <w:rPr>
        <w:rFonts w:hint="default"/>
        <w:lang w:val="fr-FR" w:eastAsia="en-US" w:bidi="ar-SA"/>
      </w:rPr>
    </w:lvl>
    <w:lvl w:ilvl="8" w:tplc="B21A113E">
      <w:numFmt w:val="bullet"/>
      <w:lvlText w:val="•"/>
      <w:lvlJc w:val="left"/>
      <w:pPr>
        <w:ind w:left="6409" w:hanging="261"/>
      </w:pPr>
      <w:rPr>
        <w:rFonts w:hint="default"/>
        <w:lang w:val="fr-FR" w:eastAsia="en-US" w:bidi="ar-SA"/>
      </w:rPr>
    </w:lvl>
  </w:abstractNum>
  <w:abstractNum w:abstractNumId="2">
    <w:nsid w:val="70AE1DFA"/>
    <w:multiLevelType w:val="hybridMultilevel"/>
    <w:tmpl w:val="64A2253C"/>
    <w:lvl w:ilvl="0" w:tplc="F4E8F6A4">
      <w:numFmt w:val="bullet"/>
      <w:lvlText w:val=""/>
      <w:lvlJc w:val="left"/>
      <w:pPr>
        <w:ind w:left="627" w:hanging="261"/>
      </w:pPr>
      <w:rPr>
        <w:rFonts w:ascii="Wingdings" w:eastAsia="Wingdings" w:hAnsi="Wingdings" w:cs="Wingdings" w:hint="default"/>
        <w:w w:val="107"/>
        <w:sz w:val="19"/>
        <w:szCs w:val="19"/>
        <w:lang w:val="fr-FR" w:eastAsia="en-US" w:bidi="ar-SA"/>
      </w:rPr>
    </w:lvl>
    <w:lvl w:ilvl="1" w:tplc="8474DF44">
      <w:numFmt w:val="bullet"/>
      <w:lvlText w:val="•"/>
      <w:lvlJc w:val="left"/>
      <w:pPr>
        <w:ind w:left="1343" w:hanging="261"/>
      </w:pPr>
      <w:rPr>
        <w:rFonts w:hint="default"/>
        <w:lang w:val="fr-FR" w:eastAsia="en-US" w:bidi="ar-SA"/>
      </w:rPr>
    </w:lvl>
    <w:lvl w:ilvl="2" w:tplc="E0CA3DFC">
      <w:numFmt w:val="bullet"/>
      <w:lvlText w:val="•"/>
      <w:lvlJc w:val="left"/>
      <w:pPr>
        <w:ind w:left="2067" w:hanging="261"/>
      </w:pPr>
      <w:rPr>
        <w:rFonts w:hint="default"/>
        <w:lang w:val="fr-FR" w:eastAsia="en-US" w:bidi="ar-SA"/>
      </w:rPr>
    </w:lvl>
    <w:lvl w:ilvl="3" w:tplc="51BE788C">
      <w:numFmt w:val="bullet"/>
      <w:lvlText w:val="•"/>
      <w:lvlJc w:val="left"/>
      <w:pPr>
        <w:ind w:left="2791" w:hanging="261"/>
      </w:pPr>
      <w:rPr>
        <w:rFonts w:hint="default"/>
        <w:lang w:val="fr-FR" w:eastAsia="en-US" w:bidi="ar-SA"/>
      </w:rPr>
    </w:lvl>
    <w:lvl w:ilvl="4" w:tplc="01440C6C">
      <w:numFmt w:val="bullet"/>
      <w:lvlText w:val="•"/>
      <w:lvlJc w:val="left"/>
      <w:pPr>
        <w:ind w:left="3514" w:hanging="261"/>
      </w:pPr>
      <w:rPr>
        <w:rFonts w:hint="default"/>
        <w:lang w:val="fr-FR" w:eastAsia="en-US" w:bidi="ar-SA"/>
      </w:rPr>
    </w:lvl>
    <w:lvl w:ilvl="5" w:tplc="0C988C98">
      <w:numFmt w:val="bullet"/>
      <w:lvlText w:val="•"/>
      <w:lvlJc w:val="left"/>
      <w:pPr>
        <w:ind w:left="4238" w:hanging="261"/>
      </w:pPr>
      <w:rPr>
        <w:rFonts w:hint="default"/>
        <w:lang w:val="fr-FR" w:eastAsia="en-US" w:bidi="ar-SA"/>
      </w:rPr>
    </w:lvl>
    <w:lvl w:ilvl="6" w:tplc="2560530C">
      <w:numFmt w:val="bullet"/>
      <w:lvlText w:val="•"/>
      <w:lvlJc w:val="left"/>
      <w:pPr>
        <w:ind w:left="4962" w:hanging="261"/>
      </w:pPr>
      <w:rPr>
        <w:rFonts w:hint="default"/>
        <w:lang w:val="fr-FR" w:eastAsia="en-US" w:bidi="ar-SA"/>
      </w:rPr>
    </w:lvl>
    <w:lvl w:ilvl="7" w:tplc="504CE3A0">
      <w:numFmt w:val="bullet"/>
      <w:lvlText w:val="•"/>
      <w:lvlJc w:val="left"/>
      <w:pPr>
        <w:ind w:left="5685" w:hanging="261"/>
      </w:pPr>
      <w:rPr>
        <w:rFonts w:hint="default"/>
        <w:lang w:val="fr-FR" w:eastAsia="en-US" w:bidi="ar-SA"/>
      </w:rPr>
    </w:lvl>
    <w:lvl w:ilvl="8" w:tplc="0810B454">
      <w:numFmt w:val="bullet"/>
      <w:lvlText w:val="•"/>
      <w:lvlJc w:val="left"/>
      <w:pPr>
        <w:ind w:left="6409" w:hanging="261"/>
      </w:pPr>
      <w:rPr>
        <w:rFonts w:hint="default"/>
        <w:lang w:val="fr-FR" w:eastAsia="en-US" w:bidi="ar-SA"/>
      </w:rPr>
    </w:lvl>
  </w:abstractNum>
  <w:abstractNum w:abstractNumId="3">
    <w:nsid w:val="7EBF313F"/>
    <w:multiLevelType w:val="hybridMultilevel"/>
    <w:tmpl w:val="16E47DEA"/>
    <w:lvl w:ilvl="0" w:tplc="1390C0FE">
      <w:numFmt w:val="bullet"/>
      <w:lvlText w:val=""/>
      <w:lvlJc w:val="left"/>
      <w:pPr>
        <w:ind w:left="12932" w:hanging="264"/>
      </w:pPr>
      <w:rPr>
        <w:rFonts w:ascii="Wingdings" w:eastAsia="Wingdings" w:hAnsi="Wingdings" w:cs="Wingdings" w:hint="default"/>
        <w:w w:val="102"/>
        <w:sz w:val="20"/>
        <w:szCs w:val="20"/>
        <w:lang w:val="fr-FR" w:eastAsia="en-US" w:bidi="ar-SA"/>
      </w:rPr>
    </w:lvl>
    <w:lvl w:ilvl="1" w:tplc="80803970">
      <w:numFmt w:val="bullet"/>
      <w:lvlText w:val="•"/>
      <w:lvlJc w:val="left"/>
      <w:pPr>
        <w:ind w:left="13668" w:hanging="264"/>
      </w:pPr>
      <w:rPr>
        <w:rFonts w:hint="default"/>
        <w:lang w:val="fr-FR" w:eastAsia="en-US" w:bidi="ar-SA"/>
      </w:rPr>
    </w:lvl>
    <w:lvl w:ilvl="2" w:tplc="FC54A716">
      <w:numFmt w:val="bullet"/>
      <w:lvlText w:val="•"/>
      <w:lvlJc w:val="left"/>
      <w:pPr>
        <w:ind w:left="14406" w:hanging="264"/>
      </w:pPr>
      <w:rPr>
        <w:rFonts w:hint="default"/>
        <w:lang w:val="fr-FR" w:eastAsia="en-US" w:bidi="ar-SA"/>
      </w:rPr>
    </w:lvl>
    <w:lvl w:ilvl="3" w:tplc="652E0B6C">
      <w:numFmt w:val="bullet"/>
      <w:lvlText w:val="•"/>
      <w:lvlJc w:val="left"/>
      <w:pPr>
        <w:ind w:left="15144" w:hanging="264"/>
      </w:pPr>
      <w:rPr>
        <w:rFonts w:hint="default"/>
        <w:lang w:val="fr-FR" w:eastAsia="en-US" w:bidi="ar-SA"/>
      </w:rPr>
    </w:lvl>
    <w:lvl w:ilvl="4" w:tplc="9EC0CAF0">
      <w:numFmt w:val="bullet"/>
      <w:lvlText w:val="•"/>
      <w:lvlJc w:val="left"/>
      <w:pPr>
        <w:ind w:left="15882" w:hanging="264"/>
      </w:pPr>
      <w:rPr>
        <w:rFonts w:hint="default"/>
        <w:lang w:val="fr-FR" w:eastAsia="en-US" w:bidi="ar-SA"/>
      </w:rPr>
    </w:lvl>
    <w:lvl w:ilvl="5" w:tplc="EDCAE11E">
      <w:numFmt w:val="bullet"/>
      <w:lvlText w:val="•"/>
      <w:lvlJc w:val="left"/>
      <w:pPr>
        <w:ind w:left="16620" w:hanging="264"/>
      </w:pPr>
      <w:rPr>
        <w:rFonts w:hint="default"/>
        <w:lang w:val="fr-FR" w:eastAsia="en-US" w:bidi="ar-SA"/>
      </w:rPr>
    </w:lvl>
    <w:lvl w:ilvl="6" w:tplc="D1DA57EE">
      <w:numFmt w:val="bullet"/>
      <w:lvlText w:val="•"/>
      <w:lvlJc w:val="left"/>
      <w:pPr>
        <w:ind w:left="17358" w:hanging="264"/>
      </w:pPr>
      <w:rPr>
        <w:rFonts w:hint="default"/>
        <w:lang w:val="fr-FR" w:eastAsia="en-US" w:bidi="ar-SA"/>
      </w:rPr>
    </w:lvl>
    <w:lvl w:ilvl="7" w:tplc="B76E98F6">
      <w:numFmt w:val="bullet"/>
      <w:lvlText w:val="•"/>
      <w:lvlJc w:val="left"/>
      <w:pPr>
        <w:ind w:left="18095" w:hanging="264"/>
      </w:pPr>
      <w:rPr>
        <w:rFonts w:hint="default"/>
        <w:lang w:val="fr-FR" w:eastAsia="en-US" w:bidi="ar-SA"/>
      </w:rPr>
    </w:lvl>
    <w:lvl w:ilvl="8" w:tplc="BF301A32">
      <w:numFmt w:val="bullet"/>
      <w:lvlText w:val="•"/>
      <w:lvlJc w:val="left"/>
      <w:pPr>
        <w:ind w:left="18833" w:hanging="26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05288"/>
    <w:rsid w:val="0019585D"/>
    <w:rsid w:val="003710AB"/>
    <w:rsid w:val="003B3E66"/>
    <w:rsid w:val="00414E58"/>
    <w:rsid w:val="006D0D26"/>
    <w:rsid w:val="0072487B"/>
    <w:rsid w:val="00774CB8"/>
    <w:rsid w:val="00D14FF4"/>
    <w:rsid w:val="00F0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052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F05288"/>
    <w:rPr>
      <w:rFonts w:ascii="Calibri" w:eastAsia="Calibri" w:hAnsi="Calibri" w:cs="Calibri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F05288"/>
    <w:pPr>
      <w:widowControl w:val="0"/>
      <w:autoSpaceDE w:val="0"/>
      <w:autoSpaceDN w:val="0"/>
      <w:spacing w:after="0" w:line="240" w:lineRule="auto"/>
      <w:ind w:left="633" w:hanging="26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0528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customStyle="1" w:styleId="Heading2">
    <w:name w:val="Heading 2"/>
    <w:basedOn w:val="Normal"/>
    <w:uiPriority w:val="1"/>
    <w:qFormat/>
    <w:rsid w:val="00F05288"/>
    <w:pPr>
      <w:widowControl w:val="0"/>
      <w:autoSpaceDE w:val="0"/>
      <w:autoSpaceDN w:val="0"/>
      <w:spacing w:after="0" w:line="240" w:lineRule="auto"/>
      <w:ind w:left="106" w:hanging="262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288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F05288"/>
    <w:pPr>
      <w:widowControl w:val="0"/>
      <w:autoSpaceDE w:val="0"/>
      <w:autoSpaceDN w:val="0"/>
      <w:spacing w:after="0" w:line="240" w:lineRule="auto"/>
      <w:ind w:left="106" w:hanging="265"/>
      <w:outlineLvl w:val="1"/>
    </w:pPr>
    <w:rPr>
      <w:rFonts w:ascii="Calibri" w:eastAsia="Calibri" w:hAnsi="Calibri" w:cs="Calibri"/>
      <w:b/>
      <w:bCs/>
      <w:sz w:val="20"/>
      <w:szCs w:val="2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ippe.cosentino.free.fr/productions/evolution_a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sboutinp</cp:lastModifiedBy>
  <cp:revision>2</cp:revision>
  <dcterms:created xsi:type="dcterms:W3CDTF">2022-01-18T09:59:00Z</dcterms:created>
  <dcterms:modified xsi:type="dcterms:W3CDTF">2022-01-18T09:59:00Z</dcterms:modified>
</cp:coreProperties>
</file>