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6D0E" w:rsidRDefault="00DA6D0E">
      <w:bookmarkStart w:id="0" w:name="_GoBack"/>
      <w:r w:rsidRPr="00B61E30">
        <w:rPr>
          <w:noProof/>
          <w:lang w:eastAsia="fr-FR"/>
        </w:rPr>
        <w:drawing>
          <wp:inline distT="0" distB="0" distL="0" distR="0">
            <wp:extent cx="5684293" cy="426924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25" cy="428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pPr w:leftFromText="141" w:rightFromText="141" w:vertAnchor="text" w:horzAnchor="margin" w:tblpXSpec="center" w:tblpY="590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9"/>
        <w:gridCol w:w="2620"/>
        <w:gridCol w:w="2410"/>
        <w:gridCol w:w="1429"/>
        <w:gridCol w:w="1122"/>
        <w:gridCol w:w="1837"/>
      </w:tblGrid>
      <w:tr w:rsidR="00DA6D0E" w:rsidRPr="00DA6D0E" w:rsidTr="004A2DED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ind w:right="-648"/>
              <w:rPr>
                <w:b/>
                <w:bCs/>
                <w:sz w:val="20"/>
                <w:lang w:eastAsia="fr-FR"/>
              </w:rPr>
            </w:pPr>
            <w:r w:rsidRPr="00DA6D0E">
              <w:rPr>
                <w:b/>
                <w:bCs/>
                <w:sz w:val="20"/>
              </w:rPr>
              <w:t xml:space="preserve">Roches 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jc w:val="center"/>
              <w:rPr>
                <w:b/>
                <w:bCs/>
                <w:sz w:val="20"/>
              </w:rPr>
            </w:pPr>
            <w:r w:rsidRPr="00DA6D0E">
              <w:rPr>
                <w:b/>
                <w:bCs/>
                <w:sz w:val="20"/>
              </w:rPr>
              <w:t>Aspect à l’œil nu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jc w:val="center"/>
              <w:rPr>
                <w:b/>
                <w:bCs/>
                <w:sz w:val="20"/>
              </w:rPr>
            </w:pPr>
            <w:r w:rsidRPr="00DA6D0E">
              <w:rPr>
                <w:b/>
                <w:bCs/>
                <w:sz w:val="20"/>
              </w:rPr>
              <w:t>Minéraux présents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jc w:val="center"/>
              <w:rPr>
                <w:b/>
                <w:bCs/>
                <w:sz w:val="20"/>
              </w:rPr>
            </w:pPr>
            <w:r w:rsidRPr="00DA6D0E">
              <w:rPr>
                <w:b/>
                <w:bCs/>
                <w:sz w:val="20"/>
              </w:rPr>
              <w:t>Texture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jc w:val="center"/>
              <w:rPr>
                <w:b/>
                <w:bCs/>
                <w:sz w:val="20"/>
              </w:rPr>
            </w:pPr>
            <w:r w:rsidRPr="00DA6D0E">
              <w:rPr>
                <w:b/>
                <w:bCs/>
                <w:sz w:val="20"/>
              </w:rPr>
              <w:t>Densité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jc w:val="center"/>
              <w:rPr>
                <w:b/>
                <w:bCs/>
                <w:sz w:val="20"/>
              </w:rPr>
            </w:pPr>
            <w:r w:rsidRPr="00DA6D0E">
              <w:rPr>
                <w:b/>
                <w:bCs/>
                <w:sz w:val="20"/>
              </w:rPr>
              <w:t>Localisation</w:t>
            </w:r>
          </w:p>
        </w:tc>
      </w:tr>
      <w:tr w:rsidR="00DA6D0E" w:rsidRPr="00DA6D0E" w:rsidTr="004A2DED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ind w:right="-648"/>
              <w:rPr>
                <w:b/>
                <w:bCs/>
                <w:sz w:val="20"/>
              </w:rPr>
            </w:pPr>
            <w:proofErr w:type="gramStart"/>
            <w:r w:rsidRPr="00DA6D0E">
              <w:rPr>
                <w:b/>
                <w:bCs/>
                <w:sz w:val="20"/>
              </w:rPr>
              <w:t>granite</w:t>
            </w:r>
            <w:proofErr w:type="gramEnd"/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rPr>
                <w:sz w:val="20"/>
              </w:rPr>
            </w:pPr>
            <w:r w:rsidRPr="00DA6D0E">
              <w:rPr>
                <w:sz w:val="20"/>
              </w:rPr>
              <w:t>Roche claire de couleur dominante blanc ou rose</w:t>
            </w:r>
          </w:p>
          <w:p w:rsidR="00DA6D0E" w:rsidRPr="00DA6D0E" w:rsidRDefault="00DA6D0E" w:rsidP="004A2DED">
            <w:pPr>
              <w:rPr>
                <w:bCs/>
                <w:sz w:val="20"/>
              </w:rPr>
            </w:pPr>
            <w:r w:rsidRPr="00DA6D0E">
              <w:rPr>
                <w:sz w:val="20"/>
              </w:rPr>
              <w:t>Roche bien cristallisée avec des cristaux brillants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rPr>
                <w:sz w:val="20"/>
              </w:rPr>
            </w:pPr>
            <w:proofErr w:type="gramStart"/>
            <w:r w:rsidRPr="00DA6D0E">
              <w:rPr>
                <w:b/>
                <w:bCs/>
                <w:sz w:val="20"/>
              </w:rPr>
              <w:t>quartz</w:t>
            </w:r>
            <w:proofErr w:type="gramEnd"/>
            <w:r w:rsidRPr="00DA6D0E">
              <w:rPr>
                <w:b/>
                <w:bCs/>
                <w:sz w:val="20"/>
              </w:rPr>
              <w:t> </w:t>
            </w:r>
            <w:r w:rsidRPr="00DA6D0E">
              <w:rPr>
                <w:sz w:val="20"/>
              </w:rPr>
              <w:t>: grains gris à éclat gras</w:t>
            </w:r>
            <w:r w:rsidRPr="00DA6D0E">
              <w:rPr>
                <w:sz w:val="20"/>
              </w:rPr>
              <w:br/>
            </w:r>
            <w:r w:rsidRPr="00DA6D0E">
              <w:rPr>
                <w:b/>
                <w:bCs/>
                <w:sz w:val="20"/>
              </w:rPr>
              <w:t>feldspaths</w:t>
            </w:r>
            <w:r w:rsidRPr="00DA6D0E">
              <w:rPr>
                <w:sz w:val="20"/>
              </w:rPr>
              <w:t> plus ou moins rectangulaires et brillants :</w:t>
            </w:r>
            <w:r w:rsidRPr="00DA6D0E">
              <w:rPr>
                <w:sz w:val="20"/>
              </w:rPr>
              <w:br/>
            </w:r>
            <w:r w:rsidRPr="00DA6D0E">
              <w:rPr>
                <w:b/>
                <w:sz w:val="20"/>
              </w:rPr>
              <w:t>plagioclases</w:t>
            </w:r>
            <w:r w:rsidRPr="00DA6D0E">
              <w:rPr>
                <w:sz w:val="20"/>
              </w:rPr>
              <w:t> : blancs</w:t>
            </w:r>
          </w:p>
          <w:p w:rsidR="00DA6D0E" w:rsidRPr="00DA6D0E" w:rsidRDefault="00DA6D0E" w:rsidP="004A2DED">
            <w:pPr>
              <w:rPr>
                <w:sz w:val="20"/>
              </w:rPr>
            </w:pPr>
            <w:proofErr w:type="gramStart"/>
            <w:r w:rsidRPr="00DA6D0E">
              <w:rPr>
                <w:b/>
                <w:sz w:val="20"/>
              </w:rPr>
              <w:t>orthose</w:t>
            </w:r>
            <w:proofErr w:type="gramEnd"/>
            <w:r w:rsidRPr="00DA6D0E">
              <w:rPr>
                <w:sz w:val="20"/>
              </w:rPr>
              <w:t xml:space="preserve"> : rose </w:t>
            </w:r>
            <w:r w:rsidRPr="00DA6D0E">
              <w:rPr>
                <w:sz w:val="20"/>
              </w:rPr>
              <w:br/>
            </w:r>
            <w:r w:rsidRPr="00DA6D0E">
              <w:rPr>
                <w:b/>
                <w:bCs/>
                <w:sz w:val="20"/>
              </w:rPr>
              <w:t xml:space="preserve">mica </w:t>
            </w:r>
            <w:r w:rsidRPr="00DA6D0E">
              <w:rPr>
                <w:sz w:val="20"/>
              </w:rPr>
              <w:t>: noir, à reflets dorés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ind w:right="-108"/>
              <w:rPr>
                <w:b/>
                <w:bCs/>
                <w:sz w:val="20"/>
              </w:rPr>
            </w:pPr>
            <w:r w:rsidRPr="00DA6D0E">
              <w:rPr>
                <w:b/>
                <w:bCs/>
                <w:sz w:val="20"/>
              </w:rPr>
              <w:t>Grenue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ind w:right="-108"/>
              <w:jc w:val="center"/>
              <w:rPr>
                <w:b/>
                <w:bCs/>
                <w:sz w:val="20"/>
              </w:rPr>
            </w:pPr>
            <w:r w:rsidRPr="00DA6D0E">
              <w:rPr>
                <w:b/>
                <w:bCs/>
                <w:sz w:val="20"/>
              </w:rPr>
              <w:t>2,7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ind w:right="-108"/>
              <w:rPr>
                <w:b/>
                <w:bCs/>
                <w:sz w:val="20"/>
              </w:rPr>
            </w:pPr>
            <w:r w:rsidRPr="00DA6D0E">
              <w:rPr>
                <w:b/>
                <w:bCs/>
                <w:sz w:val="20"/>
              </w:rPr>
              <w:t>Croûte continentale</w:t>
            </w:r>
          </w:p>
        </w:tc>
      </w:tr>
      <w:tr w:rsidR="00DA6D0E" w:rsidRPr="00DA6D0E" w:rsidTr="004A2DED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ind w:right="-648"/>
              <w:rPr>
                <w:b/>
                <w:bCs/>
                <w:sz w:val="20"/>
              </w:rPr>
            </w:pPr>
            <w:proofErr w:type="gramStart"/>
            <w:r w:rsidRPr="00DA6D0E">
              <w:rPr>
                <w:b/>
                <w:bCs/>
                <w:sz w:val="20"/>
              </w:rPr>
              <w:t>basalte</w:t>
            </w:r>
            <w:proofErr w:type="gramEnd"/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D0E" w:rsidRPr="00DA6D0E" w:rsidRDefault="00DA6D0E" w:rsidP="004A2DED">
            <w:pPr>
              <w:rPr>
                <w:bCs/>
                <w:sz w:val="20"/>
              </w:rPr>
            </w:pPr>
            <w:r w:rsidRPr="00DA6D0E">
              <w:rPr>
                <w:bCs/>
                <w:sz w:val="20"/>
              </w:rPr>
              <w:t>Gris foncé à noir</w:t>
            </w:r>
          </w:p>
          <w:p w:rsidR="00DA6D0E" w:rsidRPr="00DA6D0E" w:rsidRDefault="00DA6D0E" w:rsidP="004A2DED">
            <w:pPr>
              <w:ind w:right="-48"/>
              <w:rPr>
                <w:sz w:val="20"/>
              </w:rPr>
            </w:pPr>
            <w:r w:rsidRPr="00DA6D0E">
              <w:rPr>
                <w:sz w:val="20"/>
              </w:rPr>
              <w:t>Roche peu cristallisée avec de très petits cristaux,</w:t>
            </w:r>
          </w:p>
          <w:p w:rsidR="00DA6D0E" w:rsidRPr="00DA6D0E" w:rsidRDefault="00DA6D0E" w:rsidP="004A2DED">
            <w:pPr>
              <w:ind w:right="-48"/>
              <w:rPr>
                <w:sz w:val="20"/>
              </w:rPr>
            </w:pPr>
            <w:proofErr w:type="gramStart"/>
            <w:r w:rsidRPr="00DA6D0E">
              <w:rPr>
                <w:sz w:val="20"/>
              </w:rPr>
              <w:t>aspect</w:t>
            </w:r>
            <w:proofErr w:type="gramEnd"/>
            <w:r w:rsidRPr="00DA6D0E">
              <w:rPr>
                <w:sz w:val="20"/>
              </w:rPr>
              <w:t xml:space="preserve"> mat, parfois poreux </w:t>
            </w:r>
          </w:p>
          <w:p w:rsidR="00DA6D0E" w:rsidRPr="00DA6D0E" w:rsidRDefault="00DA6D0E" w:rsidP="004A2DED">
            <w:pPr>
              <w:rPr>
                <w:bCs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rPr>
                <w:bCs/>
                <w:sz w:val="20"/>
              </w:rPr>
            </w:pPr>
            <w:proofErr w:type="gramStart"/>
            <w:r w:rsidRPr="00DA6D0E">
              <w:rPr>
                <w:b/>
                <w:bCs/>
                <w:sz w:val="20"/>
              </w:rPr>
              <w:t>pyroxènes</w:t>
            </w:r>
            <w:proofErr w:type="gramEnd"/>
            <w:r w:rsidRPr="00DA6D0E">
              <w:rPr>
                <w:bCs/>
                <w:sz w:val="20"/>
              </w:rPr>
              <w:t> : petites baguettes noires brillantes</w:t>
            </w:r>
          </w:p>
          <w:p w:rsidR="00DA6D0E" w:rsidRPr="00DA6D0E" w:rsidRDefault="00DA6D0E" w:rsidP="004A2DED">
            <w:pPr>
              <w:rPr>
                <w:bCs/>
                <w:sz w:val="20"/>
              </w:rPr>
            </w:pPr>
            <w:proofErr w:type="gramStart"/>
            <w:r w:rsidRPr="00DA6D0E">
              <w:rPr>
                <w:b/>
                <w:bCs/>
                <w:sz w:val="20"/>
              </w:rPr>
              <w:t>plagioclases</w:t>
            </w:r>
            <w:proofErr w:type="gramEnd"/>
            <w:r w:rsidRPr="00DA6D0E">
              <w:rPr>
                <w:bCs/>
                <w:sz w:val="20"/>
              </w:rPr>
              <w:t> : cristaux blancs rectangulaires</w:t>
            </w:r>
          </w:p>
          <w:p w:rsidR="00DA6D0E" w:rsidRPr="00DA6D0E" w:rsidRDefault="00DA6D0E" w:rsidP="004A2DED">
            <w:pPr>
              <w:rPr>
                <w:bCs/>
                <w:sz w:val="20"/>
              </w:rPr>
            </w:pPr>
            <w:r w:rsidRPr="00DA6D0E">
              <w:rPr>
                <w:b/>
                <w:bCs/>
                <w:sz w:val="20"/>
              </w:rPr>
              <w:t>(</w:t>
            </w:r>
            <w:proofErr w:type="gramStart"/>
            <w:r w:rsidRPr="00DA6D0E">
              <w:rPr>
                <w:b/>
                <w:bCs/>
                <w:sz w:val="20"/>
              </w:rPr>
              <w:t>olivine</w:t>
            </w:r>
            <w:proofErr w:type="gramEnd"/>
            <w:r w:rsidRPr="00DA6D0E">
              <w:rPr>
                <w:bCs/>
                <w:sz w:val="20"/>
              </w:rPr>
              <w:t> : grains vert olive translucides)</w:t>
            </w:r>
          </w:p>
          <w:p w:rsidR="00DA6D0E" w:rsidRPr="00DA6D0E" w:rsidRDefault="00DA6D0E" w:rsidP="004A2DED">
            <w:pPr>
              <w:rPr>
                <w:b/>
                <w:bCs/>
                <w:sz w:val="20"/>
              </w:rPr>
            </w:pPr>
            <w:proofErr w:type="gramStart"/>
            <w:r w:rsidRPr="00DA6D0E">
              <w:rPr>
                <w:b/>
                <w:bCs/>
                <w:sz w:val="20"/>
              </w:rPr>
              <w:t>verre</w:t>
            </w:r>
            <w:proofErr w:type="gramEnd"/>
            <w:r w:rsidRPr="00DA6D0E">
              <w:rPr>
                <w:b/>
                <w:bCs/>
                <w:sz w:val="20"/>
              </w:rPr>
              <w:t xml:space="preserve"> : </w:t>
            </w:r>
            <w:r w:rsidRPr="00DA6D0E">
              <w:rPr>
                <w:bCs/>
                <w:sz w:val="20"/>
              </w:rPr>
              <w:t>gris foncé à noir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ind w:right="-108"/>
              <w:rPr>
                <w:b/>
                <w:bCs/>
                <w:sz w:val="20"/>
              </w:rPr>
            </w:pPr>
            <w:r w:rsidRPr="00DA6D0E">
              <w:rPr>
                <w:b/>
                <w:bCs/>
                <w:sz w:val="20"/>
              </w:rPr>
              <w:t>Microlitique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ind w:right="-108"/>
              <w:jc w:val="center"/>
              <w:rPr>
                <w:b/>
                <w:bCs/>
                <w:sz w:val="20"/>
              </w:rPr>
            </w:pPr>
            <w:r w:rsidRPr="00DA6D0E">
              <w:rPr>
                <w:b/>
                <w:bCs/>
                <w:sz w:val="20"/>
              </w:rPr>
              <w:t>2,9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ind w:right="-108"/>
              <w:rPr>
                <w:bCs/>
                <w:sz w:val="20"/>
              </w:rPr>
            </w:pPr>
            <w:r w:rsidRPr="00DA6D0E">
              <w:rPr>
                <w:b/>
                <w:bCs/>
                <w:sz w:val="20"/>
              </w:rPr>
              <w:t>Croûte océanique</w:t>
            </w:r>
          </w:p>
        </w:tc>
      </w:tr>
      <w:tr w:rsidR="00DA6D0E" w:rsidRPr="00DA6D0E" w:rsidTr="004A2DED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ind w:right="-648"/>
              <w:rPr>
                <w:b/>
                <w:bCs/>
                <w:sz w:val="20"/>
              </w:rPr>
            </w:pPr>
            <w:proofErr w:type="gramStart"/>
            <w:r w:rsidRPr="00DA6D0E">
              <w:rPr>
                <w:b/>
                <w:bCs/>
                <w:sz w:val="20"/>
              </w:rPr>
              <w:t>gabbro</w:t>
            </w:r>
            <w:proofErr w:type="gramEnd"/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rPr>
                <w:bCs/>
                <w:sz w:val="20"/>
              </w:rPr>
            </w:pPr>
            <w:r w:rsidRPr="00DA6D0E">
              <w:rPr>
                <w:bCs/>
                <w:sz w:val="20"/>
              </w:rPr>
              <w:t>Noir tacheté de blanc</w:t>
            </w:r>
          </w:p>
          <w:p w:rsidR="00DA6D0E" w:rsidRPr="00DA6D0E" w:rsidRDefault="00DA6D0E" w:rsidP="004A2DED">
            <w:pPr>
              <w:rPr>
                <w:bCs/>
                <w:sz w:val="20"/>
              </w:rPr>
            </w:pPr>
            <w:r w:rsidRPr="00DA6D0E">
              <w:rPr>
                <w:sz w:val="20"/>
              </w:rPr>
              <w:t>Roche bien cristallisée avec des cristaux brillants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rPr>
                <w:bCs/>
                <w:sz w:val="20"/>
              </w:rPr>
            </w:pPr>
            <w:proofErr w:type="gramStart"/>
            <w:r w:rsidRPr="00DA6D0E">
              <w:rPr>
                <w:b/>
                <w:bCs/>
                <w:sz w:val="20"/>
              </w:rPr>
              <w:t>plagioclases</w:t>
            </w:r>
            <w:proofErr w:type="gramEnd"/>
            <w:r w:rsidRPr="00DA6D0E">
              <w:rPr>
                <w:bCs/>
                <w:sz w:val="20"/>
              </w:rPr>
              <w:t> : cristaux blancs rectangulaires</w:t>
            </w:r>
          </w:p>
          <w:p w:rsidR="00DA6D0E" w:rsidRPr="00DA6D0E" w:rsidRDefault="00DA6D0E" w:rsidP="004A2DED">
            <w:pPr>
              <w:rPr>
                <w:bCs/>
                <w:sz w:val="20"/>
              </w:rPr>
            </w:pPr>
            <w:proofErr w:type="gramStart"/>
            <w:r w:rsidRPr="00DA6D0E">
              <w:rPr>
                <w:b/>
                <w:bCs/>
                <w:sz w:val="20"/>
              </w:rPr>
              <w:t>pyroxènes</w:t>
            </w:r>
            <w:proofErr w:type="gramEnd"/>
            <w:r w:rsidRPr="00DA6D0E">
              <w:rPr>
                <w:bCs/>
                <w:sz w:val="20"/>
              </w:rPr>
              <w:t> : cristaux noirs rectangulaires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ind w:right="-108"/>
              <w:rPr>
                <w:bCs/>
                <w:sz w:val="20"/>
              </w:rPr>
            </w:pPr>
            <w:r w:rsidRPr="00DA6D0E">
              <w:rPr>
                <w:b/>
                <w:bCs/>
                <w:sz w:val="20"/>
              </w:rPr>
              <w:t>Grenue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ind w:right="-108"/>
              <w:jc w:val="center"/>
              <w:rPr>
                <w:b/>
                <w:bCs/>
                <w:sz w:val="20"/>
              </w:rPr>
            </w:pPr>
            <w:r w:rsidRPr="00DA6D0E">
              <w:rPr>
                <w:b/>
                <w:bCs/>
                <w:sz w:val="20"/>
              </w:rPr>
              <w:t>3,0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ind w:right="-108"/>
              <w:rPr>
                <w:bCs/>
                <w:sz w:val="20"/>
              </w:rPr>
            </w:pPr>
            <w:r w:rsidRPr="00DA6D0E">
              <w:rPr>
                <w:b/>
                <w:bCs/>
                <w:sz w:val="20"/>
              </w:rPr>
              <w:t>Croûte océanique</w:t>
            </w:r>
          </w:p>
        </w:tc>
      </w:tr>
      <w:tr w:rsidR="00DA6D0E" w:rsidRPr="00DA6D0E" w:rsidTr="004A2DED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ind w:right="-648"/>
              <w:rPr>
                <w:b/>
                <w:bCs/>
                <w:sz w:val="20"/>
              </w:rPr>
            </w:pPr>
            <w:proofErr w:type="gramStart"/>
            <w:r w:rsidRPr="00DA6D0E">
              <w:rPr>
                <w:b/>
                <w:bCs/>
                <w:sz w:val="20"/>
              </w:rPr>
              <w:t>péridotite</w:t>
            </w:r>
            <w:proofErr w:type="gramEnd"/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rPr>
                <w:bCs/>
                <w:sz w:val="20"/>
              </w:rPr>
            </w:pPr>
            <w:r w:rsidRPr="00DA6D0E">
              <w:rPr>
                <w:bCs/>
                <w:sz w:val="20"/>
              </w:rPr>
              <w:t>Vert olive tacheté de noir</w:t>
            </w:r>
          </w:p>
          <w:p w:rsidR="00DA6D0E" w:rsidRPr="00DA6D0E" w:rsidRDefault="00DA6D0E" w:rsidP="004A2DED">
            <w:pPr>
              <w:rPr>
                <w:bCs/>
                <w:sz w:val="20"/>
              </w:rPr>
            </w:pPr>
            <w:r w:rsidRPr="00DA6D0E">
              <w:rPr>
                <w:sz w:val="20"/>
              </w:rPr>
              <w:t>Roche bien cristallisée avec des cristaux brillants, assez friable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rPr>
                <w:bCs/>
                <w:sz w:val="20"/>
              </w:rPr>
            </w:pPr>
            <w:proofErr w:type="gramStart"/>
            <w:r w:rsidRPr="00DA6D0E">
              <w:rPr>
                <w:b/>
                <w:bCs/>
                <w:sz w:val="20"/>
              </w:rPr>
              <w:t>olivine</w:t>
            </w:r>
            <w:proofErr w:type="gramEnd"/>
            <w:r w:rsidRPr="00DA6D0E">
              <w:rPr>
                <w:bCs/>
                <w:sz w:val="20"/>
              </w:rPr>
              <w:t> : grains vert olive translucides</w:t>
            </w:r>
          </w:p>
          <w:p w:rsidR="00DA6D0E" w:rsidRPr="00DA6D0E" w:rsidRDefault="00DA6D0E" w:rsidP="004A2DED">
            <w:pPr>
              <w:rPr>
                <w:bCs/>
                <w:sz w:val="20"/>
              </w:rPr>
            </w:pPr>
            <w:proofErr w:type="gramStart"/>
            <w:r w:rsidRPr="00DA6D0E">
              <w:rPr>
                <w:b/>
                <w:bCs/>
                <w:sz w:val="20"/>
              </w:rPr>
              <w:t>pyroxènes</w:t>
            </w:r>
            <w:proofErr w:type="gramEnd"/>
            <w:r w:rsidRPr="00DA6D0E">
              <w:rPr>
                <w:bCs/>
                <w:sz w:val="20"/>
              </w:rPr>
              <w:t> : cristaux noirs rectangulaires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ind w:right="-108"/>
              <w:rPr>
                <w:bCs/>
                <w:sz w:val="20"/>
              </w:rPr>
            </w:pPr>
            <w:r w:rsidRPr="00DA6D0E">
              <w:rPr>
                <w:b/>
                <w:bCs/>
                <w:sz w:val="20"/>
              </w:rPr>
              <w:t>Grenue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ind w:right="-108"/>
              <w:jc w:val="center"/>
              <w:rPr>
                <w:b/>
                <w:bCs/>
                <w:sz w:val="20"/>
              </w:rPr>
            </w:pPr>
            <w:r w:rsidRPr="00DA6D0E">
              <w:rPr>
                <w:b/>
                <w:bCs/>
                <w:sz w:val="20"/>
              </w:rPr>
              <w:t>3,2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0E" w:rsidRPr="00DA6D0E" w:rsidRDefault="00DA6D0E" w:rsidP="004A2DED">
            <w:pPr>
              <w:ind w:right="-108"/>
              <w:rPr>
                <w:b/>
                <w:bCs/>
                <w:sz w:val="20"/>
              </w:rPr>
            </w:pPr>
            <w:r w:rsidRPr="00DA6D0E">
              <w:rPr>
                <w:b/>
                <w:bCs/>
                <w:sz w:val="20"/>
              </w:rPr>
              <w:t>Manteau</w:t>
            </w:r>
          </w:p>
        </w:tc>
      </w:tr>
    </w:tbl>
    <w:p w:rsidR="00DA6D0E" w:rsidRDefault="00DA6D0E" w:rsidP="00DA6D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>Tableau récapitulatif des caractéristiques des deux types de croûtes</w:t>
      </w:r>
    </w:p>
    <w:p w:rsidR="00DA6D0E" w:rsidRDefault="00DA6D0E" w:rsidP="00DA6D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tbl>
      <w:tblPr>
        <w:tblW w:w="10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3948"/>
        <w:gridCol w:w="3948"/>
      </w:tblGrid>
      <w:tr w:rsidR="00DA6D0E" w:rsidTr="004A2DED">
        <w:trPr>
          <w:trHeight w:val="421"/>
        </w:trPr>
        <w:tc>
          <w:tcPr>
            <w:tcW w:w="2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948" w:type="dxa"/>
            <w:tcBorders>
              <w:left w:val="single" w:sz="4" w:space="0" w:color="000000"/>
            </w:tcBorders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Croûte continentale</w:t>
            </w:r>
          </w:p>
        </w:tc>
        <w:tc>
          <w:tcPr>
            <w:tcW w:w="3948" w:type="dxa"/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Croûte océanique</w:t>
            </w:r>
          </w:p>
        </w:tc>
      </w:tr>
      <w:tr w:rsidR="00DA6D0E" w:rsidTr="004A2DED">
        <w:tc>
          <w:tcPr>
            <w:tcW w:w="2448" w:type="dxa"/>
            <w:tcBorders>
              <w:top w:val="single" w:sz="4" w:space="0" w:color="000000"/>
            </w:tcBorders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Altitude moyenne par rapport au niveau de la mer</w:t>
            </w:r>
          </w:p>
        </w:tc>
        <w:tc>
          <w:tcPr>
            <w:tcW w:w="3948" w:type="dxa"/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Environ + 840 m (altitude moyenne des plateaux continentaux) </w:t>
            </w:r>
          </w:p>
        </w:tc>
        <w:tc>
          <w:tcPr>
            <w:tcW w:w="3948" w:type="dxa"/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Environ - 3800 m (altitude moyenne des plaines abyssales) </w:t>
            </w:r>
          </w:p>
        </w:tc>
      </w:tr>
      <w:tr w:rsidR="00DA6D0E" w:rsidTr="004A2DED">
        <w:tc>
          <w:tcPr>
            <w:tcW w:w="2448" w:type="dxa"/>
            <w:tcBorders>
              <w:top w:val="single" w:sz="4" w:space="0" w:color="000000"/>
            </w:tcBorders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Epaisseur moyenne</w:t>
            </w:r>
          </w:p>
        </w:tc>
        <w:tc>
          <w:tcPr>
            <w:tcW w:w="3948" w:type="dxa"/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30 km</w:t>
            </w:r>
          </w:p>
        </w:tc>
        <w:tc>
          <w:tcPr>
            <w:tcW w:w="3948" w:type="dxa"/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7 km</w:t>
            </w:r>
          </w:p>
        </w:tc>
      </w:tr>
      <w:tr w:rsidR="00DA6D0E" w:rsidTr="004A2DED">
        <w:tc>
          <w:tcPr>
            <w:tcW w:w="2448" w:type="dxa"/>
            <w:tcBorders>
              <w:top w:val="single" w:sz="4" w:space="0" w:color="000000"/>
            </w:tcBorders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Densité moyenne</w:t>
            </w:r>
          </w:p>
        </w:tc>
        <w:tc>
          <w:tcPr>
            <w:tcW w:w="3948" w:type="dxa"/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2,7</w:t>
            </w:r>
          </w:p>
        </w:tc>
        <w:tc>
          <w:tcPr>
            <w:tcW w:w="3948" w:type="dxa"/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2,9</w:t>
            </w:r>
          </w:p>
        </w:tc>
      </w:tr>
      <w:tr w:rsidR="00DA6D0E" w:rsidTr="004A2DED">
        <w:tc>
          <w:tcPr>
            <w:tcW w:w="2448" w:type="dxa"/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Structure</w:t>
            </w:r>
          </w:p>
        </w:tc>
        <w:tc>
          <w:tcPr>
            <w:tcW w:w="3948" w:type="dxa"/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Hétérogénéité verticale et horizontale</w:t>
            </w:r>
          </w:p>
        </w:tc>
        <w:tc>
          <w:tcPr>
            <w:tcW w:w="3948" w:type="dxa"/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Homogénéité verticale et horizontale</w:t>
            </w:r>
          </w:p>
        </w:tc>
      </w:tr>
      <w:tr w:rsidR="00DA6D0E" w:rsidTr="004A2DED">
        <w:tc>
          <w:tcPr>
            <w:tcW w:w="2448" w:type="dxa"/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Roches majoritaires</w:t>
            </w:r>
          </w:p>
        </w:tc>
        <w:tc>
          <w:tcPr>
            <w:tcW w:w="3948" w:type="dxa"/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Granite, gneiss</w:t>
            </w:r>
          </w:p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(+ roches sédimentaires)</w:t>
            </w:r>
          </w:p>
        </w:tc>
        <w:tc>
          <w:tcPr>
            <w:tcW w:w="3948" w:type="dxa"/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Basalte et gabbro </w:t>
            </w:r>
          </w:p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(+ roches sédimentaires)</w:t>
            </w:r>
          </w:p>
        </w:tc>
      </w:tr>
      <w:tr w:rsidR="00DA6D0E" w:rsidTr="004A2DED">
        <w:tc>
          <w:tcPr>
            <w:tcW w:w="2448" w:type="dxa"/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Minéraux majeurs</w:t>
            </w:r>
          </w:p>
        </w:tc>
        <w:tc>
          <w:tcPr>
            <w:tcW w:w="3948" w:type="dxa"/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Quartz, feldspaths orthose et plagioclase et micas</w:t>
            </w:r>
          </w:p>
        </w:tc>
        <w:tc>
          <w:tcPr>
            <w:tcW w:w="3948" w:type="dxa"/>
            <w:vAlign w:val="center"/>
          </w:tcPr>
          <w:p w:rsidR="00DA6D0E" w:rsidRDefault="00DA6D0E" w:rsidP="004A2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Pyroxène, plagioclase, olivine</w:t>
            </w:r>
          </w:p>
        </w:tc>
      </w:tr>
    </w:tbl>
    <w:p w:rsidR="00DA6D0E" w:rsidRDefault="00DA6D0E" w:rsidP="00DA6D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DA6D0E" w:rsidRPr="00E60470" w:rsidRDefault="00DA6D0E" w:rsidP="00DA6D0E">
      <w:pPr>
        <w:rPr>
          <w:bCs/>
          <w:sz w:val="20"/>
          <w:szCs w:val="20"/>
        </w:rPr>
      </w:pPr>
      <w:r w:rsidRPr="009F3D4B">
        <w:rPr>
          <w:noProof/>
          <w:sz w:val="20"/>
          <w:szCs w:val="20"/>
          <w:lang w:eastAsia="fr-FR"/>
        </w:rPr>
        <w:drawing>
          <wp:inline distT="0" distB="0" distL="0" distR="0">
            <wp:extent cx="6401469" cy="417621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78" cy="41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D0E" w:rsidRPr="00117A16" w:rsidRDefault="00DA6D0E" w:rsidP="00DA6D0E">
      <w:pPr>
        <w:rPr>
          <w:b/>
          <w:bCs/>
          <w:sz w:val="20"/>
          <w:szCs w:val="20"/>
        </w:rPr>
      </w:pPr>
    </w:p>
    <w:p w:rsidR="00DA6D0E" w:rsidRDefault="00DA6D0E" w:rsidP="00DA6D0E"/>
    <w:p w:rsidR="00F541AD" w:rsidRDefault="00DA6D0E"/>
    <w:sectPr w:rsidR="00F541AD" w:rsidSect="00DA6D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D0E"/>
    <w:rsid w:val="001C33E9"/>
    <w:rsid w:val="00D8794E"/>
    <w:rsid w:val="00DA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70063D-DEB2-4B72-92B6-D0C3010E1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ROMAIN ROLLAND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BOUTIN-PUECH</dc:creator>
  <cp:keywords/>
  <dc:description/>
  <cp:lastModifiedBy>Sophie BOUTIN-PUECH</cp:lastModifiedBy>
  <cp:revision>1</cp:revision>
  <dcterms:created xsi:type="dcterms:W3CDTF">2022-12-09T07:59:00Z</dcterms:created>
  <dcterms:modified xsi:type="dcterms:W3CDTF">2022-12-09T08:02:00Z</dcterms:modified>
</cp:coreProperties>
</file>