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67" w:rsidRDefault="00AC5767" w:rsidP="00AC5767">
      <w:pPr>
        <w:jc w:val="both"/>
      </w:pPr>
    </w:p>
    <w:p w:rsidR="00AC5767" w:rsidRDefault="00AC5767" w:rsidP="00AC5767">
      <w:pPr>
        <w:ind w:left="-566"/>
        <w:jc w:val="center"/>
        <w:rPr>
          <w:b/>
        </w:rPr>
      </w:pPr>
      <w:r>
        <w:rPr>
          <w:b/>
          <w:u w:val="single"/>
        </w:rPr>
        <w:t>Tableau 1 :</w:t>
      </w:r>
      <w:r>
        <w:rPr>
          <w:b/>
        </w:rPr>
        <w:t xml:space="preserve"> Fonctionnement cyclique des ovaires et de l’utérus. </w:t>
      </w:r>
    </w:p>
    <w:tbl>
      <w:tblPr>
        <w:tblpPr w:leftFromText="180" w:rightFromText="180" w:topFromText="180" w:bottomFromText="180" w:vertAnchor="text" w:tblpX="-495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535"/>
        <w:gridCol w:w="2535"/>
        <w:gridCol w:w="2535"/>
      </w:tblGrid>
      <w:tr w:rsidR="00AC5767" w:rsidTr="00E040CC">
        <w:trPr>
          <w:trHeight w:val="420"/>
        </w:trPr>
        <w:tc>
          <w:tcPr>
            <w:tcW w:w="2535" w:type="dxa"/>
            <w:vMerge w:val="restart"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  <w:r>
              <w:t>Ovaires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  <w:r>
              <w:t>Phase folliculaire (J0-14)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  <w:r>
              <w:t xml:space="preserve">Ovulation (J14) 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  <w:r>
              <w:t>Phase lutéale (J15-28)</w:t>
            </w:r>
          </w:p>
        </w:tc>
      </w:tr>
      <w:tr w:rsidR="00AC5767" w:rsidTr="00E040CC">
        <w:trPr>
          <w:trHeight w:val="420"/>
        </w:trPr>
        <w:tc>
          <w:tcPr>
            <w:tcW w:w="2535" w:type="dxa"/>
            <w:vMerge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>Croissance des follicules qui passent par plusieurs stades (primordiaux – primaires – secondaires – tertiaires) jusqu’au 14e jour</w:t>
            </w: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>L’ovulation est la libération de l’ovule par le follicule mûr.</w:t>
            </w: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>Le corps jaune (reste du follicule mûr) se développe jusqu’à dégénéré en toute fin du cycle.</w:t>
            </w:r>
          </w:p>
        </w:tc>
      </w:tr>
      <w:tr w:rsidR="00AC5767" w:rsidTr="00E040CC">
        <w:tc>
          <w:tcPr>
            <w:tcW w:w="2535" w:type="dxa"/>
            <w:shd w:val="clear" w:color="auto" w:fill="D9D9D9"/>
            <w:vAlign w:val="center"/>
          </w:tcPr>
          <w:p w:rsidR="00AC5767" w:rsidRDefault="00AC5767" w:rsidP="00E040CC">
            <w:pPr>
              <w:widowControl w:val="0"/>
              <w:spacing w:line="240" w:lineRule="auto"/>
              <w:jc w:val="center"/>
            </w:pPr>
            <w:r>
              <w:t>Utérus (endomètre)</w:t>
            </w: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>L’endomètre (muqueuse de l’utérus) se détruit, c’est les règles (menstruation).</w:t>
            </w:r>
          </w:p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>La muqueuse utérine se reconstruit et se vascularise (présence de V</w:t>
            </w:r>
            <w:r w:rsidRPr="002E4A27">
              <w:rPr>
                <w:color w:val="0000FF"/>
                <w:sz w:val="10"/>
                <w:szCs w:val="18"/>
              </w:rPr>
              <w:t>X</w:t>
            </w:r>
            <w:r w:rsidRPr="002E4A27">
              <w:rPr>
                <w:color w:val="0000FF"/>
                <w:sz w:val="18"/>
                <w:szCs w:val="18"/>
              </w:rPr>
              <w:t xml:space="preserve"> sanguins)  </w:t>
            </w:r>
          </w:p>
        </w:tc>
        <w:tc>
          <w:tcPr>
            <w:tcW w:w="2535" w:type="dxa"/>
          </w:tcPr>
          <w:p w:rsidR="00AC5767" w:rsidRPr="002E4A27" w:rsidRDefault="00AC5767" w:rsidP="00E040CC">
            <w:pPr>
              <w:widowControl w:val="0"/>
              <w:spacing w:line="240" w:lineRule="auto"/>
              <w:jc w:val="both"/>
              <w:rPr>
                <w:color w:val="0000FF"/>
                <w:sz w:val="18"/>
                <w:szCs w:val="18"/>
              </w:rPr>
            </w:pPr>
            <w:r w:rsidRPr="002E4A27">
              <w:rPr>
                <w:color w:val="0000FF"/>
                <w:sz w:val="18"/>
                <w:szCs w:val="18"/>
              </w:rPr>
              <w:t xml:space="preserve">Augmentation de la taille de la muqueuse utérine et formation de glande sécrétrice de mucus  </w:t>
            </w:r>
          </w:p>
        </w:tc>
      </w:tr>
    </w:tbl>
    <w:p w:rsidR="00AC5767" w:rsidRDefault="00AC5767" w:rsidP="00AC5767">
      <w:pPr>
        <w:jc w:val="both"/>
        <w:rPr>
          <w:u w:val="single"/>
        </w:rPr>
      </w:pPr>
      <w:r>
        <w:rPr>
          <w:u w:val="single"/>
        </w:rPr>
        <w:t xml:space="preserve">Objectifs : </w:t>
      </w:r>
    </w:p>
    <w:p w:rsidR="00AC5767" w:rsidRDefault="00AC5767" w:rsidP="00AC5767">
      <w:pPr>
        <w:ind w:firstLine="720"/>
        <w:jc w:val="both"/>
      </w:pPr>
      <w:r>
        <w:rPr>
          <w:rFonts w:ascii="Arial Unicode MS" w:eastAsia="Arial Unicode MS" w:hAnsi="Arial Unicode MS" w:cs="Arial Unicode MS"/>
        </w:rPr>
        <w:t xml:space="preserve">→ Montrer que l’utérus subit un cycle au cours duquel l’endomètre change d’aspect. </w:t>
      </w:r>
    </w:p>
    <w:p w:rsidR="00AC5767" w:rsidRDefault="00AC5767" w:rsidP="00AC5767">
      <w:pPr>
        <w:ind w:firstLine="720"/>
        <w:jc w:val="both"/>
      </w:pPr>
      <w:r>
        <w:rPr>
          <w:rFonts w:ascii="Arial Unicode MS" w:eastAsia="Arial Unicode MS" w:hAnsi="Arial Unicode MS" w:cs="Arial Unicode MS"/>
          <w:b/>
          <w:color w:val="0000FF"/>
        </w:rPr>
        <w:t>→ 15 min</w:t>
      </w:r>
      <w:r>
        <w:t xml:space="preserve"> </w:t>
      </w:r>
    </w:p>
    <w:p w:rsidR="00AC5767" w:rsidRDefault="00AC5767" w:rsidP="00AC5767">
      <w:pPr>
        <w:jc w:val="both"/>
      </w:pPr>
    </w:p>
    <w:p w:rsidR="00AC5767" w:rsidRDefault="00AC5767" w:rsidP="00AC5767">
      <w:pPr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Corrélation entre cycle ovarien et utérin </w:t>
      </w:r>
    </w:p>
    <w:p w:rsidR="00AC5767" w:rsidRDefault="00AC5767" w:rsidP="00AC5767">
      <w:pPr>
        <w:jc w:val="both"/>
        <w:rPr>
          <w:u w:val="single"/>
        </w:rPr>
      </w:pPr>
    </w:p>
    <w:p w:rsidR="00AC5767" w:rsidRDefault="00AC5767" w:rsidP="00AC5767">
      <w:pPr>
        <w:jc w:val="both"/>
        <w:rPr>
          <w:color w:val="0000FF"/>
        </w:rPr>
      </w:pPr>
      <w:r>
        <w:rPr>
          <w:color w:val="0000FF"/>
        </w:rPr>
        <w:t xml:space="preserve">//Correction du tableau en fin d’activité avec l’ensemble des travaux à faire, on demande aux élèves de participer. </w:t>
      </w:r>
    </w:p>
    <w:p w:rsidR="00AC5767" w:rsidRDefault="00AC5767" w:rsidP="00AC5767">
      <w:pPr>
        <w:jc w:val="both"/>
      </w:pPr>
      <w:r>
        <w:rPr>
          <w:u w:val="single"/>
        </w:rPr>
        <w:t xml:space="preserve">Document 4 </w:t>
      </w:r>
      <w:r>
        <w:t xml:space="preserve">: Relation entre cycle utérin et ovaire </w:t>
      </w:r>
    </w:p>
    <w:p w:rsidR="00AC5767" w:rsidRDefault="00AC5767" w:rsidP="00AC5767">
      <w:pPr>
        <w:jc w:val="both"/>
      </w:pPr>
    </w:p>
    <w:p w:rsidR="00AC5767" w:rsidRDefault="00AC5767" w:rsidP="00AC5767">
      <w:pPr>
        <w:ind w:left="-566"/>
        <w:jc w:val="center"/>
      </w:pPr>
      <w:r>
        <w:rPr>
          <w:b/>
          <w:u w:val="single"/>
        </w:rPr>
        <w:t>Tableau 2 :</w:t>
      </w:r>
      <w:r>
        <w:rPr>
          <w:b/>
        </w:rPr>
        <w:t xml:space="preserve"> Analyse des expériences ci-dessus.</w:t>
      </w:r>
    </w:p>
    <w:tbl>
      <w:tblPr>
        <w:tblW w:w="10170" w:type="dxa"/>
        <w:tblInd w:w="-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895"/>
      </w:tblGrid>
      <w:tr w:rsidR="00AC5767" w:rsidTr="00E040CC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Analyse </w:t>
            </w:r>
          </w:p>
        </w:tc>
      </w:tr>
      <w:tr w:rsidR="00AC5767" w:rsidTr="00E040CC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</w:pPr>
            <w:proofErr w:type="spellStart"/>
            <w:r>
              <w:t>Exp</w:t>
            </w:r>
            <w:proofErr w:type="spellEnd"/>
            <w:r>
              <w:t xml:space="preserve"> 1 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On fait une ablation des ovaires on voit que le cycle utérin s’arrête. On déduit donc que les ovaires régulent le cycle utérin, donc l’utérus.</w:t>
            </w:r>
          </w:p>
        </w:tc>
      </w:tr>
      <w:tr w:rsidR="00AC5767" w:rsidTr="00E040CC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</w:pPr>
            <w:proofErr w:type="spellStart"/>
            <w:r>
              <w:t>Exp</w:t>
            </w:r>
            <w:proofErr w:type="spellEnd"/>
            <w:r>
              <w:t xml:space="preserve"> 2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On fait une ablation des ovaires puis on les greffe sous la peau. On voit qu’il y a un développement cyclique de la muqueuse utérine. On en déduit que les ovaires contrôlent le fonctionnement de l’utérus et on peut penser que c’est par voie hormonale.</w:t>
            </w:r>
          </w:p>
        </w:tc>
      </w:tr>
      <w:tr w:rsidR="00AC5767" w:rsidTr="00E040CC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</w:pPr>
            <w:proofErr w:type="spellStart"/>
            <w:r>
              <w:t>Exp</w:t>
            </w:r>
            <w:proofErr w:type="spellEnd"/>
            <w:r>
              <w:t xml:space="preserve"> 3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On fait une ablation des ovaires puis on injecte une dose quotidienne d’extraits ovariens. On voit qu’il y a un développement cyclique de la muqueuse utérine. On en déduit qu’il y a une substance contenue dans l’extrait ovarien qui régule le cycle utérin.</w:t>
            </w:r>
          </w:p>
        </w:tc>
      </w:tr>
      <w:tr w:rsidR="00AC5767" w:rsidTr="00E040CC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</w:pPr>
            <w:proofErr w:type="spellStart"/>
            <w:r>
              <w:t>Exp</w:t>
            </w:r>
            <w:proofErr w:type="spellEnd"/>
            <w:r>
              <w:t xml:space="preserve"> 4 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67" w:rsidRDefault="00AC5767" w:rsidP="00E040C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On fait une ablation de l’utérus. On voit qu’il n’y a plus de fonctionnement cyclique de l’utérus et des ovaires. On en déduit que l’ovaire agit bien sur l’utérus mais que l’utérus n’agit pas sur l’ovaire en retour.</w:t>
            </w:r>
          </w:p>
        </w:tc>
      </w:tr>
    </w:tbl>
    <w:p w:rsidR="00AC5767" w:rsidRDefault="00AC5767" w:rsidP="00AC5767">
      <w:pPr>
        <w:ind w:left="-566"/>
        <w:jc w:val="both"/>
      </w:pPr>
    </w:p>
    <w:p w:rsidR="001E7418" w:rsidRDefault="001E7418">
      <w:bookmarkStart w:id="0" w:name="_GoBack"/>
      <w:bookmarkEnd w:id="0"/>
    </w:p>
    <w:sectPr w:rsidR="001E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1D5C"/>
    <w:multiLevelType w:val="multilevel"/>
    <w:tmpl w:val="0C4AD9F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67"/>
    <w:rsid w:val="001E7418"/>
    <w:rsid w:val="00A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674C0-B782-49A3-A045-17F1D222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767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2025-05-12T05:38:00Z</dcterms:created>
  <dcterms:modified xsi:type="dcterms:W3CDTF">2025-05-12T05:38:00Z</dcterms:modified>
</cp:coreProperties>
</file>