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526BC1E" w14:textId="73518619" w:rsidR="002F4477" w:rsidRDefault="002F4477" w:rsidP="00B91C35">
      <w:pPr>
        <w:jc w:val="center"/>
        <w:rPr>
          <w:rFonts w:asciiTheme="majorHAnsi" w:hAnsiTheme="majorHAnsi" w:cstheme="majorHAnsi"/>
          <w:b/>
          <w:sz w:val="20"/>
          <w:szCs w:val="20"/>
        </w:rPr>
      </w:pPr>
      <w:r>
        <w:rPr>
          <w:noProof/>
        </w:rPr>
        <mc:AlternateContent>
          <mc:Choice Requires="wps">
            <w:drawing>
              <wp:anchor distT="0" distB="0" distL="114300" distR="114300" simplePos="0" relativeHeight="251664384" behindDoc="0" locked="0" layoutInCell="1" allowOverlap="1" wp14:anchorId="6DA0FF1E" wp14:editId="16BBC1B4">
                <wp:simplePos x="0" y="0"/>
                <wp:positionH relativeFrom="margin">
                  <wp:posOffset>990599</wp:posOffset>
                </wp:positionH>
                <wp:positionV relativeFrom="paragraph">
                  <wp:posOffset>81280</wp:posOffset>
                </wp:positionV>
                <wp:extent cx="9045575" cy="571500"/>
                <wp:effectExtent l="19050" t="19050" r="22225" b="19050"/>
                <wp:wrapNone/>
                <wp:docPr id="186238065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5575" cy="571500"/>
                        </a:xfrm>
                        <a:prstGeom prst="rect">
                          <a:avLst/>
                        </a:prstGeom>
                        <a:solidFill>
                          <a:srgbClr val="FFC000"/>
                        </a:solidFill>
                        <a:ln w="31750" cap="flat" cmpd="sng" algn="ctr">
                          <a:solidFill>
                            <a:schemeClr val="dk1">
                              <a:lumMod val="100000"/>
                              <a:lumOff val="0"/>
                            </a:schemeClr>
                          </a:solidFill>
                          <a:prstDash val="solid"/>
                          <a:miter lim="800000"/>
                          <a:headEnd/>
                          <a:tailEnd/>
                        </a:ln>
                        <a:effectLst/>
                      </wps:spPr>
                      <wps:txbx>
                        <w:txbxContent>
                          <w:p w14:paraId="5468107E" w14:textId="77777777" w:rsidR="002F4477" w:rsidRDefault="002F4477" w:rsidP="002F4477">
                            <w:pPr>
                              <w:ind w:left="720" w:hanging="720"/>
                              <w:jc w:val="center"/>
                              <w:rPr>
                                <w:b/>
                                <w:bCs/>
                              </w:rPr>
                            </w:pPr>
                          </w:p>
                          <w:p w14:paraId="3731D45B" w14:textId="2B2DA802" w:rsidR="002F4477" w:rsidRPr="00B91C35" w:rsidRDefault="002F4477" w:rsidP="002F4477">
                            <w:pPr>
                              <w:jc w:val="center"/>
                              <w:rPr>
                                <w:rFonts w:asciiTheme="majorHAnsi" w:hAnsiTheme="majorHAnsi" w:cstheme="majorHAnsi"/>
                                <w:b/>
                                <w:sz w:val="20"/>
                                <w:szCs w:val="20"/>
                              </w:rPr>
                            </w:pPr>
                            <w:r>
                              <w:t>TP :</w:t>
                            </w:r>
                            <w:r w:rsidRPr="002F4477">
                              <w:rPr>
                                <w:rFonts w:asciiTheme="majorHAnsi" w:hAnsiTheme="majorHAnsi" w:cstheme="majorHAnsi"/>
                                <w:b/>
                                <w:sz w:val="20"/>
                                <w:szCs w:val="20"/>
                              </w:rPr>
                              <w:t xml:space="preserve"> </w:t>
                            </w:r>
                            <w:r w:rsidRPr="00B91C35">
                              <w:rPr>
                                <w:rFonts w:asciiTheme="majorHAnsi" w:hAnsiTheme="majorHAnsi" w:cstheme="majorHAnsi"/>
                                <w:b/>
                                <w:sz w:val="20"/>
                                <w:szCs w:val="20"/>
                              </w:rPr>
                              <w:t>Doser les anticorps produits lors d’une vaccination pour déterminer la nécessité d’un rappel de vaccination</w:t>
                            </w:r>
                          </w:p>
                          <w:p w14:paraId="358750FC" w14:textId="0DAC6F11" w:rsidR="002F4477" w:rsidRDefault="002F4477" w:rsidP="002F4477">
                            <w:pPr>
                              <w:autoSpaceDE w:val="0"/>
                              <w:autoSpaceDN w:val="0"/>
                              <w:adjustRightInd w:val="0"/>
                              <w:spacing w:line="240" w:lineRule="auto"/>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DA0FF1E" id="Rectangle 3" o:spid="_x0000_s1026" style="position:absolute;left:0;text-align:left;margin-left:78pt;margin-top:6.4pt;width:712.25pt;height: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" fillcolor="#ffc000" strokecolor="black [3200]" strokeweight="2.5pt">
                <v:textbox>
                  <w:txbxContent>
                    <w:p w14:paraId="5468107E" w14:textId="77777777" w:rsidR="002F4477" w:rsidRDefault="002F4477" w:rsidP="002F4477">
                      <w:pPr>
                        <w:ind w:left="720" w:hanging="720"/>
                        <w:jc w:val="center"/>
                        <w:rPr>
                          <w:b/>
                          <w:bCs/>
                        </w:rPr>
                      </w:pPr>
                    </w:p>
                    <w:p w14:paraId="3731D45B" w14:textId="2B2DA802" w:rsidR="002F4477" w:rsidRPr="00B91C35" w:rsidRDefault="002F4477" w:rsidP="002F4477">
                      <w:pPr>
                        <w:jc w:val="center"/>
                        <w:rPr>
                          <w:rFonts w:asciiTheme="majorHAnsi" w:hAnsiTheme="majorHAnsi" w:cstheme="majorHAnsi"/>
                          <w:b/>
                          <w:sz w:val="20"/>
                          <w:szCs w:val="20"/>
                        </w:rPr>
                      </w:pPr>
                      <w:r>
                        <w:t>TP :</w:t>
                      </w:r>
                      <w:r w:rsidRPr="002F4477">
                        <w:rPr>
                          <w:rFonts w:asciiTheme="majorHAnsi" w:hAnsiTheme="majorHAnsi" w:cstheme="majorHAnsi"/>
                          <w:b/>
                          <w:sz w:val="20"/>
                          <w:szCs w:val="20"/>
                        </w:rPr>
                        <w:t xml:space="preserve"> </w:t>
                      </w:r>
                      <w:r w:rsidRPr="00B91C35">
                        <w:rPr>
                          <w:rFonts w:asciiTheme="majorHAnsi" w:hAnsiTheme="majorHAnsi" w:cstheme="majorHAnsi"/>
                          <w:b/>
                          <w:sz w:val="20"/>
                          <w:szCs w:val="20"/>
                        </w:rPr>
                        <w:t>Doser les anticorps produits lors d’une vaccination pour déterminer la nécessité d’un rappel de vaccination</w:t>
                      </w:r>
                    </w:p>
                    <w:p w14:paraId="358750FC" w14:textId="0DAC6F11" w:rsidR="002F4477" w:rsidRDefault="002F4477" w:rsidP="002F4477">
                      <w:pPr>
                        <w:autoSpaceDE w:val="0"/>
                        <w:autoSpaceDN w:val="0"/>
                        <w:adjustRightInd w:val="0"/>
                        <w:spacing w:line="240" w:lineRule="auto"/>
                        <w:jc w:val="center"/>
                      </w:pPr>
                    </w:p>
                  </w:txbxContent>
                </v:textbox>
                <w10:wrap anchorx="margin"/>
              </v:rect>
            </w:pict>
          </mc:Fallback>
        </mc:AlternateContent>
      </w:r>
      <w:r>
        <w:rPr>
          <w:noProof/>
        </w:rPr>
        <w:drawing>
          <wp:anchor distT="0" distB="0" distL="114300" distR="114300" simplePos="0" relativeHeight="251663360" behindDoc="1" locked="0" layoutInCell="1" allowOverlap="1" wp14:anchorId="389D429C" wp14:editId="243616E3">
            <wp:simplePos x="0" y="0"/>
            <wp:positionH relativeFrom="column">
              <wp:posOffset>27305</wp:posOffset>
            </wp:positionH>
            <wp:positionV relativeFrom="paragraph">
              <wp:posOffset>76200</wp:posOffset>
            </wp:positionV>
            <wp:extent cx="817880" cy="850900"/>
            <wp:effectExtent l="76200" t="76200" r="134620" b="139700"/>
            <wp:wrapTight wrapText="bothSides">
              <wp:wrapPolygon edited="0">
                <wp:start x="-1006" y="-1934"/>
                <wp:lineTo x="-2012" y="-1451"/>
                <wp:lineTo x="-2012" y="22728"/>
                <wp:lineTo x="-1006" y="24663"/>
                <wp:lineTo x="23646" y="24663"/>
                <wp:lineTo x="24652" y="22245"/>
                <wp:lineTo x="24652" y="6287"/>
                <wp:lineTo x="23646" y="-967"/>
                <wp:lineTo x="23646" y="-1934"/>
                <wp:lineTo x="-1006" y="-1934"/>
              </wp:wrapPolygon>
            </wp:wrapTight>
            <wp:docPr id="597617312" name="Image 1" descr="Une image contenant symbole, Police, blanc, croqui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617312" name="Image 1" descr="Une image contenant symbole, Police, blanc, croquis&#10;&#10;Description générée automatiquement"/>
                    <pic:cNvPicPr/>
                  </pic:nvPicPr>
                  <pic:blipFill rotWithShape="1">
                    <a:blip r:embed="rId6">
                      <a:extLst>
                        <a:ext uri="{28A0092B-C50C-407E-A947-70E740481C1C}">
                          <a14:useLocalDpi xmlns:a14="http://schemas.microsoft.com/office/drawing/2010/main" val="0"/>
                        </a:ext>
                      </a:extLst>
                    </a:blip>
                    <a:srcRect l="12214" t="10377" r="14171" b="14393"/>
                    <a:stretch/>
                  </pic:blipFill>
                  <pic:spPr bwMode="auto">
                    <a:xfrm>
                      <a:off x="0" y="0"/>
                      <a:ext cx="817880" cy="8509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anchor>
        </w:drawing>
      </w:r>
    </w:p>
    <w:p w14:paraId="19AAE837" w14:textId="078AD951" w:rsidR="002F4477" w:rsidRDefault="002F4477" w:rsidP="002F4477">
      <w:pPr>
        <w:pStyle w:val="Sansinterligne"/>
        <w:rPr>
          <w:rFonts w:ascii="Times New Roman" w:hAnsi="Times New Roman" w:cs="Times New Roman"/>
          <w:b/>
          <w:sz w:val="20"/>
          <w:szCs w:val="20"/>
          <w:u w:val="single"/>
        </w:rPr>
      </w:pPr>
    </w:p>
    <w:p w14:paraId="4C9B3410" w14:textId="77777777" w:rsidR="002F4477" w:rsidRDefault="002F4477" w:rsidP="002F4477">
      <w:pPr>
        <w:autoSpaceDE w:val="0"/>
        <w:autoSpaceDN w:val="0"/>
        <w:adjustRightInd w:val="0"/>
        <w:spacing w:line="240" w:lineRule="auto"/>
        <w:jc w:val="center"/>
        <w:rPr>
          <w:b/>
          <w:bCs/>
          <w:color w:val="000000"/>
          <w:sz w:val="24"/>
          <w:szCs w:val="24"/>
        </w:rPr>
      </w:pPr>
    </w:p>
    <w:p w14:paraId="7929187C" w14:textId="77777777" w:rsidR="002F4477" w:rsidRDefault="002F4477" w:rsidP="002F4477">
      <w:pPr>
        <w:pStyle w:val="Sansinterligne"/>
        <w:rPr>
          <w:rFonts w:ascii="Times New Roman" w:hAnsi="Times New Roman" w:cs="Times New Roman"/>
          <w:b/>
          <w:sz w:val="36"/>
          <w:szCs w:val="20"/>
          <w:u w:val="single"/>
        </w:rPr>
      </w:pPr>
    </w:p>
    <w:tbl>
      <w:tblPr>
        <w:tblStyle w:val="a"/>
        <w:tblpPr w:leftFromText="141" w:rightFromText="141" w:vertAnchor="text" w:horzAnchor="page" w:tblpX="2281" w:tblpY="-51"/>
        <w:tblW w:w="1429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58"/>
        <w:gridCol w:w="5340"/>
        <w:gridCol w:w="5100"/>
      </w:tblGrid>
      <w:tr w:rsidR="002F4477" w:rsidRPr="00B91C35" w14:paraId="10306439" w14:textId="77777777" w:rsidTr="002F4477">
        <w:trPr>
          <w:trHeight w:val="213"/>
        </w:trPr>
        <w:tc>
          <w:tcPr>
            <w:tcW w:w="14298" w:type="dxa"/>
            <w:gridSpan w:val="3"/>
            <w:shd w:val="clear" w:color="auto" w:fill="CCCCCC"/>
            <w:tcMar>
              <w:top w:w="100" w:type="dxa"/>
              <w:left w:w="100" w:type="dxa"/>
              <w:bottom w:w="100" w:type="dxa"/>
              <w:right w:w="100" w:type="dxa"/>
            </w:tcMar>
          </w:tcPr>
          <w:p w14:paraId="73AEB3B0" w14:textId="77777777" w:rsidR="002F4477" w:rsidRPr="00B91C35" w:rsidRDefault="002F4477" w:rsidP="002F4477">
            <w:pPr>
              <w:widowControl w:val="0"/>
              <w:pBdr>
                <w:top w:val="nil"/>
                <w:left w:val="nil"/>
                <w:bottom w:val="nil"/>
                <w:right w:val="nil"/>
                <w:between w:val="nil"/>
              </w:pBdr>
              <w:spacing w:line="240" w:lineRule="auto"/>
              <w:jc w:val="center"/>
              <w:rPr>
                <w:rFonts w:asciiTheme="majorHAnsi" w:hAnsiTheme="majorHAnsi" w:cstheme="majorHAnsi"/>
                <w:b/>
                <w:bCs/>
                <w:sz w:val="20"/>
                <w:szCs w:val="20"/>
              </w:rPr>
            </w:pPr>
            <w:r w:rsidRPr="00B91C35">
              <w:rPr>
                <w:rFonts w:asciiTheme="majorHAnsi" w:hAnsiTheme="majorHAnsi" w:cstheme="majorHAnsi"/>
                <w:b/>
                <w:bCs/>
                <w:sz w:val="20"/>
                <w:szCs w:val="20"/>
              </w:rPr>
              <w:t>Mise en situation et recherche à mener</w:t>
            </w:r>
          </w:p>
        </w:tc>
      </w:tr>
      <w:tr w:rsidR="002F4477" w:rsidRPr="00B91C35" w14:paraId="29BF2766" w14:textId="77777777" w:rsidTr="002F4477">
        <w:trPr>
          <w:trHeight w:val="461"/>
        </w:trPr>
        <w:tc>
          <w:tcPr>
            <w:tcW w:w="14298" w:type="dxa"/>
            <w:gridSpan w:val="3"/>
            <w:shd w:val="clear" w:color="auto" w:fill="auto"/>
            <w:tcMar>
              <w:top w:w="100" w:type="dxa"/>
              <w:left w:w="100" w:type="dxa"/>
              <w:bottom w:w="100" w:type="dxa"/>
              <w:right w:w="100" w:type="dxa"/>
            </w:tcMar>
          </w:tcPr>
          <w:p w14:paraId="2B8186CC" w14:textId="77777777" w:rsidR="002F4477" w:rsidRPr="00B91C35" w:rsidRDefault="002F4477" w:rsidP="002F4477">
            <w:pPr>
              <w:widowControl w:val="0"/>
              <w:pBdr>
                <w:top w:val="nil"/>
                <w:left w:val="nil"/>
                <w:bottom w:val="nil"/>
                <w:right w:val="nil"/>
                <w:between w:val="nil"/>
              </w:pBdr>
              <w:spacing w:line="240" w:lineRule="auto"/>
              <w:rPr>
                <w:rFonts w:asciiTheme="majorHAnsi" w:hAnsiTheme="majorHAnsi" w:cstheme="majorHAnsi"/>
                <w:sz w:val="20"/>
                <w:szCs w:val="20"/>
              </w:rPr>
            </w:pPr>
            <w:r w:rsidRPr="00B91C35">
              <w:rPr>
                <w:rFonts w:asciiTheme="majorHAnsi" w:hAnsiTheme="majorHAnsi" w:cstheme="majorHAnsi"/>
                <w:sz w:val="20"/>
                <w:szCs w:val="20"/>
              </w:rPr>
              <w:t xml:space="preserve">Un individu adulte, se promenant, s’est écorché la jambe sur une vieille clôture rouillée abandonnée dans les herbes hautes sur le bord du chemin de randonnée. Il a été vacciné contre le tétanos lorsqu’il était enfant mais il ne se souvient pas de la date du dernier rappel. </w:t>
            </w:r>
          </w:p>
          <w:p w14:paraId="231CFA68" w14:textId="77777777" w:rsidR="002F4477" w:rsidRPr="00B91C35" w:rsidRDefault="002F4477" w:rsidP="002F4477">
            <w:pPr>
              <w:widowControl w:val="0"/>
              <w:pBdr>
                <w:top w:val="nil"/>
                <w:left w:val="nil"/>
                <w:bottom w:val="nil"/>
                <w:right w:val="nil"/>
                <w:between w:val="nil"/>
              </w:pBdr>
              <w:spacing w:line="240" w:lineRule="auto"/>
              <w:rPr>
                <w:rFonts w:ascii="MV Boli" w:hAnsi="MV Boli" w:cs="MV Boli"/>
                <w:bCs/>
                <w:sz w:val="20"/>
                <w:szCs w:val="20"/>
              </w:rPr>
            </w:pPr>
            <w:r w:rsidRPr="00B91C35">
              <w:rPr>
                <w:rFonts w:ascii="MV Boli" w:hAnsi="MV Boli" w:cs="MV Boli"/>
                <w:bCs/>
                <w:sz w:val="20"/>
                <w:szCs w:val="20"/>
              </w:rPr>
              <w:t>On cherche à savoir si cet individu est encore immunisé contre la toxine responsable du tétanos ou s’il doit de nouveau être vacciné.</w:t>
            </w:r>
          </w:p>
        </w:tc>
      </w:tr>
      <w:tr w:rsidR="002F4477" w:rsidRPr="00B91C35" w14:paraId="1CCDAFFC" w14:textId="77777777" w:rsidTr="002F4477">
        <w:trPr>
          <w:trHeight w:val="420"/>
        </w:trPr>
        <w:tc>
          <w:tcPr>
            <w:tcW w:w="14298" w:type="dxa"/>
            <w:gridSpan w:val="3"/>
            <w:shd w:val="clear" w:color="auto" w:fill="B7B7B7"/>
            <w:tcMar>
              <w:top w:w="100" w:type="dxa"/>
              <w:left w:w="100" w:type="dxa"/>
              <w:bottom w:w="100" w:type="dxa"/>
              <w:right w:w="100" w:type="dxa"/>
            </w:tcMar>
          </w:tcPr>
          <w:p w14:paraId="25572FB3" w14:textId="77777777" w:rsidR="002F4477" w:rsidRPr="00B91C35" w:rsidRDefault="002F4477" w:rsidP="002F4477">
            <w:pPr>
              <w:widowControl w:val="0"/>
              <w:pBdr>
                <w:top w:val="nil"/>
                <w:left w:val="nil"/>
                <w:bottom w:val="nil"/>
                <w:right w:val="nil"/>
                <w:between w:val="nil"/>
              </w:pBdr>
              <w:spacing w:line="240" w:lineRule="auto"/>
              <w:rPr>
                <w:rFonts w:asciiTheme="majorHAnsi" w:hAnsiTheme="majorHAnsi" w:cstheme="majorHAnsi"/>
                <w:sz w:val="20"/>
                <w:szCs w:val="20"/>
              </w:rPr>
            </w:pPr>
            <w:r w:rsidRPr="00B91C35">
              <w:rPr>
                <w:rFonts w:asciiTheme="majorHAnsi" w:hAnsiTheme="majorHAnsi" w:cstheme="majorHAnsi"/>
                <w:sz w:val="20"/>
                <w:szCs w:val="20"/>
              </w:rPr>
              <w:t>Ressources</w:t>
            </w:r>
          </w:p>
        </w:tc>
      </w:tr>
      <w:tr w:rsidR="002F4477" w:rsidRPr="00B91C35" w14:paraId="00A2AC5D" w14:textId="77777777" w:rsidTr="002F4477">
        <w:trPr>
          <w:trHeight w:val="7402"/>
        </w:trPr>
        <w:tc>
          <w:tcPr>
            <w:tcW w:w="3858" w:type="dxa"/>
            <w:shd w:val="clear" w:color="auto" w:fill="auto"/>
            <w:tcMar>
              <w:top w:w="100" w:type="dxa"/>
              <w:left w:w="100" w:type="dxa"/>
              <w:bottom w:w="100" w:type="dxa"/>
              <w:right w:w="100" w:type="dxa"/>
            </w:tcMar>
          </w:tcPr>
          <w:p w14:paraId="19E514BD" w14:textId="77777777" w:rsidR="002F4477" w:rsidRPr="00B91C35" w:rsidRDefault="002F4477" w:rsidP="002F4477">
            <w:pPr>
              <w:widowControl w:val="0"/>
              <w:pBdr>
                <w:top w:val="nil"/>
                <w:left w:val="nil"/>
                <w:bottom w:val="nil"/>
                <w:right w:val="nil"/>
                <w:between w:val="nil"/>
              </w:pBdr>
              <w:spacing w:line="240" w:lineRule="auto"/>
              <w:rPr>
                <w:rFonts w:asciiTheme="majorHAnsi" w:hAnsiTheme="majorHAnsi" w:cstheme="majorHAnsi"/>
                <w:sz w:val="20"/>
                <w:szCs w:val="20"/>
              </w:rPr>
            </w:pPr>
            <w:r w:rsidRPr="00B91C35">
              <w:rPr>
                <w:rFonts w:asciiTheme="majorHAnsi" w:hAnsiTheme="majorHAnsi" w:cstheme="majorHAnsi"/>
                <w:b/>
                <w:sz w:val="20"/>
                <w:szCs w:val="20"/>
              </w:rPr>
              <w:t>Doc 1 : Le tétanos : origine et vaccination</w:t>
            </w:r>
          </w:p>
          <w:p w14:paraId="0459675D" w14:textId="77777777" w:rsidR="002F4477" w:rsidRPr="00B91C35" w:rsidRDefault="002F4477" w:rsidP="002F4477">
            <w:pPr>
              <w:widowControl w:val="0"/>
              <w:pBdr>
                <w:top w:val="nil"/>
                <w:left w:val="nil"/>
                <w:bottom w:val="nil"/>
                <w:right w:val="nil"/>
                <w:between w:val="nil"/>
              </w:pBdr>
              <w:spacing w:line="240" w:lineRule="auto"/>
              <w:rPr>
                <w:rFonts w:asciiTheme="majorHAnsi" w:hAnsiTheme="majorHAnsi" w:cstheme="majorHAnsi"/>
                <w:sz w:val="20"/>
                <w:szCs w:val="20"/>
              </w:rPr>
            </w:pPr>
          </w:p>
          <w:p w14:paraId="74DEFFF2" w14:textId="77777777" w:rsidR="002F4477" w:rsidRPr="00B91C35" w:rsidRDefault="002F4477" w:rsidP="002F4477">
            <w:pPr>
              <w:widowControl w:val="0"/>
              <w:pBdr>
                <w:top w:val="nil"/>
                <w:left w:val="nil"/>
                <w:bottom w:val="nil"/>
                <w:right w:val="nil"/>
                <w:between w:val="nil"/>
              </w:pBdr>
              <w:spacing w:line="240" w:lineRule="auto"/>
              <w:rPr>
                <w:rFonts w:asciiTheme="majorHAnsi" w:hAnsiTheme="majorHAnsi" w:cstheme="majorHAnsi"/>
                <w:sz w:val="20"/>
                <w:szCs w:val="20"/>
              </w:rPr>
            </w:pPr>
            <w:r w:rsidRPr="00B91C35">
              <w:rPr>
                <w:rFonts w:asciiTheme="majorHAnsi" w:hAnsiTheme="majorHAnsi" w:cstheme="majorHAnsi"/>
                <w:sz w:val="20"/>
                <w:szCs w:val="20"/>
              </w:rPr>
              <w:t xml:space="preserve">Le tétanos est une infection aiguë due aux </w:t>
            </w:r>
            <w:r w:rsidRPr="00B91C35">
              <w:rPr>
                <w:rFonts w:asciiTheme="majorHAnsi" w:hAnsiTheme="majorHAnsi" w:cstheme="majorHAnsi"/>
                <w:sz w:val="20"/>
                <w:szCs w:val="20"/>
                <w:u w:val="single"/>
              </w:rPr>
              <w:t>toxines</w:t>
            </w:r>
            <w:r w:rsidRPr="00B91C35">
              <w:rPr>
                <w:rFonts w:asciiTheme="majorHAnsi" w:hAnsiTheme="majorHAnsi" w:cstheme="majorHAnsi"/>
                <w:sz w:val="20"/>
                <w:szCs w:val="20"/>
              </w:rPr>
              <w:t xml:space="preserve"> (= substances toxiques) produites par une </w:t>
            </w:r>
            <w:r w:rsidRPr="00B91C35">
              <w:rPr>
                <w:rFonts w:asciiTheme="majorHAnsi" w:hAnsiTheme="majorHAnsi" w:cstheme="majorHAnsi"/>
                <w:sz w:val="20"/>
                <w:szCs w:val="20"/>
                <w:u w:val="single"/>
              </w:rPr>
              <w:t>bactérie,</w:t>
            </w:r>
            <w:r w:rsidRPr="00B91C35">
              <w:rPr>
                <w:rFonts w:asciiTheme="majorHAnsi" w:hAnsiTheme="majorHAnsi" w:cstheme="majorHAnsi"/>
                <w:sz w:val="20"/>
                <w:szCs w:val="20"/>
              </w:rPr>
              <w:t xml:space="preserve"> le </w:t>
            </w:r>
            <w:r w:rsidRPr="00B91C35">
              <w:rPr>
                <w:rFonts w:asciiTheme="majorHAnsi" w:hAnsiTheme="majorHAnsi" w:cstheme="majorHAnsi"/>
                <w:i/>
                <w:iCs/>
                <w:sz w:val="20"/>
                <w:szCs w:val="20"/>
              </w:rPr>
              <w:t>Clostridium tetani</w:t>
            </w:r>
            <w:r w:rsidRPr="00B91C35">
              <w:rPr>
                <w:rFonts w:asciiTheme="majorHAnsi" w:hAnsiTheme="majorHAnsi" w:cstheme="majorHAnsi"/>
                <w:sz w:val="20"/>
                <w:szCs w:val="20"/>
              </w:rPr>
              <w:t xml:space="preserve">. </w:t>
            </w:r>
          </w:p>
          <w:p w14:paraId="2A0DEAB7" w14:textId="77777777" w:rsidR="002F4477" w:rsidRPr="00B91C35" w:rsidRDefault="002F4477" w:rsidP="002F4477">
            <w:pPr>
              <w:widowControl w:val="0"/>
              <w:pBdr>
                <w:top w:val="nil"/>
                <w:left w:val="nil"/>
                <w:bottom w:val="nil"/>
                <w:right w:val="nil"/>
                <w:between w:val="nil"/>
              </w:pBdr>
              <w:spacing w:line="240" w:lineRule="auto"/>
              <w:rPr>
                <w:rFonts w:asciiTheme="majorHAnsi" w:hAnsiTheme="majorHAnsi" w:cstheme="majorHAnsi"/>
                <w:sz w:val="20"/>
                <w:szCs w:val="20"/>
              </w:rPr>
            </w:pPr>
            <w:r w:rsidRPr="00B91C35">
              <w:rPr>
                <w:rFonts w:asciiTheme="majorHAnsi" w:hAnsiTheme="majorHAnsi" w:cstheme="majorHAnsi"/>
                <w:sz w:val="20"/>
                <w:szCs w:val="20"/>
              </w:rPr>
              <w:t xml:space="preserve">Cette bactérie présente dans les déjections animales et dans le sol peut pénétrer dans l’organisme via une </w:t>
            </w:r>
            <w:r w:rsidRPr="00B91C35">
              <w:rPr>
                <w:rFonts w:asciiTheme="majorHAnsi" w:hAnsiTheme="majorHAnsi" w:cstheme="majorHAnsi"/>
                <w:sz w:val="20"/>
                <w:szCs w:val="20"/>
                <w:u w:val="single"/>
              </w:rPr>
              <w:t>plaie cutanée</w:t>
            </w:r>
            <w:r w:rsidRPr="00B91C35">
              <w:rPr>
                <w:rFonts w:asciiTheme="majorHAnsi" w:hAnsiTheme="majorHAnsi" w:cstheme="majorHAnsi"/>
                <w:sz w:val="20"/>
                <w:szCs w:val="20"/>
              </w:rPr>
              <w:t xml:space="preserve"> et y produire des </w:t>
            </w:r>
            <w:r w:rsidRPr="00B91C35">
              <w:rPr>
                <w:rFonts w:asciiTheme="majorHAnsi" w:hAnsiTheme="majorHAnsi" w:cstheme="majorHAnsi"/>
                <w:sz w:val="20"/>
                <w:szCs w:val="20"/>
                <w:u w:val="single"/>
              </w:rPr>
              <w:t>toxines.</w:t>
            </w:r>
          </w:p>
          <w:p w14:paraId="72F2356F" w14:textId="77777777" w:rsidR="002F4477" w:rsidRPr="00B91C35" w:rsidRDefault="002F4477" w:rsidP="002F4477">
            <w:pPr>
              <w:widowControl w:val="0"/>
              <w:pBdr>
                <w:top w:val="nil"/>
                <w:left w:val="nil"/>
                <w:bottom w:val="nil"/>
                <w:right w:val="nil"/>
                <w:between w:val="nil"/>
              </w:pBdr>
              <w:spacing w:line="240" w:lineRule="auto"/>
              <w:rPr>
                <w:rFonts w:asciiTheme="majorHAnsi" w:hAnsiTheme="majorHAnsi" w:cstheme="majorHAnsi"/>
                <w:sz w:val="20"/>
                <w:szCs w:val="20"/>
                <w:u w:val="single"/>
              </w:rPr>
            </w:pPr>
            <w:r w:rsidRPr="00B91C35">
              <w:rPr>
                <w:rFonts w:asciiTheme="majorHAnsi" w:hAnsiTheme="majorHAnsi" w:cstheme="majorHAnsi"/>
                <w:sz w:val="20"/>
                <w:szCs w:val="20"/>
              </w:rPr>
              <w:t xml:space="preserve">Disséminées dans la circulation générale, les toxines entraînent rapidement une </w:t>
            </w:r>
            <w:r w:rsidRPr="00B91C35">
              <w:rPr>
                <w:rFonts w:asciiTheme="majorHAnsi" w:hAnsiTheme="majorHAnsi" w:cstheme="majorHAnsi"/>
                <w:sz w:val="20"/>
                <w:szCs w:val="20"/>
                <w:u w:val="single"/>
              </w:rPr>
              <w:t xml:space="preserve">atteinte neuromusculaire avec des contractures, des spasmes musculaires et des convulsions. </w:t>
            </w:r>
          </w:p>
          <w:p w14:paraId="50F8E40D" w14:textId="77777777" w:rsidR="002F4477" w:rsidRPr="00B91C35" w:rsidRDefault="002F4477" w:rsidP="002F4477">
            <w:pPr>
              <w:widowControl w:val="0"/>
              <w:pBdr>
                <w:top w:val="nil"/>
                <w:left w:val="nil"/>
                <w:bottom w:val="nil"/>
                <w:right w:val="nil"/>
                <w:between w:val="nil"/>
              </w:pBdr>
              <w:spacing w:line="240" w:lineRule="auto"/>
              <w:rPr>
                <w:rFonts w:asciiTheme="majorHAnsi" w:hAnsiTheme="majorHAnsi" w:cstheme="majorHAnsi"/>
                <w:sz w:val="20"/>
                <w:szCs w:val="20"/>
              </w:rPr>
            </w:pPr>
          </w:p>
          <w:p w14:paraId="7751A2F5" w14:textId="77777777" w:rsidR="002F4477" w:rsidRPr="00B91C35" w:rsidRDefault="002F4477" w:rsidP="002F4477">
            <w:pPr>
              <w:widowControl w:val="0"/>
              <w:pBdr>
                <w:top w:val="nil"/>
                <w:left w:val="nil"/>
                <w:bottom w:val="nil"/>
                <w:right w:val="nil"/>
                <w:between w:val="nil"/>
              </w:pBdr>
              <w:spacing w:line="240" w:lineRule="auto"/>
              <w:rPr>
                <w:rFonts w:asciiTheme="majorHAnsi" w:hAnsiTheme="majorHAnsi" w:cstheme="majorHAnsi"/>
                <w:sz w:val="20"/>
                <w:szCs w:val="20"/>
              </w:rPr>
            </w:pPr>
            <w:r w:rsidRPr="00B91C35">
              <w:rPr>
                <w:rFonts w:asciiTheme="majorHAnsi" w:hAnsiTheme="majorHAnsi" w:cstheme="majorHAnsi"/>
                <w:sz w:val="20"/>
                <w:szCs w:val="20"/>
              </w:rPr>
              <w:t xml:space="preserve">Pour prévenir cette maladie, un vaccin d’une efficacité et d’une innocuité quasiment parfaites, existe depuis plus de 60 ans. </w:t>
            </w:r>
          </w:p>
          <w:p w14:paraId="11E581D9" w14:textId="77777777" w:rsidR="002F4477" w:rsidRPr="00B91C35" w:rsidRDefault="002F4477" w:rsidP="002F4477">
            <w:pPr>
              <w:widowControl w:val="0"/>
              <w:pBdr>
                <w:top w:val="nil"/>
                <w:left w:val="nil"/>
                <w:bottom w:val="nil"/>
                <w:right w:val="nil"/>
                <w:between w:val="nil"/>
              </w:pBdr>
              <w:spacing w:line="240" w:lineRule="auto"/>
              <w:rPr>
                <w:rFonts w:asciiTheme="majorHAnsi" w:hAnsiTheme="majorHAnsi" w:cstheme="majorHAnsi"/>
                <w:sz w:val="20"/>
                <w:szCs w:val="20"/>
                <w:u w:val="single"/>
              </w:rPr>
            </w:pPr>
            <w:r w:rsidRPr="00B91C35">
              <w:rPr>
                <w:rFonts w:asciiTheme="majorHAnsi" w:hAnsiTheme="majorHAnsi" w:cstheme="majorHAnsi"/>
                <w:sz w:val="20"/>
                <w:szCs w:val="20"/>
              </w:rPr>
              <w:t xml:space="preserve">Ce vaccin antitétanique, obligatoire, n’offre pas de protection directement contre la bactérie tétanique, qui en soi n'est pas une menace, mais contre la toxine. Il se compose d'une </w:t>
            </w:r>
            <w:r w:rsidRPr="00B91C35">
              <w:rPr>
                <w:rFonts w:asciiTheme="majorHAnsi" w:hAnsiTheme="majorHAnsi" w:cstheme="majorHAnsi"/>
                <w:sz w:val="20"/>
                <w:szCs w:val="20"/>
                <w:u w:val="single"/>
              </w:rPr>
              <w:t xml:space="preserve">forme inactivée de cette toxine. </w:t>
            </w:r>
          </w:p>
          <w:p w14:paraId="2CB32A97" w14:textId="77777777" w:rsidR="002F4477" w:rsidRPr="00B91C35" w:rsidRDefault="002F4477" w:rsidP="002F4477">
            <w:pPr>
              <w:widowControl w:val="0"/>
              <w:pBdr>
                <w:top w:val="nil"/>
                <w:left w:val="nil"/>
                <w:bottom w:val="nil"/>
                <w:right w:val="nil"/>
                <w:between w:val="nil"/>
              </w:pBdr>
              <w:spacing w:line="240" w:lineRule="auto"/>
              <w:rPr>
                <w:rFonts w:asciiTheme="majorHAnsi" w:hAnsiTheme="majorHAnsi" w:cstheme="majorHAnsi"/>
                <w:sz w:val="20"/>
                <w:szCs w:val="20"/>
              </w:rPr>
            </w:pPr>
            <w:r w:rsidRPr="00B91C35">
              <w:rPr>
                <w:rFonts w:asciiTheme="majorHAnsi" w:hAnsiTheme="majorHAnsi" w:cstheme="majorHAnsi"/>
                <w:sz w:val="20"/>
                <w:szCs w:val="20"/>
              </w:rPr>
              <w:t xml:space="preserve">Après une primovaccination, des rappels tous les 10 ans sont recommandés. </w:t>
            </w:r>
          </w:p>
          <w:p w14:paraId="7075A4A4" w14:textId="77777777" w:rsidR="002F4477" w:rsidRPr="00B91C35" w:rsidRDefault="002F4477" w:rsidP="002F4477">
            <w:pPr>
              <w:widowControl w:val="0"/>
              <w:pBdr>
                <w:top w:val="nil"/>
                <w:left w:val="nil"/>
                <w:bottom w:val="nil"/>
                <w:right w:val="nil"/>
                <w:between w:val="nil"/>
              </w:pBdr>
              <w:spacing w:line="240" w:lineRule="auto"/>
              <w:jc w:val="center"/>
              <w:rPr>
                <w:rFonts w:asciiTheme="majorHAnsi" w:hAnsiTheme="majorHAnsi" w:cstheme="majorHAnsi"/>
                <w:b/>
                <w:bCs/>
                <w:sz w:val="20"/>
                <w:szCs w:val="20"/>
              </w:rPr>
            </w:pPr>
            <w:r w:rsidRPr="00B91C35">
              <w:rPr>
                <w:rFonts w:asciiTheme="majorHAnsi" w:eastAsia="Arial Unicode MS" w:hAnsiTheme="majorHAnsi" w:cstheme="majorHAnsi"/>
                <w:sz w:val="20"/>
                <w:szCs w:val="20"/>
                <w:highlight w:val="yellow"/>
              </w:rPr>
              <w:t xml:space="preserve">Un sujet est considéré comme protégé contre le tétanos lorsque son taux d'anticorps </w:t>
            </w:r>
            <w:r w:rsidRPr="00B91C35">
              <w:rPr>
                <w:rFonts w:asciiTheme="majorHAnsi" w:eastAsia="Arial Unicode MS" w:hAnsiTheme="majorHAnsi" w:cstheme="majorHAnsi"/>
                <w:b/>
                <w:bCs/>
                <w:sz w:val="20"/>
                <w:szCs w:val="20"/>
                <w:highlight w:val="yellow"/>
              </w:rPr>
              <w:t>est ≥ 0,1 UI par ml</w:t>
            </w:r>
          </w:p>
          <w:p w14:paraId="6C3A13D9" w14:textId="77777777" w:rsidR="002F4477" w:rsidRPr="00B91C35" w:rsidRDefault="002F4477" w:rsidP="002F4477">
            <w:pPr>
              <w:widowControl w:val="0"/>
              <w:pBdr>
                <w:top w:val="nil"/>
                <w:left w:val="nil"/>
                <w:bottom w:val="nil"/>
                <w:right w:val="nil"/>
                <w:between w:val="nil"/>
              </w:pBdr>
              <w:spacing w:line="240" w:lineRule="auto"/>
              <w:rPr>
                <w:rFonts w:asciiTheme="majorHAnsi" w:hAnsiTheme="majorHAnsi" w:cstheme="majorHAnsi"/>
                <w:sz w:val="20"/>
                <w:szCs w:val="20"/>
              </w:rPr>
            </w:pPr>
          </w:p>
          <w:p w14:paraId="0B1857CF" w14:textId="77777777" w:rsidR="002F4477" w:rsidRPr="00B91C35" w:rsidRDefault="002F4477" w:rsidP="002F4477">
            <w:pPr>
              <w:widowControl w:val="0"/>
              <w:pBdr>
                <w:top w:val="nil"/>
                <w:left w:val="nil"/>
                <w:bottom w:val="nil"/>
                <w:right w:val="nil"/>
                <w:between w:val="nil"/>
              </w:pBdr>
              <w:spacing w:line="240" w:lineRule="auto"/>
              <w:rPr>
                <w:rFonts w:asciiTheme="majorHAnsi" w:hAnsiTheme="majorHAnsi" w:cstheme="majorHAnsi"/>
                <w:sz w:val="16"/>
                <w:szCs w:val="16"/>
              </w:rPr>
            </w:pPr>
            <w:r w:rsidRPr="00B91C35">
              <w:rPr>
                <w:rFonts w:asciiTheme="majorHAnsi" w:hAnsiTheme="majorHAnsi" w:cstheme="majorHAnsi"/>
                <w:sz w:val="16"/>
                <w:szCs w:val="16"/>
              </w:rPr>
              <w:t>UI=Unité internationale : unité de mesure de la quantité d'une substance basée sur l'activité biologique de la substance.</w:t>
            </w:r>
          </w:p>
        </w:tc>
        <w:tc>
          <w:tcPr>
            <w:tcW w:w="5340" w:type="dxa"/>
            <w:shd w:val="clear" w:color="auto" w:fill="auto"/>
            <w:tcMar>
              <w:top w:w="100" w:type="dxa"/>
              <w:left w:w="100" w:type="dxa"/>
              <w:bottom w:w="100" w:type="dxa"/>
              <w:right w:w="100" w:type="dxa"/>
            </w:tcMar>
          </w:tcPr>
          <w:p w14:paraId="3FED49EF" w14:textId="77777777" w:rsidR="002F4477" w:rsidRPr="00B91C35" w:rsidRDefault="002F4477" w:rsidP="002F4477">
            <w:pPr>
              <w:widowControl w:val="0"/>
              <w:pBdr>
                <w:top w:val="nil"/>
                <w:left w:val="nil"/>
                <w:bottom w:val="nil"/>
                <w:right w:val="nil"/>
                <w:between w:val="nil"/>
              </w:pBdr>
              <w:spacing w:line="240" w:lineRule="auto"/>
              <w:rPr>
                <w:rFonts w:asciiTheme="majorHAnsi" w:hAnsiTheme="majorHAnsi" w:cstheme="majorHAnsi"/>
                <w:sz w:val="20"/>
                <w:szCs w:val="20"/>
              </w:rPr>
            </w:pPr>
            <w:r w:rsidRPr="00B91C35">
              <w:rPr>
                <w:rFonts w:asciiTheme="majorHAnsi" w:hAnsiTheme="majorHAnsi" w:cstheme="majorHAnsi"/>
                <w:b/>
                <w:sz w:val="20"/>
                <w:szCs w:val="20"/>
              </w:rPr>
              <w:t>Doc 2 : Dosage d’anticorps par le test Elisa</w:t>
            </w:r>
          </w:p>
          <w:p w14:paraId="0D3A3656" w14:textId="77777777" w:rsidR="002F4477" w:rsidRPr="00B91C35" w:rsidRDefault="002F4477" w:rsidP="002F4477">
            <w:pPr>
              <w:widowControl w:val="0"/>
              <w:pBdr>
                <w:top w:val="nil"/>
                <w:left w:val="nil"/>
                <w:bottom w:val="nil"/>
                <w:right w:val="nil"/>
                <w:between w:val="nil"/>
              </w:pBdr>
              <w:spacing w:line="240" w:lineRule="auto"/>
              <w:rPr>
                <w:rFonts w:asciiTheme="majorHAnsi" w:hAnsiTheme="majorHAnsi" w:cstheme="majorHAnsi"/>
                <w:sz w:val="20"/>
                <w:szCs w:val="20"/>
              </w:rPr>
            </w:pPr>
          </w:p>
          <w:p w14:paraId="0D4332EC" w14:textId="77777777" w:rsidR="002F4477" w:rsidRPr="00B91C35" w:rsidRDefault="002F4477" w:rsidP="002F4477">
            <w:pPr>
              <w:widowControl w:val="0"/>
              <w:pBdr>
                <w:top w:val="nil"/>
                <w:left w:val="nil"/>
                <w:bottom w:val="nil"/>
                <w:right w:val="nil"/>
                <w:between w:val="nil"/>
              </w:pBdr>
              <w:spacing w:line="240" w:lineRule="auto"/>
              <w:rPr>
                <w:rFonts w:asciiTheme="majorHAnsi" w:hAnsiTheme="majorHAnsi" w:cstheme="majorHAnsi"/>
                <w:sz w:val="20"/>
                <w:szCs w:val="20"/>
              </w:rPr>
            </w:pPr>
            <w:r w:rsidRPr="00B91C35">
              <w:rPr>
                <w:rFonts w:asciiTheme="majorHAnsi" w:hAnsiTheme="majorHAnsi" w:cstheme="majorHAnsi"/>
                <w:sz w:val="20"/>
                <w:szCs w:val="20"/>
              </w:rPr>
              <w:t xml:space="preserve">Le test ELISA permet de déterminer </w:t>
            </w:r>
            <w:r w:rsidRPr="00B91C35">
              <w:rPr>
                <w:rFonts w:asciiTheme="majorHAnsi" w:hAnsiTheme="majorHAnsi" w:cstheme="majorHAnsi"/>
                <w:sz w:val="20"/>
                <w:szCs w:val="20"/>
                <w:u w:val="single"/>
              </w:rPr>
              <w:t xml:space="preserve">la présence d’anticorps spécifiques </w:t>
            </w:r>
            <w:r w:rsidRPr="00B91C35">
              <w:rPr>
                <w:rFonts w:asciiTheme="majorHAnsi" w:hAnsiTheme="majorHAnsi" w:cstheme="majorHAnsi"/>
                <w:sz w:val="20"/>
                <w:szCs w:val="20"/>
              </w:rPr>
              <w:t xml:space="preserve">d’un antigène donné dans un sérum. </w:t>
            </w:r>
          </w:p>
          <w:p w14:paraId="66054B9E" w14:textId="77777777" w:rsidR="002F4477" w:rsidRPr="00B91C35" w:rsidRDefault="002F4477" w:rsidP="002F4477">
            <w:pPr>
              <w:widowControl w:val="0"/>
              <w:pBdr>
                <w:top w:val="nil"/>
                <w:left w:val="nil"/>
                <w:bottom w:val="nil"/>
                <w:right w:val="nil"/>
                <w:between w:val="nil"/>
              </w:pBdr>
              <w:spacing w:line="240" w:lineRule="auto"/>
              <w:rPr>
                <w:rFonts w:asciiTheme="majorHAnsi" w:hAnsiTheme="majorHAnsi" w:cstheme="majorHAnsi"/>
                <w:sz w:val="20"/>
                <w:szCs w:val="20"/>
              </w:rPr>
            </w:pPr>
          </w:p>
          <w:p w14:paraId="7432DBF7" w14:textId="77777777" w:rsidR="002F4477" w:rsidRPr="00B91C35" w:rsidRDefault="002F4477" w:rsidP="002F4477">
            <w:pPr>
              <w:widowControl w:val="0"/>
              <w:pBdr>
                <w:top w:val="nil"/>
                <w:left w:val="nil"/>
                <w:bottom w:val="nil"/>
                <w:right w:val="nil"/>
                <w:between w:val="nil"/>
              </w:pBdr>
              <w:spacing w:line="240" w:lineRule="auto"/>
              <w:rPr>
                <w:rFonts w:asciiTheme="majorHAnsi" w:hAnsiTheme="majorHAnsi" w:cstheme="majorHAnsi"/>
                <w:sz w:val="20"/>
                <w:szCs w:val="20"/>
              </w:rPr>
            </w:pPr>
            <w:r w:rsidRPr="00B91C35">
              <w:rPr>
                <w:rFonts w:asciiTheme="majorHAnsi" w:hAnsiTheme="majorHAnsi" w:cstheme="majorHAnsi"/>
                <w:sz w:val="20"/>
                <w:szCs w:val="20"/>
              </w:rPr>
              <w:t xml:space="preserve">Les antigènes contre lesquels les anticorps sont dirigés sont disposés au fond d’un puits (alvéole). </w:t>
            </w:r>
          </w:p>
          <w:p w14:paraId="5E2D7E53" w14:textId="77777777" w:rsidR="002F4477" w:rsidRPr="00B91C35" w:rsidRDefault="002F4477" w:rsidP="002F4477">
            <w:pPr>
              <w:widowControl w:val="0"/>
              <w:pBdr>
                <w:top w:val="nil"/>
                <w:left w:val="nil"/>
                <w:bottom w:val="nil"/>
                <w:right w:val="nil"/>
                <w:between w:val="nil"/>
              </w:pBdr>
              <w:spacing w:line="240" w:lineRule="auto"/>
              <w:rPr>
                <w:rFonts w:asciiTheme="majorHAnsi" w:hAnsiTheme="majorHAnsi" w:cstheme="majorHAnsi"/>
                <w:sz w:val="20"/>
                <w:szCs w:val="20"/>
              </w:rPr>
            </w:pPr>
          </w:p>
          <w:p w14:paraId="12543010" w14:textId="77777777" w:rsidR="002F4477" w:rsidRPr="00B91C35" w:rsidRDefault="002F4477" w:rsidP="002F4477">
            <w:pPr>
              <w:widowControl w:val="0"/>
              <w:pBdr>
                <w:top w:val="nil"/>
                <w:left w:val="nil"/>
                <w:bottom w:val="nil"/>
                <w:right w:val="nil"/>
                <w:between w:val="nil"/>
              </w:pBdr>
              <w:spacing w:line="240" w:lineRule="auto"/>
              <w:rPr>
                <w:rFonts w:asciiTheme="majorHAnsi" w:hAnsiTheme="majorHAnsi" w:cstheme="majorHAnsi"/>
                <w:sz w:val="20"/>
                <w:szCs w:val="20"/>
              </w:rPr>
            </w:pPr>
            <w:r w:rsidRPr="00B91C35">
              <w:rPr>
                <w:rFonts w:asciiTheme="majorHAnsi" w:hAnsiTheme="majorHAnsi" w:cstheme="majorHAnsi"/>
                <w:sz w:val="20"/>
                <w:szCs w:val="20"/>
                <w:u w:val="single"/>
              </w:rPr>
              <w:t>Le sérum testé est déposé dans le puits</w:t>
            </w:r>
            <w:r w:rsidRPr="00B91C35">
              <w:rPr>
                <w:rFonts w:asciiTheme="majorHAnsi" w:hAnsiTheme="majorHAnsi" w:cstheme="majorHAnsi"/>
                <w:sz w:val="20"/>
                <w:szCs w:val="20"/>
              </w:rPr>
              <w:t xml:space="preserve"> : Si les anticorps recherchés sont effectivement présents dans le sérum, ils reconnaissent les antigènes et restent fixés dessus. </w:t>
            </w:r>
          </w:p>
          <w:p w14:paraId="42C49D98" w14:textId="77777777" w:rsidR="002F4477" w:rsidRPr="00B91C35" w:rsidRDefault="002F4477" w:rsidP="002F4477">
            <w:pPr>
              <w:widowControl w:val="0"/>
              <w:pBdr>
                <w:top w:val="nil"/>
                <w:left w:val="nil"/>
                <w:bottom w:val="nil"/>
                <w:right w:val="nil"/>
                <w:between w:val="nil"/>
              </w:pBdr>
              <w:spacing w:line="240" w:lineRule="auto"/>
              <w:rPr>
                <w:rFonts w:asciiTheme="majorHAnsi" w:hAnsiTheme="majorHAnsi" w:cstheme="majorHAnsi"/>
                <w:sz w:val="20"/>
                <w:szCs w:val="20"/>
              </w:rPr>
            </w:pPr>
          </w:p>
          <w:p w14:paraId="0BDEAA83" w14:textId="77777777" w:rsidR="002F4477" w:rsidRPr="00B91C35" w:rsidRDefault="002F4477" w:rsidP="002F4477">
            <w:pPr>
              <w:widowControl w:val="0"/>
              <w:pBdr>
                <w:top w:val="nil"/>
                <w:left w:val="nil"/>
                <w:bottom w:val="nil"/>
                <w:right w:val="nil"/>
                <w:between w:val="nil"/>
              </w:pBdr>
              <w:spacing w:line="240" w:lineRule="auto"/>
              <w:rPr>
                <w:rFonts w:asciiTheme="majorHAnsi" w:hAnsiTheme="majorHAnsi" w:cstheme="majorHAnsi"/>
                <w:sz w:val="20"/>
                <w:szCs w:val="20"/>
              </w:rPr>
            </w:pPr>
            <w:r w:rsidRPr="00B91C35">
              <w:rPr>
                <w:rFonts w:asciiTheme="majorHAnsi" w:hAnsiTheme="majorHAnsi" w:cstheme="majorHAnsi"/>
                <w:sz w:val="20"/>
                <w:szCs w:val="20"/>
              </w:rPr>
              <w:t xml:space="preserve">Une solution d’anticorps anti-anticorps recherchés est déposée ensuite dans le puits. Ces anticorps de détection sont fixés à une enzyme qui catalyse une réaction colorée (bleue) en présence d’un substrat incolore. Si les anticorps recherchés sont effectivement présents dans le sérum, les anticorps de détection restent fixés dessus et l’ajout du substrat incolore entraîne la coloration (bleue) du puits. </w:t>
            </w:r>
          </w:p>
          <w:p w14:paraId="78401258" w14:textId="77777777" w:rsidR="002F4477" w:rsidRPr="00B91C35" w:rsidRDefault="002F4477" w:rsidP="002F4477">
            <w:pPr>
              <w:widowControl w:val="0"/>
              <w:pBdr>
                <w:top w:val="nil"/>
                <w:left w:val="nil"/>
                <w:bottom w:val="nil"/>
                <w:right w:val="nil"/>
                <w:between w:val="nil"/>
              </w:pBdr>
              <w:spacing w:line="240" w:lineRule="auto"/>
              <w:rPr>
                <w:rFonts w:asciiTheme="majorHAnsi" w:hAnsiTheme="majorHAnsi" w:cstheme="majorHAnsi"/>
                <w:sz w:val="20"/>
                <w:szCs w:val="20"/>
              </w:rPr>
            </w:pPr>
          </w:p>
          <w:p w14:paraId="4D0CA0FF" w14:textId="77777777" w:rsidR="002F4477" w:rsidRPr="00B91C35" w:rsidRDefault="002F4477" w:rsidP="002F4477">
            <w:pPr>
              <w:widowControl w:val="0"/>
              <w:pBdr>
                <w:top w:val="nil"/>
                <w:left w:val="nil"/>
                <w:bottom w:val="nil"/>
                <w:right w:val="nil"/>
                <w:between w:val="nil"/>
              </w:pBdr>
              <w:spacing w:line="240" w:lineRule="auto"/>
              <w:rPr>
                <w:rFonts w:asciiTheme="majorHAnsi" w:hAnsiTheme="majorHAnsi" w:cstheme="majorHAnsi"/>
                <w:sz w:val="20"/>
                <w:szCs w:val="20"/>
              </w:rPr>
            </w:pPr>
            <w:r w:rsidRPr="00B91C35">
              <w:rPr>
                <w:rFonts w:asciiTheme="majorHAnsi" w:hAnsiTheme="majorHAnsi" w:cstheme="majorHAnsi"/>
                <w:sz w:val="20"/>
                <w:szCs w:val="20"/>
              </w:rPr>
              <w:t xml:space="preserve">Un test Elisa comporte plusieurs phases de lavages permettant d’éliminer les molécules qui ne sont pas retenues au fonds des puits. </w:t>
            </w:r>
          </w:p>
          <w:p w14:paraId="7889272E" w14:textId="77777777" w:rsidR="002F4477" w:rsidRPr="00B91C35" w:rsidRDefault="002F4477" w:rsidP="002F4477">
            <w:pPr>
              <w:widowControl w:val="0"/>
              <w:pBdr>
                <w:top w:val="nil"/>
                <w:left w:val="nil"/>
                <w:bottom w:val="nil"/>
                <w:right w:val="nil"/>
                <w:between w:val="nil"/>
              </w:pBdr>
              <w:spacing w:line="240" w:lineRule="auto"/>
              <w:rPr>
                <w:rFonts w:asciiTheme="majorHAnsi" w:hAnsiTheme="majorHAnsi" w:cstheme="majorHAnsi"/>
                <w:sz w:val="20"/>
                <w:szCs w:val="20"/>
              </w:rPr>
            </w:pPr>
          </w:p>
          <w:p w14:paraId="40B11A07" w14:textId="77777777" w:rsidR="002F4477" w:rsidRPr="00B91C35" w:rsidRDefault="002F4477" w:rsidP="002F4477">
            <w:pPr>
              <w:widowControl w:val="0"/>
              <w:pBdr>
                <w:top w:val="nil"/>
                <w:left w:val="nil"/>
                <w:bottom w:val="nil"/>
                <w:right w:val="nil"/>
                <w:between w:val="nil"/>
              </w:pBdr>
              <w:spacing w:line="240" w:lineRule="auto"/>
              <w:rPr>
                <w:rFonts w:asciiTheme="majorHAnsi" w:hAnsiTheme="majorHAnsi" w:cstheme="majorHAnsi"/>
                <w:sz w:val="20"/>
                <w:szCs w:val="20"/>
              </w:rPr>
            </w:pPr>
            <w:r w:rsidRPr="00B91C35">
              <w:rPr>
                <w:rFonts w:asciiTheme="majorHAnsi" w:hAnsiTheme="majorHAnsi" w:cstheme="majorHAnsi"/>
                <w:b/>
                <w:bCs/>
                <w:sz w:val="20"/>
                <w:szCs w:val="20"/>
              </w:rPr>
              <w:t xml:space="preserve">L’intensité de la coloration est proportionnelle à la concentration d’anticorps présents : </w:t>
            </w:r>
            <w:r w:rsidRPr="00B91C35">
              <w:rPr>
                <w:rFonts w:asciiTheme="majorHAnsi" w:hAnsiTheme="majorHAnsi" w:cstheme="majorHAnsi"/>
                <w:b/>
                <w:bCs/>
                <w:sz w:val="20"/>
                <w:szCs w:val="20"/>
                <w:u w:val="single"/>
              </w:rPr>
              <w:t>plus la concentration d’anticorps est élevée, plus la coloration (bleue) est intense</w:t>
            </w:r>
            <w:r w:rsidRPr="00B91C35">
              <w:rPr>
                <w:rFonts w:asciiTheme="majorHAnsi" w:hAnsiTheme="majorHAnsi" w:cstheme="majorHAnsi"/>
                <w:sz w:val="20"/>
                <w:szCs w:val="20"/>
              </w:rPr>
              <w:t>.</w:t>
            </w:r>
          </w:p>
        </w:tc>
        <w:tc>
          <w:tcPr>
            <w:tcW w:w="5100" w:type="dxa"/>
            <w:shd w:val="clear" w:color="auto" w:fill="auto"/>
            <w:tcMar>
              <w:top w:w="100" w:type="dxa"/>
              <w:left w:w="100" w:type="dxa"/>
              <w:bottom w:w="100" w:type="dxa"/>
              <w:right w:w="100" w:type="dxa"/>
            </w:tcMar>
          </w:tcPr>
          <w:p w14:paraId="6540645E" w14:textId="77777777" w:rsidR="002F4477" w:rsidRPr="00B91C35" w:rsidRDefault="002F4477" w:rsidP="002F4477">
            <w:pPr>
              <w:widowControl w:val="0"/>
              <w:pBdr>
                <w:top w:val="nil"/>
                <w:left w:val="nil"/>
                <w:bottom w:val="nil"/>
                <w:right w:val="nil"/>
                <w:between w:val="nil"/>
              </w:pBdr>
              <w:spacing w:line="240" w:lineRule="auto"/>
              <w:rPr>
                <w:rFonts w:asciiTheme="majorHAnsi" w:hAnsiTheme="majorHAnsi" w:cstheme="majorHAnsi"/>
                <w:sz w:val="20"/>
                <w:szCs w:val="20"/>
              </w:rPr>
            </w:pPr>
            <w:r w:rsidRPr="00B91C35">
              <w:rPr>
                <w:rFonts w:asciiTheme="majorHAnsi" w:hAnsiTheme="majorHAnsi" w:cstheme="majorHAnsi"/>
                <w:b/>
                <w:sz w:val="20"/>
                <w:szCs w:val="20"/>
              </w:rPr>
              <w:t>Matériel disponible :</w:t>
            </w:r>
          </w:p>
          <w:p w14:paraId="72576494" w14:textId="77777777" w:rsidR="002F4477" w:rsidRPr="00B91C35" w:rsidRDefault="002F4477" w:rsidP="002F4477">
            <w:pPr>
              <w:widowControl w:val="0"/>
              <w:pBdr>
                <w:top w:val="nil"/>
                <w:left w:val="nil"/>
                <w:bottom w:val="nil"/>
                <w:right w:val="nil"/>
                <w:between w:val="nil"/>
              </w:pBdr>
              <w:spacing w:line="240" w:lineRule="auto"/>
              <w:rPr>
                <w:rFonts w:asciiTheme="majorHAnsi" w:hAnsiTheme="majorHAnsi" w:cstheme="majorHAnsi"/>
                <w:sz w:val="20"/>
                <w:szCs w:val="20"/>
              </w:rPr>
            </w:pPr>
          </w:p>
          <w:p w14:paraId="1DBA7A54" w14:textId="77777777" w:rsidR="002F4477" w:rsidRPr="00B91C35" w:rsidRDefault="002F4477" w:rsidP="002F4477">
            <w:pPr>
              <w:widowControl w:val="0"/>
              <w:pBdr>
                <w:top w:val="nil"/>
                <w:left w:val="nil"/>
                <w:bottom w:val="nil"/>
                <w:right w:val="nil"/>
                <w:between w:val="nil"/>
              </w:pBdr>
              <w:spacing w:line="240" w:lineRule="auto"/>
              <w:rPr>
                <w:rFonts w:asciiTheme="majorHAnsi" w:hAnsiTheme="majorHAnsi" w:cstheme="majorHAnsi"/>
                <w:sz w:val="20"/>
                <w:szCs w:val="20"/>
              </w:rPr>
            </w:pPr>
            <w:r w:rsidRPr="00B91C35">
              <w:rPr>
                <w:rFonts w:asciiTheme="majorHAnsi" w:hAnsiTheme="majorHAnsi" w:cstheme="majorHAnsi"/>
                <w:sz w:val="20"/>
                <w:szCs w:val="20"/>
              </w:rPr>
              <w:t xml:space="preserve">- Matériel permettant la réalisation d’un test Elisa (verrerie, produits…) </w:t>
            </w:r>
          </w:p>
          <w:p w14:paraId="15F3A609" w14:textId="77777777" w:rsidR="002F4477" w:rsidRPr="00B91C35" w:rsidRDefault="002F4477" w:rsidP="002F4477">
            <w:pPr>
              <w:widowControl w:val="0"/>
              <w:pBdr>
                <w:top w:val="nil"/>
                <w:left w:val="nil"/>
                <w:bottom w:val="nil"/>
                <w:right w:val="nil"/>
                <w:between w:val="nil"/>
              </w:pBdr>
              <w:spacing w:line="240" w:lineRule="auto"/>
              <w:rPr>
                <w:rFonts w:asciiTheme="majorHAnsi" w:hAnsiTheme="majorHAnsi" w:cstheme="majorHAnsi"/>
                <w:sz w:val="20"/>
                <w:szCs w:val="20"/>
              </w:rPr>
            </w:pPr>
            <w:r w:rsidRPr="00B91C35">
              <w:rPr>
                <w:rFonts w:asciiTheme="majorHAnsi" w:hAnsiTheme="majorHAnsi" w:cstheme="majorHAnsi"/>
                <w:sz w:val="20"/>
                <w:szCs w:val="20"/>
              </w:rPr>
              <w:t xml:space="preserve">- Une barrette de plusieurs puits au fond desquels sont fixées les toxines tétaniques (= antigènes injectés lors de la vaccination contre le tétanos) </w:t>
            </w:r>
          </w:p>
          <w:p w14:paraId="3F355F9E" w14:textId="77777777" w:rsidR="002F4477" w:rsidRPr="00B91C35" w:rsidRDefault="002F4477" w:rsidP="002F4477">
            <w:pPr>
              <w:widowControl w:val="0"/>
              <w:pBdr>
                <w:top w:val="nil"/>
                <w:left w:val="nil"/>
                <w:bottom w:val="nil"/>
                <w:right w:val="nil"/>
                <w:between w:val="nil"/>
              </w:pBdr>
              <w:spacing w:line="240" w:lineRule="auto"/>
              <w:rPr>
                <w:rFonts w:asciiTheme="majorHAnsi" w:hAnsiTheme="majorHAnsi" w:cstheme="majorHAnsi"/>
                <w:sz w:val="20"/>
                <w:szCs w:val="20"/>
              </w:rPr>
            </w:pPr>
            <w:r w:rsidRPr="00B91C35">
              <w:rPr>
                <w:rFonts w:asciiTheme="majorHAnsi" w:hAnsiTheme="majorHAnsi" w:cstheme="majorHAnsi"/>
                <w:sz w:val="20"/>
                <w:szCs w:val="20"/>
              </w:rPr>
              <w:t xml:space="preserve">- Sérum X de l’individu à tester </w:t>
            </w:r>
          </w:p>
          <w:p w14:paraId="7DA1FAA6" w14:textId="77777777" w:rsidR="002F4477" w:rsidRPr="00B91C35" w:rsidRDefault="002F4477" w:rsidP="002F4477">
            <w:pPr>
              <w:widowControl w:val="0"/>
              <w:pBdr>
                <w:top w:val="nil"/>
                <w:left w:val="nil"/>
                <w:bottom w:val="nil"/>
                <w:right w:val="nil"/>
                <w:between w:val="nil"/>
              </w:pBdr>
              <w:spacing w:line="240" w:lineRule="auto"/>
              <w:rPr>
                <w:rFonts w:asciiTheme="majorHAnsi" w:hAnsiTheme="majorHAnsi" w:cstheme="majorHAnsi"/>
                <w:sz w:val="20"/>
                <w:szCs w:val="20"/>
              </w:rPr>
            </w:pPr>
            <w:r w:rsidRPr="00B91C35">
              <w:rPr>
                <w:rFonts w:asciiTheme="majorHAnsi" w:hAnsiTheme="majorHAnsi" w:cstheme="majorHAnsi"/>
                <w:sz w:val="20"/>
                <w:szCs w:val="20"/>
              </w:rPr>
              <w:t xml:space="preserve">- Sérum témoin T d’un individu qui n’est plus immunisé </w:t>
            </w:r>
          </w:p>
          <w:p w14:paraId="4A19B2BB" w14:textId="77777777" w:rsidR="002F4477" w:rsidRPr="00B91C35" w:rsidRDefault="002F4477" w:rsidP="002F4477">
            <w:pPr>
              <w:widowControl w:val="0"/>
              <w:pBdr>
                <w:top w:val="nil"/>
                <w:left w:val="nil"/>
                <w:bottom w:val="nil"/>
                <w:right w:val="nil"/>
                <w:between w:val="nil"/>
              </w:pBdr>
              <w:spacing w:line="240" w:lineRule="auto"/>
              <w:rPr>
                <w:rFonts w:asciiTheme="majorHAnsi" w:hAnsiTheme="majorHAnsi" w:cstheme="majorHAnsi"/>
                <w:sz w:val="20"/>
                <w:szCs w:val="20"/>
              </w:rPr>
            </w:pPr>
            <w:r w:rsidRPr="00B91C35">
              <w:rPr>
                <w:rFonts w:asciiTheme="majorHAnsi" w:hAnsiTheme="majorHAnsi" w:cstheme="majorHAnsi"/>
                <w:sz w:val="20"/>
                <w:szCs w:val="20"/>
              </w:rPr>
              <w:t>- 6 solutions d’anticorps anti-toxine tétanique de concentrations différentes et connues</w:t>
            </w:r>
          </w:p>
          <w:p w14:paraId="56EA96A9" w14:textId="77777777" w:rsidR="002F4477" w:rsidRPr="00B91C35" w:rsidRDefault="002F4477" w:rsidP="002F4477">
            <w:pPr>
              <w:widowControl w:val="0"/>
              <w:pBdr>
                <w:top w:val="nil"/>
                <w:left w:val="nil"/>
                <w:bottom w:val="nil"/>
                <w:right w:val="nil"/>
                <w:between w:val="nil"/>
              </w:pBdr>
              <w:spacing w:line="240" w:lineRule="auto"/>
              <w:rPr>
                <w:rFonts w:asciiTheme="majorHAnsi" w:hAnsiTheme="majorHAnsi" w:cstheme="majorHAnsi"/>
                <w:sz w:val="20"/>
                <w:szCs w:val="20"/>
              </w:rPr>
            </w:pPr>
            <w:r w:rsidRPr="00B452D7">
              <w:rPr>
                <w:b/>
                <w:noProof/>
                <w:u w:val="single"/>
              </w:rPr>
              <w:t>Principe du test ELISA</w:t>
            </w:r>
            <w:r>
              <w:rPr>
                <w:noProof/>
              </w:rPr>
              <w:drawing>
                <wp:inline distT="0" distB="0" distL="0" distR="0" wp14:anchorId="7BBB0C87" wp14:editId="51DC7F58">
                  <wp:extent cx="3114675" cy="1189326"/>
                  <wp:effectExtent l="19050" t="0" r="9525" b="0"/>
                  <wp:docPr id="3" name="imi" descr="14: Le test ELISA - Bi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i" descr="14: Le test ELISA - BiOutils"/>
                          <pic:cNvPicPr>
                            <a:picLocks noChangeAspect="1" noChangeArrowheads="1"/>
                          </pic:cNvPicPr>
                        </pic:nvPicPr>
                        <pic:blipFill>
                          <a:blip r:embed="rId7"/>
                          <a:srcRect/>
                          <a:stretch>
                            <a:fillRect/>
                          </a:stretch>
                        </pic:blipFill>
                        <pic:spPr bwMode="auto">
                          <a:xfrm>
                            <a:off x="0" y="0"/>
                            <a:ext cx="3143168" cy="1200206"/>
                          </a:xfrm>
                          <a:prstGeom prst="rect">
                            <a:avLst/>
                          </a:prstGeom>
                          <a:noFill/>
                          <a:ln w="9525">
                            <a:noFill/>
                            <a:miter lim="800000"/>
                            <a:headEnd/>
                            <a:tailEnd/>
                          </a:ln>
                        </pic:spPr>
                      </pic:pic>
                    </a:graphicData>
                  </a:graphic>
                </wp:inline>
              </w:drawing>
            </w:r>
            <w:r w:rsidRPr="00B91C35">
              <w:rPr>
                <w:rFonts w:asciiTheme="majorHAnsi" w:hAnsiTheme="majorHAnsi" w:cstheme="majorHAnsi"/>
                <w:noProof/>
                <w:sz w:val="20"/>
                <w:szCs w:val="20"/>
              </w:rPr>
              <w:drawing>
                <wp:anchor distT="0" distB="0" distL="0" distR="0" simplePos="0" relativeHeight="251666432" behindDoc="0" locked="0" layoutInCell="1" allowOverlap="1" wp14:anchorId="130E325B" wp14:editId="1CD62A50">
                  <wp:simplePos x="0" y="0"/>
                  <wp:positionH relativeFrom="column">
                    <wp:posOffset>-47624</wp:posOffset>
                  </wp:positionH>
                  <wp:positionV relativeFrom="paragraph">
                    <wp:posOffset>47625</wp:posOffset>
                  </wp:positionV>
                  <wp:extent cx="3181350" cy="1168400"/>
                  <wp:effectExtent l="0" t="0" r="0" b="0"/>
                  <wp:wrapSquare wrapText="bothSides" distT="0" distB="0" distL="0" distR="0"/>
                  <wp:docPr id="1" name="image2.png" descr="Une image contenant texte, Police, capture d’écran, nombre&#10;&#10;Description générée automatiquement"/>
                  <wp:cNvGraphicFramePr/>
                  <a:graphic xmlns:a="http://schemas.openxmlformats.org/drawingml/2006/main">
                    <a:graphicData uri="http://schemas.openxmlformats.org/drawingml/2006/picture">
                      <pic:pic xmlns:pic="http://schemas.openxmlformats.org/drawingml/2006/picture">
                        <pic:nvPicPr>
                          <pic:cNvPr id="1" name="image2.png" descr="Une image contenant texte, Police, capture d’écran, nombre&#10;&#10;Description générée automatiquement"/>
                          <pic:cNvPicPr preferRelativeResize="0"/>
                        </pic:nvPicPr>
                        <pic:blipFill>
                          <a:blip r:embed="rId8"/>
                          <a:srcRect/>
                          <a:stretch>
                            <a:fillRect/>
                          </a:stretch>
                        </pic:blipFill>
                        <pic:spPr>
                          <a:xfrm>
                            <a:off x="0" y="0"/>
                            <a:ext cx="3181350" cy="1168400"/>
                          </a:xfrm>
                          <a:prstGeom prst="rect">
                            <a:avLst/>
                          </a:prstGeom>
                          <a:ln/>
                        </pic:spPr>
                      </pic:pic>
                    </a:graphicData>
                  </a:graphic>
                </wp:anchor>
              </w:drawing>
            </w:r>
          </w:p>
        </w:tc>
      </w:tr>
    </w:tbl>
    <w:p w14:paraId="1EEF7D62" w14:textId="77777777" w:rsidR="00ED074F" w:rsidRPr="00B91C35" w:rsidRDefault="00ED074F" w:rsidP="002F4477">
      <w:pPr>
        <w:rPr>
          <w:rFonts w:asciiTheme="majorHAnsi" w:hAnsiTheme="majorHAnsi" w:cstheme="majorHAnsi"/>
          <w:sz w:val="20"/>
          <w:szCs w:val="20"/>
        </w:rPr>
      </w:pPr>
    </w:p>
    <w:p w14:paraId="7FA54864" w14:textId="77777777" w:rsidR="00ED074F" w:rsidRPr="00B91C35" w:rsidRDefault="00E67BB8">
      <w:pPr>
        <w:rPr>
          <w:rFonts w:asciiTheme="majorHAnsi" w:hAnsiTheme="majorHAnsi" w:cstheme="majorHAnsi"/>
          <w:sz w:val="20"/>
          <w:szCs w:val="20"/>
        </w:rPr>
      </w:pPr>
      <w:r>
        <w:rPr>
          <w:rFonts w:asciiTheme="majorHAnsi" w:hAnsiTheme="majorHAnsi" w:cstheme="majorHAnsi"/>
          <w:noProof/>
          <w:sz w:val="20"/>
          <w:szCs w:val="20"/>
        </w:rPr>
        <w:lastRenderedPageBreak/>
        <mc:AlternateContent>
          <mc:Choice Requires="wps">
            <w:drawing>
              <wp:anchor distT="0" distB="0" distL="114300" distR="114300" simplePos="0" relativeHeight="251660288" behindDoc="0" locked="0" layoutInCell="1" allowOverlap="1" wp14:anchorId="17020DC5" wp14:editId="44D7061F">
                <wp:simplePos x="0" y="0"/>
                <wp:positionH relativeFrom="column">
                  <wp:posOffset>-6985</wp:posOffset>
                </wp:positionH>
                <wp:positionV relativeFrom="paragraph">
                  <wp:posOffset>127635</wp:posOffset>
                </wp:positionV>
                <wp:extent cx="3009900" cy="6419850"/>
                <wp:effectExtent l="9525" t="9525" r="9525" b="95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6419850"/>
                        </a:xfrm>
                        <a:prstGeom prst="rect">
                          <a:avLst/>
                        </a:prstGeom>
                        <a:solidFill>
                          <a:srgbClr val="FFFFFF"/>
                        </a:solidFill>
                        <a:ln w="9525">
                          <a:solidFill>
                            <a:srgbClr val="000000"/>
                          </a:solidFill>
                          <a:miter lim="800000"/>
                          <a:headEnd/>
                          <a:tailEnd/>
                        </a:ln>
                      </wps:spPr>
                      <wps:txbx>
                        <w:txbxContent>
                          <w:p w14:paraId="4A5221BD" w14:textId="77777777" w:rsidR="00A23B34" w:rsidRDefault="00A23B34">
                            <w:r w:rsidRPr="00B452D7">
                              <w:rPr>
                                <w:b/>
                                <w:u w:val="single"/>
                              </w:rPr>
                              <w:t>matériel disponible</w:t>
                            </w:r>
                            <w:r>
                              <w:t>:</w:t>
                            </w:r>
                          </w:p>
                          <w:p w14:paraId="4BE52DEB" w14:textId="77777777" w:rsidR="00B452D7" w:rsidRDefault="00B452D7"/>
                          <w:p w14:paraId="321F7D8B" w14:textId="77777777" w:rsidR="00A23B34" w:rsidRDefault="00A23B34">
                            <w:r>
                              <w:t>-1barette de 8 puits au fond desquelles sont fixées les toxines tétaniques</w:t>
                            </w:r>
                          </w:p>
                          <w:p w14:paraId="7D2009EB" w14:textId="77777777" w:rsidR="00B452D7" w:rsidRDefault="00B452D7"/>
                          <w:p w14:paraId="51298710" w14:textId="77777777" w:rsidR="00A23B34" w:rsidRDefault="00A23B34">
                            <w:r>
                              <w:t>-1</w:t>
                            </w:r>
                            <w:r w:rsidR="00B452D7">
                              <w:t xml:space="preserve"> </w:t>
                            </w:r>
                            <w:r>
                              <w:t xml:space="preserve">sérum </w:t>
                            </w:r>
                            <w:r w:rsidRPr="00B452D7">
                              <w:rPr>
                                <w:b/>
                              </w:rPr>
                              <w:t>X</w:t>
                            </w:r>
                            <w:r>
                              <w:t xml:space="preserve"> de l'individu à tester</w:t>
                            </w:r>
                          </w:p>
                          <w:p w14:paraId="412F530B" w14:textId="77777777" w:rsidR="00B452D7" w:rsidRDefault="00B452D7"/>
                          <w:p w14:paraId="4F91ABDB" w14:textId="77777777" w:rsidR="00A23B34" w:rsidRDefault="00A23B34">
                            <w:r>
                              <w:t>-1</w:t>
                            </w:r>
                            <w:r w:rsidR="00B452D7">
                              <w:t xml:space="preserve"> </w:t>
                            </w:r>
                            <w:r>
                              <w:t xml:space="preserve">serum témoin </w:t>
                            </w:r>
                            <w:r w:rsidRPr="00B452D7">
                              <w:rPr>
                                <w:b/>
                              </w:rPr>
                              <w:t>T</w:t>
                            </w:r>
                            <w:r>
                              <w:t xml:space="preserve"> d'un individu qui n'est pas immunisé</w:t>
                            </w:r>
                          </w:p>
                          <w:p w14:paraId="227AC8C0" w14:textId="77777777" w:rsidR="00B452D7" w:rsidRDefault="00B452D7"/>
                          <w:p w14:paraId="5B743F92" w14:textId="77777777" w:rsidR="00A23B34" w:rsidRDefault="00A23B34">
                            <w:r>
                              <w:t>-6</w:t>
                            </w:r>
                            <w:r w:rsidR="00B452D7">
                              <w:t xml:space="preserve"> </w:t>
                            </w:r>
                            <w:r>
                              <w:t>solutions d'Ac anti toxine tétaniques de concentrations décroissantes et connues notées C1,C2</w:t>
                            </w:r>
                            <w:r w:rsidR="00BA0390">
                              <w:t xml:space="preserve"> </w:t>
                            </w:r>
                            <w:r>
                              <w:t>;C3,C4,C5, C6</w:t>
                            </w:r>
                          </w:p>
                          <w:p w14:paraId="15B7AB5E" w14:textId="77777777" w:rsidR="00B452D7" w:rsidRDefault="00B452D7"/>
                          <w:p w14:paraId="4235FB22" w14:textId="77777777" w:rsidR="00A23B34" w:rsidRDefault="00A23B34">
                            <w:r>
                              <w:t>-1</w:t>
                            </w:r>
                            <w:r w:rsidR="00B452D7">
                              <w:t xml:space="preserve"> </w:t>
                            </w:r>
                            <w:r>
                              <w:t xml:space="preserve">solution d'anticorps de détection noté </w:t>
                            </w:r>
                            <w:r w:rsidRPr="00B452D7">
                              <w:rPr>
                                <w:b/>
                              </w:rPr>
                              <w:t>D</w:t>
                            </w:r>
                            <w:r>
                              <w:t xml:space="preserve"> couplés à une enzyme </w:t>
                            </w:r>
                            <w:r w:rsidR="00B452D7">
                              <w:t>=ac de détection</w:t>
                            </w:r>
                          </w:p>
                          <w:p w14:paraId="2BF013DB" w14:textId="77777777" w:rsidR="00B452D7" w:rsidRDefault="00B452D7"/>
                          <w:p w14:paraId="34367D7E" w14:textId="77777777" w:rsidR="00B452D7" w:rsidRDefault="00B452D7">
                            <w:r>
                              <w:t>-1solution de lavage PBS-Tween</w:t>
                            </w:r>
                          </w:p>
                          <w:p w14:paraId="297928CF" w14:textId="77777777" w:rsidR="00B452D7" w:rsidRDefault="00B452D7">
                            <w:r>
                              <w:t>(à manipuler avec précaution)</w:t>
                            </w:r>
                          </w:p>
                          <w:p w14:paraId="281F6577" w14:textId="77777777" w:rsidR="00B452D7" w:rsidRDefault="00B452D7"/>
                          <w:p w14:paraId="57845F05" w14:textId="77777777" w:rsidR="00B452D7" w:rsidRDefault="00B452D7">
                            <w:r>
                              <w:t xml:space="preserve">-1 solution de substrat de l'enzyme-TMB noté </w:t>
                            </w:r>
                            <w:r w:rsidRPr="00B452D7">
                              <w:rPr>
                                <w:b/>
                              </w:rPr>
                              <w:t>S</w:t>
                            </w:r>
                          </w:p>
                          <w:p w14:paraId="0C3E2606" w14:textId="77777777" w:rsidR="00B452D7" w:rsidRDefault="00B452D7"/>
                          <w:p w14:paraId="47457A8A" w14:textId="77777777" w:rsidR="00B452D7" w:rsidRDefault="00B452D7">
                            <w:r>
                              <w:t>-1 micropipette de 50 microlitres</w:t>
                            </w:r>
                          </w:p>
                          <w:p w14:paraId="4F7AC91D" w14:textId="77777777" w:rsidR="00B452D7" w:rsidRDefault="00B452D7"/>
                          <w:p w14:paraId="3482343A" w14:textId="77777777" w:rsidR="00B452D7" w:rsidRDefault="00B452D7">
                            <w:r>
                              <w:t>-10 cônes</w:t>
                            </w:r>
                          </w:p>
                          <w:p w14:paraId="021A74FC" w14:textId="77777777" w:rsidR="00B452D7" w:rsidRDefault="00B452D7"/>
                          <w:p w14:paraId="4C0687D7" w14:textId="77777777" w:rsidR="00B452D7" w:rsidRDefault="00B452D7">
                            <w:r>
                              <w:t>-1 poubelle</w:t>
                            </w:r>
                          </w:p>
                          <w:p w14:paraId="319627F6" w14:textId="77777777" w:rsidR="00B452D7" w:rsidRDefault="00B452D7"/>
                          <w:p w14:paraId="6887E593" w14:textId="77777777" w:rsidR="00B452D7" w:rsidRDefault="00B452D7">
                            <w:r>
                              <w:t>-des gants</w:t>
                            </w:r>
                          </w:p>
                          <w:p w14:paraId="407F371B" w14:textId="77777777" w:rsidR="00B452D7" w:rsidRDefault="00B452D7"/>
                          <w:p w14:paraId="6B71E691" w14:textId="77777777" w:rsidR="00B452D7" w:rsidRDefault="00B452D7">
                            <w:r>
                              <w:t>-un chronomètre</w:t>
                            </w:r>
                          </w:p>
                          <w:p w14:paraId="0BA727C3" w14:textId="77777777" w:rsidR="00B452D7" w:rsidRDefault="00B452D7"/>
                          <w:p w14:paraId="26AD2AA6" w14:textId="77777777" w:rsidR="00A23B34" w:rsidRPr="00A23B34" w:rsidRDefault="00A23B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20DC5" id="Rectangle 2" o:spid="_x0000_s1027" style="position:absolute;margin-left:-.55pt;margin-top:10.05pt;width:237pt;height:5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">
                <v:textbox>
                  <w:txbxContent>
                    <w:p w14:paraId="4A5221BD" w14:textId="77777777" w:rsidR="00A23B34" w:rsidRDefault="00A23B34">
                      <w:r w:rsidRPr="00B452D7">
                        <w:rPr>
                          <w:b/>
                          <w:u w:val="single"/>
                        </w:rPr>
                        <w:t>matériel disponible</w:t>
                      </w:r>
                      <w:r>
                        <w:t>:</w:t>
                      </w:r>
                    </w:p>
                    <w:p w14:paraId="4BE52DEB" w14:textId="77777777" w:rsidR="00B452D7" w:rsidRDefault="00B452D7"/>
                    <w:p w14:paraId="321F7D8B" w14:textId="77777777" w:rsidR="00A23B34" w:rsidRDefault="00A23B34">
                      <w:r>
                        <w:t>-1barette de 8 puits au fond desquelles sont fixées les toxines tétaniques</w:t>
                      </w:r>
                    </w:p>
                    <w:p w14:paraId="7D2009EB" w14:textId="77777777" w:rsidR="00B452D7" w:rsidRDefault="00B452D7"/>
                    <w:p w14:paraId="51298710" w14:textId="77777777" w:rsidR="00A23B34" w:rsidRDefault="00A23B34">
                      <w:r>
                        <w:t>-1</w:t>
                      </w:r>
                      <w:r w:rsidR="00B452D7">
                        <w:t xml:space="preserve"> </w:t>
                      </w:r>
                      <w:r>
                        <w:t xml:space="preserve">sérum </w:t>
                      </w:r>
                      <w:r w:rsidRPr="00B452D7">
                        <w:rPr>
                          <w:b/>
                        </w:rPr>
                        <w:t>X</w:t>
                      </w:r>
                      <w:r>
                        <w:t xml:space="preserve"> de l'individu à tester</w:t>
                      </w:r>
                    </w:p>
                    <w:p w14:paraId="412F530B" w14:textId="77777777" w:rsidR="00B452D7" w:rsidRDefault="00B452D7"/>
                    <w:p w14:paraId="4F91ABDB" w14:textId="77777777" w:rsidR="00A23B34" w:rsidRDefault="00A23B34">
                      <w:r>
                        <w:t>-1</w:t>
                      </w:r>
                      <w:r w:rsidR="00B452D7">
                        <w:t xml:space="preserve"> </w:t>
                      </w:r>
                      <w:r>
                        <w:t xml:space="preserve">serum témoin </w:t>
                      </w:r>
                      <w:r w:rsidRPr="00B452D7">
                        <w:rPr>
                          <w:b/>
                        </w:rPr>
                        <w:t>T</w:t>
                      </w:r>
                      <w:r>
                        <w:t xml:space="preserve"> d'un individu qui n'est pas immunisé</w:t>
                      </w:r>
                    </w:p>
                    <w:p w14:paraId="227AC8C0" w14:textId="77777777" w:rsidR="00B452D7" w:rsidRDefault="00B452D7"/>
                    <w:p w14:paraId="5B743F92" w14:textId="77777777" w:rsidR="00A23B34" w:rsidRDefault="00A23B34">
                      <w:r>
                        <w:t>-6</w:t>
                      </w:r>
                      <w:r w:rsidR="00B452D7">
                        <w:t xml:space="preserve"> </w:t>
                      </w:r>
                      <w:r>
                        <w:t>solutions d'Ac anti toxine tétaniques de concentrations décroissantes et connues notées C1,C2</w:t>
                      </w:r>
                      <w:r w:rsidR="00BA0390">
                        <w:t xml:space="preserve"> </w:t>
                      </w:r>
                      <w:r>
                        <w:t>;C3,C4,C5, C6</w:t>
                      </w:r>
                    </w:p>
                    <w:p w14:paraId="15B7AB5E" w14:textId="77777777" w:rsidR="00B452D7" w:rsidRDefault="00B452D7"/>
                    <w:p w14:paraId="4235FB22" w14:textId="77777777" w:rsidR="00A23B34" w:rsidRDefault="00A23B34">
                      <w:r>
                        <w:t>-1</w:t>
                      </w:r>
                      <w:r w:rsidR="00B452D7">
                        <w:t xml:space="preserve"> </w:t>
                      </w:r>
                      <w:r>
                        <w:t xml:space="preserve">solution d'anticorps de détection noté </w:t>
                      </w:r>
                      <w:r w:rsidRPr="00B452D7">
                        <w:rPr>
                          <w:b/>
                        </w:rPr>
                        <w:t>D</w:t>
                      </w:r>
                      <w:r>
                        <w:t xml:space="preserve"> couplés à une enzyme </w:t>
                      </w:r>
                      <w:r w:rsidR="00B452D7">
                        <w:t>=ac de détection</w:t>
                      </w:r>
                    </w:p>
                    <w:p w14:paraId="2BF013DB" w14:textId="77777777" w:rsidR="00B452D7" w:rsidRDefault="00B452D7"/>
                    <w:p w14:paraId="34367D7E" w14:textId="77777777" w:rsidR="00B452D7" w:rsidRDefault="00B452D7">
                      <w:r>
                        <w:t>-1solution de lavage PBS-Tween</w:t>
                      </w:r>
                    </w:p>
                    <w:p w14:paraId="297928CF" w14:textId="77777777" w:rsidR="00B452D7" w:rsidRDefault="00B452D7">
                      <w:r>
                        <w:t>(à manipuler avec précaution)</w:t>
                      </w:r>
                    </w:p>
                    <w:p w14:paraId="281F6577" w14:textId="77777777" w:rsidR="00B452D7" w:rsidRDefault="00B452D7"/>
                    <w:p w14:paraId="57845F05" w14:textId="77777777" w:rsidR="00B452D7" w:rsidRDefault="00B452D7">
                      <w:r>
                        <w:t xml:space="preserve">-1 solution de substrat de l'enzyme-TMB noté </w:t>
                      </w:r>
                      <w:r w:rsidRPr="00B452D7">
                        <w:rPr>
                          <w:b/>
                        </w:rPr>
                        <w:t>S</w:t>
                      </w:r>
                    </w:p>
                    <w:p w14:paraId="0C3E2606" w14:textId="77777777" w:rsidR="00B452D7" w:rsidRDefault="00B452D7"/>
                    <w:p w14:paraId="47457A8A" w14:textId="77777777" w:rsidR="00B452D7" w:rsidRDefault="00B452D7">
                      <w:r>
                        <w:t>-1 micropipette de 50 microlitres</w:t>
                      </w:r>
                    </w:p>
                    <w:p w14:paraId="4F7AC91D" w14:textId="77777777" w:rsidR="00B452D7" w:rsidRDefault="00B452D7"/>
                    <w:p w14:paraId="3482343A" w14:textId="77777777" w:rsidR="00B452D7" w:rsidRDefault="00B452D7">
                      <w:r>
                        <w:t>-10 cônes</w:t>
                      </w:r>
                    </w:p>
                    <w:p w14:paraId="021A74FC" w14:textId="77777777" w:rsidR="00B452D7" w:rsidRDefault="00B452D7"/>
                    <w:p w14:paraId="4C0687D7" w14:textId="77777777" w:rsidR="00B452D7" w:rsidRDefault="00B452D7">
                      <w:r>
                        <w:t>-1 poubelle</w:t>
                      </w:r>
                    </w:p>
                    <w:p w14:paraId="319627F6" w14:textId="77777777" w:rsidR="00B452D7" w:rsidRDefault="00B452D7"/>
                    <w:p w14:paraId="6887E593" w14:textId="77777777" w:rsidR="00B452D7" w:rsidRDefault="00B452D7">
                      <w:r>
                        <w:t>-des gants</w:t>
                      </w:r>
                    </w:p>
                    <w:p w14:paraId="407F371B" w14:textId="77777777" w:rsidR="00B452D7" w:rsidRDefault="00B452D7"/>
                    <w:p w14:paraId="6B71E691" w14:textId="77777777" w:rsidR="00B452D7" w:rsidRDefault="00B452D7">
                      <w:r>
                        <w:t>-un chronomètre</w:t>
                      </w:r>
                    </w:p>
                    <w:p w14:paraId="0BA727C3" w14:textId="77777777" w:rsidR="00B452D7" w:rsidRDefault="00B452D7"/>
                    <w:p w14:paraId="26AD2AA6" w14:textId="77777777" w:rsidR="00A23B34" w:rsidRPr="00A23B34" w:rsidRDefault="00A23B34"/>
                  </w:txbxContent>
                </v:textbox>
              </v:rect>
            </w:pict>
          </mc:Fallback>
        </mc:AlternateContent>
      </w:r>
      <w:r w:rsidR="00B91C35" w:rsidRPr="00B91C35">
        <w:rPr>
          <w:rFonts w:asciiTheme="majorHAnsi" w:hAnsiTheme="majorHAnsi" w:cstheme="majorHAnsi"/>
          <w:noProof/>
          <w:sz w:val="20"/>
          <w:szCs w:val="20"/>
        </w:rPr>
        <w:drawing>
          <wp:anchor distT="0" distB="0" distL="114300" distR="114300" simplePos="0" relativeHeight="251659264" behindDoc="1" locked="0" layoutInCell="1" allowOverlap="1" wp14:anchorId="0812BF03" wp14:editId="52369135">
            <wp:simplePos x="0" y="0"/>
            <wp:positionH relativeFrom="column">
              <wp:posOffset>3050540</wp:posOffset>
            </wp:positionH>
            <wp:positionV relativeFrom="paragraph">
              <wp:posOffset>99060</wp:posOffset>
            </wp:positionV>
            <wp:extent cx="6666865" cy="6509385"/>
            <wp:effectExtent l="19050" t="0" r="635" b="0"/>
            <wp:wrapTight wrapText="bothSides">
              <wp:wrapPolygon edited="0">
                <wp:start x="-62" y="0"/>
                <wp:lineTo x="-62" y="21556"/>
                <wp:lineTo x="21602" y="21556"/>
                <wp:lineTo x="21602" y="0"/>
                <wp:lineTo x="-62" y="0"/>
              </wp:wrapPolygon>
            </wp:wrapTight>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extLst>
                        <a:ext uri="{28A0092B-C50C-407E-A947-70E740481C1C}">
                          <a14:useLocalDpi xmlns:a14="http://schemas.microsoft.com/office/drawing/2010/main" val="0"/>
                        </a:ext>
                      </a:extLst>
                    </a:blip>
                    <a:srcRect l="29366"/>
                    <a:stretch>
                      <a:fillRect/>
                    </a:stretch>
                  </pic:blipFill>
                  <pic:spPr>
                    <a:xfrm>
                      <a:off x="0" y="0"/>
                      <a:ext cx="6666865" cy="6509385"/>
                    </a:xfrm>
                    <a:prstGeom prst="rect">
                      <a:avLst/>
                    </a:prstGeom>
                    <a:ln/>
                  </pic:spPr>
                </pic:pic>
              </a:graphicData>
            </a:graphic>
          </wp:anchor>
        </w:drawing>
      </w:r>
    </w:p>
    <w:p w14:paraId="02D71B3F" w14:textId="77777777" w:rsidR="00A23B34" w:rsidRDefault="00A23B34">
      <w:pPr>
        <w:rPr>
          <w:rFonts w:asciiTheme="majorHAnsi" w:hAnsiTheme="majorHAnsi" w:cstheme="majorHAnsi"/>
          <w:sz w:val="20"/>
          <w:szCs w:val="20"/>
        </w:rPr>
      </w:pPr>
    </w:p>
    <w:p w14:paraId="113CEE1F" w14:textId="77777777" w:rsidR="00A23B34" w:rsidRDefault="00A23B34">
      <w:pPr>
        <w:rPr>
          <w:rFonts w:asciiTheme="majorHAnsi" w:hAnsiTheme="majorHAnsi" w:cstheme="majorHAnsi"/>
          <w:sz w:val="20"/>
          <w:szCs w:val="20"/>
        </w:rPr>
      </w:pPr>
    </w:p>
    <w:p w14:paraId="6987D183" w14:textId="77777777" w:rsidR="00A23B34" w:rsidRDefault="00A23B34">
      <w:pPr>
        <w:rPr>
          <w:rFonts w:asciiTheme="majorHAnsi" w:hAnsiTheme="majorHAnsi" w:cstheme="majorHAnsi"/>
          <w:sz w:val="20"/>
          <w:szCs w:val="20"/>
        </w:rPr>
      </w:pPr>
    </w:p>
    <w:p w14:paraId="1A7D6C8D" w14:textId="77777777" w:rsidR="00A23B34" w:rsidRDefault="00A23B34">
      <w:pPr>
        <w:rPr>
          <w:rFonts w:asciiTheme="majorHAnsi" w:hAnsiTheme="majorHAnsi" w:cstheme="majorHAnsi"/>
          <w:sz w:val="20"/>
          <w:szCs w:val="20"/>
        </w:rPr>
      </w:pPr>
    </w:p>
    <w:p w14:paraId="58BA2E85" w14:textId="77777777" w:rsidR="00A23B34" w:rsidRDefault="00A23B34">
      <w:pPr>
        <w:rPr>
          <w:rFonts w:asciiTheme="majorHAnsi" w:hAnsiTheme="majorHAnsi" w:cstheme="majorHAnsi"/>
          <w:sz w:val="20"/>
          <w:szCs w:val="20"/>
        </w:rPr>
      </w:pPr>
    </w:p>
    <w:p w14:paraId="79978139" w14:textId="77777777" w:rsidR="00A23B34" w:rsidRDefault="00A23B34">
      <w:pPr>
        <w:rPr>
          <w:rFonts w:asciiTheme="majorHAnsi" w:hAnsiTheme="majorHAnsi" w:cstheme="majorHAnsi"/>
          <w:sz w:val="20"/>
          <w:szCs w:val="20"/>
        </w:rPr>
      </w:pPr>
    </w:p>
    <w:p w14:paraId="444570E7" w14:textId="77777777" w:rsidR="00A23B34" w:rsidRDefault="00A23B34">
      <w:pPr>
        <w:rPr>
          <w:rFonts w:asciiTheme="majorHAnsi" w:hAnsiTheme="majorHAnsi" w:cstheme="majorHAnsi"/>
          <w:sz w:val="20"/>
          <w:szCs w:val="20"/>
        </w:rPr>
      </w:pPr>
    </w:p>
    <w:p w14:paraId="370917E0" w14:textId="77777777" w:rsidR="00A23B34" w:rsidRDefault="00A23B34">
      <w:pPr>
        <w:rPr>
          <w:rFonts w:asciiTheme="majorHAnsi" w:hAnsiTheme="majorHAnsi" w:cstheme="majorHAnsi"/>
          <w:sz w:val="20"/>
          <w:szCs w:val="20"/>
        </w:rPr>
      </w:pPr>
    </w:p>
    <w:p w14:paraId="72E5AA90" w14:textId="77777777" w:rsidR="00A23B34" w:rsidRDefault="00A23B34">
      <w:pPr>
        <w:rPr>
          <w:rFonts w:asciiTheme="majorHAnsi" w:hAnsiTheme="majorHAnsi" w:cstheme="majorHAnsi"/>
          <w:sz w:val="20"/>
          <w:szCs w:val="20"/>
        </w:rPr>
      </w:pPr>
    </w:p>
    <w:p w14:paraId="6FCD4D5F" w14:textId="77777777" w:rsidR="00A23B34" w:rsidRDefault="00A23B34">
      <w:pPr>
        <w:rPr>
          <w:rFonts w:asciiTheme="majorHAnsi" w:hAnsiTheme="majorHAnsi" w:cstheme="majorHAnsi"/>
          <w:sz w:val="20"/>
          <w:szCs w:val="20"/>
        </w:rPr>
      </w:pPr>
    </w:p>
    <w:p w14:paraId="321E277B" w14:textId="77777777" w:rsidR="00A23B34" w:rsidRDefault="00A23B34">
      <w:pPr>
        <w:rPr>
          <w:rFonts w:asciiTheme="majorHAnsi" w:hAnsiTheme="majorHAnsi" w:cstheme="majorHAnsi"/>
          <w:sz w:val="20"/>
          <w:szCs w:val="20"/>
        </w:rPr>
      </w:pPr>
    </w:p>
    <w:p w14:paraId="49DD57CD" w14:textId="77777777" w:rsidR="00A23B34" w:rsidRDefault="00A23B34">
      <w:pPr>
        <w:rPr>
          <w:rFonts w:asciiTheme="majorHAnsi" w:hAnsiTheme="majorHAnsi" w:cstheme="majorHAnsi"/>
          <w:sz w:val="20"/>
          <w:szCs w:val="20"/>
        </w:rPr>
      </w:pPr>
    </w:p>
    <w:p w14:paraId="4B7E1D34" w14:textId="77777777" w:rsidR="00A23B34" w:rsidRDefault="00A23B34">
      <w:pPr>
        <w:rPr>
          <w:rFonts w:asciiTheme="majorHAnsi" w:hAnsiTheme="majorHAnsi" w:cstheme="majorHAnsi"/>
          <w:sz w:val="20"/>
          <w:szCs w:val="20"/>
        </w:rPr>
      </w:pPr>
    </w:p>
    <w:p w14:paraId="4033238A" w14:textId="77777777" w:rsidR="00A23B34" w:rsidRDefault="00A23B34">
      <w:pPr>
        <w:rPr>
          <w:rFonts w:asciiTheme="majorHAnsi" w:hAnsiTheme="majorHAnsi" w:cstheme="majorHAnsi"/>
          <w:sz w:val="20"/>
          <w:szCs w:val="20"/>
        </w:rPr>
      </w:pPr>
    </w:p>
    <w:p w14:paraId="04E74233" w14:textId="77777777" w:rsidR="00A23B34" w:rsidRDefault="00A23B34">
      <w:pPr>
        <w:rPr>
          <w:rFonts w:asciiTheme="majorHAnsi" w:hAnsiTheme="majorHAnsi" w:cstheme="majorHAnsi"/>
          <w:sz w:val="20"/>
          <w:szCs w:val="20"/>
        </w:rPr>
      </w:pPr>
    </w:p>
    <w:p w14:paraId="36E34292" w14:textId="77777777" w:rsidR="00A23B34" w:rsidRDefault="00A23B34">
      <w:pPr>
        <w:rPr>
          <w:rFonts w:asciiTheme="majorHAnsi" w:hAnsiTheme="majorHAnsi" w:cstheme="majorHAnsi"/>
          <w:sz w:val="20"/>
          <w:szCs w:val="20"/>
        </w:rPr>
      </w:pPr>
    </w:p>
    <w:p w14:paraId="477D9CAD" w14:textId="77777777" w:rsidR="00A23B34" w:rsidRDefault="00A23B34">
      <w:pPr>
        <w:rPr>
          <w:rFonts w:asciiTheme="majorHAnsi" w:hAnsiTheme="majorHAnsi" w:cstheme="majorHAnsi"/>
          <w:sz w:val="20"/>
          <w:szCs w:val="20"/>
        </w:rPr>
      </w:pPr>
    </w:p>
    <w:p w14:paraId="38F0772F" w14:textId="77777777" w:rsidR="00A23B34" w:rsidRDefault="00A23B34">
      <w:pPr>
        <w:rPr>
          <w:rFonts w:asciiTheme="majorHAnsi" w:hAnsiTheme="majorHAnsi" w:cstheme="majorHAnsi"/>
          <w:sz w:val="20"/>
          <w:szCs w:val="20"/>
        </w:rPr>
      </w:pPr>
    </w:p>
    <w:p w14:paraId="7C1913D9" w14:textId="77777777" w:rsidR="00A23B34" w:rsidRDefault="00A23B34">
      <w:pPr>
        <w:rPr>
          <w:rFonts w:asciiTheme="majorHAnsi" w:hAnsiTheme="majorHAnsi" w:cstheme="majorHAnsi"/>
          <w:sz w:val="20"/>
          <w:szCs w:val="20"/>
        </w:rPr>
      </w:pPr>
    </w:p>
    <w:p w14:paraId="691B5A80" w14:textId="77777777" w:rsidR="00A23B34" w:rsidRDefault="00E67BB8">
      <w:pPr>
        <w:rPr>
          <w:rFonts w:asciiTheme="majorHAnsi" w:hAnsiTheme="majorHAnsi" w:cstheme="majorHAnsi"/>
          <w:sz w:val="20"/>
          <w:szCs w:val="20"/>
        </w:rPr>
      </w:pPr>
      <w:r>
        <w:rPr>
          <w:rFonts w:asciiTheme="majorHAnsi" w:hAnsiTheme="majorHAnsi" w:cstheme="majorHAnsi"/>
          <w:noProof/>
          <w:sz w:val="20"/>
          <w:szCs w:val="20"/>
        </w:rPr>
        <mc:AlternateContent>
          <mc:Choice Requires="wps">
            <w:drawing>
              <wp:anchor distT="0" distB="0" distL="114300" distR="114300" simplePos="0" relativeHeight="251661312" behindDoc="0" locked="0" layoutInCell="1" allowOverlap="1" wp14:anchorId="126D8429" wp14:editId="0E73CD93">
                <wp:simplePos x="0" y="0"/>
                <wp:positionH relativeFrom="column">
                  <wp:posOffset>7060565</wp:posOffset>
                </wp:positionH>
                <wp:positionV relativeFrom="paragraph">
                  <wp:posOffset>123825</wp:posOffset>
                </wp:positionV>
                <wp:extent cx="923925" cy="123825"/>
                <wp:effectExtent l="9525" t="9525" r="9525" b="952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0308F" id="Rectangle 3" o:spid="_x0000_s1026" style="position:absolute;margin-left:555.95pt;margin-top:9.75pt;width:72.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"/>
            </w:pict>
          </mc:Fallback>
        </mc:AlternateContent>
      </w:r>
    </w:p>
    <w:p w14:paraId="596BC547" w14:textId="77777777" w:rsidR="00A23B34" w:rsidRDefault="00A23B34">
      <w:pPr>
        <w:rPr>
          <w:rFonts w:asciiTheme="majorHAnsi" w:hAnsiTheme="majorHAnsi" w:cstheme="majorHAnsi"/>
          <w:sz w:val="20"/>
          <w:szCs w:val="20"/>
        </w:rPr>
      </w:pPr>
    </w:p>
    <w:p w14:paraId="167C1A66" w14:textId="77777777" w:rsidR="00A23B34" w:rsidRDefault="00A23B34">
      <w:pPr>
        <w:rPr>
          <w:rFonts w:asciiTheme="majorHAnsi" w:hAnsiTheme="majorHAnsi" w:cstheme="majorHAnsi"/>
          <w:sz w:val="20"/>
          <w:szCs w:val="20"/>
        </w:rPr>
      </w:pPr>
    </w:p>
    <w:p w14:paraId="320D7A38" w14:textId="77777777" w:rsidR="00A23B34" w:rsidRDefault="00A23B34">
      <w:pPr>
        <w:rPr>
          <w:rFonts w:asciiTheme="majorHAnsi" w:hAnsiTheme="majorHAnsi" w:cstheme="majorHAnsi"/>
          <w:sz w:val="20"/>
          <w:szCs w:val="20"/>
        </w:rPr>
      </w:pPr>
    </w:p>
    <w:p w14:paraId="4A1694E7" w14:textId="77777777" w:rsidR="00A23B34" w:rsidRDefault="00A23B34">
      <w:pPr>
        <w:rPr>
          <w:rFonts w:asciiTheme="majorHAnsi" w:hAnsiTheme="majorHAnsi" w:cstheme="majorHAnsi"/>
          <w:sz w:val="20"/>
          <w:szCs w:val="20"/>
        </w:rPr>
      </w:pPr>
    </w:p>
    <w:p w14:paraId="5F5B4499" w14:textId="77777777" w:rsidR="00A23B34" w:rsidRDefault="00A23B34">
      <w:pPr>
        <w:rPr>
          <w:rFonts w:asciiTheme="majorHAnsi" w:hAnsiTheme="majorHAnsi" w:cstheme="majorHAnsi"/>
          <w:sz w:val="20"/>
          <w:szCs w:val="20"/>
        </w:rPr>
      </w:pPr>
    </w:p>
    <w:p w14:paraId="4B6383E3" w14:textId="77777777" w:rsidR="00A23B34" w:rsidRDefault="00A23B34">
      <w:pPr>
        <w:rPr>
          <w:rFonts w:asciiTheme="majorHAnsi" w:hAnsiTheme="majorHAnsi" w:cstheme="majorHAnsi"/>
          <w:sz w:val="20"/>
          <w:szCs w:val="20"/>
        </w:rPr>
      </w:pPr>
    </w:p>
    <w:p w14:paraId="43C7814B" w14:textId="77777777" w:rsidR="00A23B34" w:rsidRDefault="00A23B34">
      <w:pPr>
        <w:rPr>
          <w:rFonts w:asciiTheme="majorHAnsi" w:hAnsiTheme="majorHAnsi" w:cstheme="majorHAnsi"/>
          <w:sz w:val="20"/>
          <w:szCs w:val="20"/>
        </w:rPr>
      </w:pPr>
    </w:p>
    <w:p w14:paraId="57B7EE51" w14:textId="77777777" w:rsidR="00A23B34" w:rsidRDefault="00A23B34">
      <w:pPr>
        <w:rPr>
          <w:rFonts w:asciiTheme="majorHAnsi" w:hAnsiTheme="majorHAnsi" w:cstheme="majorHAnsi"/>
          <w:sz w:val="20"/>
          <w:szCs w:val="20"/>
        </w:rPr>
      </w:pPr>
    </w:p>
    <w:p w14:paraId="463E6B9F" w14:textId="77777777" w:rsidR="00A23B34" w:rsidRDefault="00A23B34">
      <w:pPr>
        <w:rPr>
          <w:rFonts w:asciiTheme="majorHAnsi" w:hAnsiTheme="majorHAnsi" w:cstheme="majorHAnsi"/>
          <w:sz w:val="20"/>
          <w:szCs w:val="20"/>
        </w:rPr>
      </w:pPr>
    </w:p>
    <w:p w14:paraId="63B39690" w14:textId="77777777" w:rsidR="00A23B34" w:rsidRDefault="00A23B34">
      <w:pPr>
        <w:rPr>
          <w:rFonts w:asciiTheme="majorHAnsi" w:hAnsiTheme="majorHAnsi" w:cstheme="majorHAnsi"/>
          <w:sz w:val="20"/>
          <w:szCs w:val="20"/>
        </w:rPr>
      </w:pPr>
    </w:p>
    <w:p w14:paraId="7BA4106A" w14:textId="77777777" w:rsidR="00A23B34" w:rsidRDefault="00A23B34">
      <w:pPr>
        <w:rPr>
          <w:rFonts w:asciiTheme="majorHAnsi" w:hAnsiTheme="majorHAnsi" w:cstheme="majorHAnsi"/>
          <w:sz w:val="20"/>
          <w:szCs w:val="20"/>
        </w:rPr>
      </w:pPr>
    </w:p>
    <w:p w14:paraId="6016A73F" w14:textId="77777777" w:rsidR="00A23B34" w:rsidRDefault="00A23B34">
      <w:pPr>
        <w:rPr>
          <w:rFonts w:asciiTheme="majorHAnsi" w:hAnsiTheme="majorHAnsi" w:cstheme="majorHAnsi"/>
          <w:sz w:val="20"/>
          <w:szCs w:val="20"/>
        </w:rPr>
      </w:pPr>
    </w:p>
    <w:p w14:paraId="601AF5B9" w14:textId="77777777" w:rsidR="00A23B34" w:rsidRDefault="00A23B34">
      <w:pPr>
        <w:rPr>
          <w:rFonts w:asciiTheme="majorHAnsi" w:hAnsiTheme="majorHAnsi" w:cstheme="majorHAnsi"/>
          <w:sz w:val="20"/>
          <w:szCs w:val="20"/>
        </w:rPr>
      </w:pPr>
    </w:p>
    <w:p w14:paraId="0551B23F" w14:textId="77777777" w:rsidR="00A23B34" w:rsidRDefault="00A23B34">
      <w:pPr>
        <w:rPr>
          <w:rFonts w:asciiTheme="majorHAnsi" w:hAnsiTheme="majorHAnsi" w:cstheme="majorHAnsi"/>
          <w:sz w:val="20"/>
          <w:szCs w:val="20"/>
        </w:rPr>
      </w:pPr>
    </w:p>
    <w:p w14:paraId="2A2FCDEA" w14:textId="77777777" w:rsidR="00A23B34" w:rsidRDefault="00A23B34">
      <w:pPr>
        <w:rPr>
          <w:rFonts w:asciiTheme="majorHAnsi" w:hAnsiTheme="majorHAnsi" w:cstheme="majorHAnsi"/>
          <w:sz w:val="20"/>
          <w:szCs w:val="20"/>
        </w:rPr>
      </w:pPr>
    </w:p>
    <w:p w14:paraId="06FB583D" w14:textId="77777777" w:rsidR="00A23B34" w:rsidRDefault="00A23B34">
      <w:pPr>
        <w:rPr>
          <w:rFonts w:asciiTheme="majorHAnsi" w:hAnsiTheme="majorHAnsi" w:cstheme="majorHAnsi"/>
          <w:sz w:val="20"/>
          <w:szCs w:val="20"/>
        </w:rPr>
      </w:pPr>
    </w:p>
    <w:p w14:paraId="7374C18C" w14:textId="77777777" w:rsidR="00A23B34" w:rsidRDefault="00A23B34">
      <w:pPr>
        <w:rPr>
          <w:rFonts w:asciiTheme="majorHAnsi" w:hAnsiTheme="majorHAnsi" w:cstheme="majorHAnsi"/>
          <w:sz w:val="20"/>
          <w:szCs w:val="20"/>
        </w:rPr>
      </w:pPr>
    </w:p>
    <w:p w14:paraId="61320A33" w14:textId="77777777" w:rsidR="00ED074F" w:rsidRPr="00B91C35" w:rsidRDefault="006C411F">
      <w:pPr>
        <w:rPr>
          <w:rFonts w:asciiTheme="majorHAnsi" w:hAnsiTheme="majorHAnsi" w:cstheme="majorHAnsi"/>
          <w:sz w:val="20"/>
          <w:szCs w:val="20"/>
        </w:rPr>
      </w:pPr>
      <w:r w:rsidRPr="00B91C35">
        <w:rPr>
          <w:rFonts w:asciiTheme="majorHAnsi" w:hAnsiTheme="majorHAnsi" w:cstheme="majorHAnsi"/>
          <w:sz w:val="20"/>
          <w:szCs w:val="20"/>
        </w:rPr>
        <w:t>Nom :</w:t>
      </w:r>
      <w:r w:rsidRPr="00B91C35">
        <w:rPr>
          <w:rFonts w:asciiTheme="majorHAnsi" w:hAnsiTheme="majorHAnsi" w:cstheme="majorHAnsi"/>
          <w:sz w:val="20"/>
          <w:szCs w:val="20"/>
        </w:rPr>
        <w:tab/>
      </w:r>
      <w:r w:rsidRPr="00B91C35">
        <w:rPr>
          <w:rFonts w:asciiTheme="majorHAnsi" w:hAnsiTheme="majorHAnsi" w:cstheme="majorHAnsi"/>
          <w:sz w:val="20"/>
          <w:szCs w:val="20"/>
        </w:rPr>
        <w:tab/>
      </w:r>
      <w:r w:rsidRPr="00B91C35">
        <w:rPr>
          <w:rFonts w:asciiTheme="majorHAnsi" w:hAnsiTheme="majorHAnsi" w:cstheme="majorHAnsi"/>
          <w:sz w:val="20"/>
          <w:szCs w:val="20"/>
        </w:rPr>
        <w:tab/>
      </w:r>
      <w:r w:rsidRPr="00B91C35">
        <w:rPr>
          <w:rFonts w:asciiTheme="majorHAnsi" w:hAnsiTheme="majorHAnsi" w:cstheme="majorHAnsi"/>
          <w:sz w:val="20"/>
          <w:szCs w:val="20"/>
        </w:rPr>
        <w:tab/>
      </w:r>
      <w:r w:rsidRPr="00B91C35">
        <w:rPr>
          <w:rFonts w:asciiTheme="majorHAnsi" w:hAnsiTheme="majorHAnsi" w:cstheme="majorHAnsi"/>
          <w:sz w:val="20"/>
          <w:szCs w:val="20"/>
        </w:rPr>
        <w:tab/>
      </w:r>
      <w:r w:rsidRPr="00B91C35">
        <w:rPr>
          <w:rFonts w:asciiTheme="majorHAnsi" w:hAnsiTheme="majorHAnsi" w:cstheme="majorHAnsi"/>
          <w:sz w:val="20"/>
          <w:szCs w:val="20"/>
        </w:rPr>
        <w:tab/>
        <w:t xml:space="preserve">Prénom : </w:t>
      </w:r>
      <w:r w:rsidRPr="00B91C35">
        <w:rPr>
          <w:rFonts w:asciiTheme="majorHAnsi" w:hAnsiTheme="majorHAnsi" w:cstheme="majorHAnsi"/>
          <w:sz w:val="20"/>
          <w:szCs w:val="20"/>
        </w:rPr>
        <w:tab/>
      </w:r>
      <w:r w:rsidRPr="00B91C35">
        <w:rPr>
          <w:rFonts w:asciiTheme="majorHAnsi" w:hAnsiTheme="majorHAnsi" w:cstheme="majorHAnsi"/>
          <w:sz w:val="20"/>
          <w:szCs w:val="20"/>
        </w:rPr>
        <w:tab/>
      </w:r>
      <w:r w:rsidRPr="00B91C35">
        <w:rPr>
          <w:rFonts w:asciiTheme="majorHAnsi" w:hAnsiTheme="majorHAnsi" w:cstheme="majorHAnsi"/>
          <w:sz w:val="20"/>
          <w:szCs w:val="20"/>
        </w:rPr>
        <w:tab/>
      </w:r>
      <w:r w:rsidRPr="00B91C35">
        <w:rPr>
          <w:rFonts w:asciiTheme="majorHAnsi" w:hAnsiTheme="majorHAnsi" w:cstheme="majorHAnsi"/>
          <w:sz w:val="20"/>
          <w:szCs w:val="20"/>
        </w:rPr>
        <w:tab/>
      </w:r>
      <w:r w:rsidRPr="00B91C35">
        <w:rPr>
          <w:rFonts w:asciiTheme="majorHAnsi" w:hAnsiTheme="majorHAnsi" w:cstheme="majorHAnsi"/>
          <w:sz w:val="20"/>
          <w:szCs w:val="20"/>
        </w:rPr>
        <w:tab/>
      </w:r>
      <w:r w:rsidRPr="00B91C35">
        <w:rPr>
          <w:rFonts w:asciiTheme="majorHAnsi" w:hAnsiTheme="majorHAnsi" w:cstheme="majorHAnsi"/>
          <w:sz w:val="20"/>
          <w:szCs w:val="20"/>
        </w:rPr>
        <w:tab/>
      </w:r>
      <w:r w:rsidRPr="00B91C35">
        <w:rPr>
          <w:rFonts w:asciiTheme="majorHAnsi" w:hAnsiTheme="majorHAnsi" w:cstheme="majorHAnsi"/>
          <w:sz w:val="20"/>
          <w:szCs w:val="20"/>
        </w:rPr>
        <w:tab/>
      </w:r>
      <w:r w:rsidRPr="00B91C35">
        <w:rPr>
          <w:rFonts w:asciiTheme="majorHAnsi" w:hAnsiTheme="majorHAnsi" w:cstheme="majorHAnsi"/>
          <w:sz w:val="20"/>
          <w:szCs w:val="20"/>
        </w:rPr>
        <w:tab/>
      </w:r>
      <w:r w:rsidRPr="00B91C35">
        <w:rPr>
          <w:rFonts w:asciiTheme="majorHAnsi" w:hAnsiTheme="majorHAnsi" w:cstheme="majorHAnsi"/>
          <w:sz w:val="20"/>
          <w:szCs w:val="20"/>
        </w:rPr>
        <w:tab/>
      </w:r>
      <w:r w:rsidRPr="00B91C35">
        <w:rPr>
          <w:rFonts w:asciiTheme="majorHAnsi" w:hAnsiTheme="majorHAnsi" w:cstheme="majorHAnsi"/>
          <w:sz w:val="20"/>
          <w:szCs w:val="20"/>
        </w:rPr>
        <w:tab/>
      </w:r>
      <w:r w:rsidRPr="00B91C35">
        <w:rPr>
          <w:rFonts w:asciiTheme="majorHAnsi" w:hAnsiTheme="majorHAnsi" w:cstheme="majorHAnsi"/>
          <w:sz w:val="20"/>
          <w:szCs w:val="20"/>
        </w:rPr>
        <w:tab/>
      </w:r>
      <w:r w:rsidRPr="00B91C35">
        <w:rPr>
          <w:rFonts w:asciiTheme="majorHAnsi" w:hAnsiTheme="majorHAnsi" w:cstheme="majorHAnsi"/>
          <w:sz w:val="20"/>
          <w:szCs w:val="20"/>
        </w:rPr>
        <w:tab/>
        <w:t xml:space="preserve">Classe : </w:t>
      </w:r>
    </w:p>
    <w:p w14:paraId="57BE278F" w14:textId="77777777" w:rsidR="00ED074F" w:rsidRPr="00B91C35" w:rsidRDefault="00ED074F">
      <w:pPr>
        <w:jc w:val="center"/>
        <w:rPr>
          <w:rFonts w:asciiTheme="majorHAnsi" w:hAnsiTheme="majorHAnsi" w:cstheme="majorHAnsi"/>
          <w:sz w:val="20"/>
          <w:szCs w:val="20"/>
        </w:rPr>
      </w:pPr>
    </w:p>
    <w:p w14:paraId="35007B68" w14:textId="77777777" w:rsidR="00ED074F" w:rsidRPr="00B91C35" w:rsidRDefault="006C411F">
      <w:pPr>
        <w:jc w:val="center"/>
        <w:rPr>
          <w:rFonts w:asciiTheme="majorHAnsi" w:hAnsiTheme="majorHAnsi" w:cstheme="majorHAnsi"/>
          <w:b/>
          <w:sz w:val="20"/>
          <w:szCs w:val="20"/>
        </w:rPr>
      </w:pPr>
      <w:r w:rsidRPr="00B91C35">
        <w:rPr>
          <w:rFonts w:asciiTheme="majorHAnsi" w:hAnsiTheme="majorHAnsi" w:cstheme="majorHAnsi"/>
          <w:b/>
          <w:sz w:val="20"/>
          <w:szCs w:val="20"/>
        </w:rPr>
        <w:t>Doser les anticorps produits lors d’une vaccination pour déterminer la nécessité d’un rappel de vaccination</w:t>
      </w:r>
    </w:p>
    <w:p w14:paraId="6E8B122E" w14:textId="77777777" w:rsidR="00ED074F" w:rsidRPr="00B91C35" w:rsidRDefault="006C411F">
      <w:pPr>
        <w:jc w:val="center"/>
        <w:rPr>
          <w:rFonts w:asciiTheme="majorHAnsi" w:hAnsiTheme="majorHAnsi" w:cstheme="majorHAnsi"/>
          <w:b/>
          <w:sz w:val="20"/>
          <w:szCs w:val="20"/>
        </w:rPr>
      </w:pPr>
      <w:r w:rsidRPr="00B91C35">
        <w:rPr>
          <w:rFonts w:asciiTheme="majorHAnsi" w:hAnsiTheme="majorHAnsi" w:cstheme="majorHAnsi"/>
          <w:b/>
          <w:sz w:val="20"/>
          <w:szCs w:val="20"/>
        </w:rPr>
        <w:t xml:space="preserve">Fiche réponse </w:t>
      </w:r>
    </w:p>
    <w:p w14:paraId="684560E6" w14:textId="77777777" w:rsidR="00ED074F" w:rsidRPr="00B91C35" w:rsidRDefault="00ED074F">
      <w:pPr>
        <w:jc w:val="center"/>
        <w:rPr>
          <w:rFonts w:asciiTheme="majorHAnsi" w:hAnsiTheme="majorHAnsi" w:cstheme="majorHAnsi"/>
          <w:sz w:val="20"/>
          <w:szCs w:val="20"/>
        </w:rPr>
      </w:pPr>
    </w:p>
    <w:tbl>
      <w:tblPr>
        <w:tblStyle w:val="a0"/>
        <w:tblW w:w="157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06"/>
      </w:tblGrid>
      <w:tr w:rsidR="00ED074F" w:rsidRPr="00B91C35" w14:paraId="3C620B0C" w14:textId="77777777">
        <w:trPr>
          <w:trHeight w:val="420"/>
        </w:trPr>
        <w:tc>
          <w:tcPr>
            <w:tcW w:w="15705" w:type="dxa"/>
            <w:shd w:val="clear" w:color="auto" w:fill="B7B7B7"/>
            <w:tcMar>
              <w:top w:w="100" w:type="dxa"/>
              <w:left w:w="100" w:type="dxa"/>
              <w:bottom w:w="100" w:type="dxa"/>
              <w:right w:w="100" w:type="dxa"/>
            </w:tcMar>
          </w:tcPr>
          <w:p w14:paraId="48A350DD" w14:textId="77777777" w:rsidR="00ED074F" w:rsidRPr="00B91C35" w:rsidRDefault="006C411F">
            <w:pPr>
              <w:widowControl w:val="0"/>
              <w:spacing w:line="240" w:lineRule="auto"/>
              <w:rPr>
                <w:rFonts w:asciiTheme="majorHAnsi" w:hAnsiTheme="majorHAnsi" w:cstheme="majorHAnsi"/>
                <w:b/>
                <w:sz w:val="20"/>
                <w:szCs w:val="20"/>
              </w:rPr>
            </w:pPr>
            <w:r w:rsidRPr="00B91C35">
              <w:rPr>
                <w:rFonts w:asciiTheme="majorHAnsi" w:hAnsiTheme="majorHAnsi" w:cstheme="majorHAnsi"/>
                <w:b/>
                <w:sz w:val="20"/>
                <w:szCs w:val="20"/>
              </w:rPr>
              <w:t xml:space="preserve">Étape A : Concevoir une stratégie pour résoudre une situation problème et Mettre en œuvre un protocole de résolution pour obtenir des résultats exploitables </w:t>
            </w:r>
          </w:p>
        </w:tc>
      </w:tr>
      <w:tr w:rsidR="00ED074F" w:rsidRPr="00B91C35" w14:paraId="158C7CB6" w14:textId="77777777">
        <w:trPr>
          <w:trHeight w:val="420"/>
        </w:trPr>
        <w:tc>
          <w:tcPr>
            <w:tcW w:w="15705" w:type="dxa"/>
            <w:shd w:val="clear" w:color="auto" w:fill="auto"/>
            <w:tcMar>
              <w:top w:w="100" w:type="dxa"/>
              <w:left w:w="100" w:type="dxa"/>
              <w:bottom w:w="100" w:type="dxa"/>
              <w:right w:w="100" w:type="dxa"/>
            </w:tcMar>
          </w:tcPr>
          <w:p w14:paraId="184EA042" w14:textId="77777777" w:rsidR="00ED074F" w:rsidRPr="00B91C35" w:rsidRDefault="006C411F">
            <w:pPr>
              <w:widowControl w:val="0"/>
              <w:spacing w:line="240" w:lineRule="auto"/>
              <w:rPr>
                <w:rFonts w:asciiTheme="majorHAnsi" w:hAnsiTheme="majorHAnsi" w:cstheme="majorHAnsi"/>
                <w:sz w:val="20"/>
                <w:szCs w:val="20"/>
              </w:rPr>
            </w:pPr>
            <w:r w:rsidRPr="00B91C35">
              <w:rPr>
                <w:rFonts w:asciiTheme="majorHAnsi" w:hAnsiTheme="majorHAnsi" w:cstheme="majorHAnsi"/>
                <w:b/>
                <w:sz w:val="20"/>
                <w:szCs w:val="20"/>
              </w:rPr>
              <w:t>Etape A 1 :</w:t>
            </w:r>
            <w:r w:rsidRPr="00B91C35">
              <w:rPr>
                <w:rFonts w:asciiTheme="majorHAnsi" w:hAnsiTheme="majorHAnsi" w:cstheme="majorHAnsi"/>
                <w:sz w:val="20"/>
                <w:szCs w:val="20"/>
              </w:rPr>
              <w:t xml:space="preserve"> Proposer une démarche d’investigation permettant de déterminer si cet individu est encore immunisé contre la toxine responsable du tétanos ou s’il doit de nouveau être vacciné, c'est-à-dire faire un rappel.</w:t>
            </w:r>
          </w:p>
          <w:p w14:paraId="1B66AFBD" w14:textId="77777777" w:rsidR="00ED074F" w:rsidRPr="00B91C35" w:rsidRDefault="00ED074F">
            <w:pPr>
              <w:widowControl w:val="0"/>
              <w:spacing w:line="240" w:lineRule="auto"/>
              <w:rPr>
                <w:rFonts w:asciiTheme="majorHAnsi" w:hAnsiTheme="majorHAnsi" w:cstheme="majorHAnsi"/>
                <w:sz w:val="20"/>
                <w:szCs w:val="20"/>
              </w:rPr>
            </w:pPr>
          </w:p>
          <w:p w14:paraId="4D709C22" w14:textId="77777777" w:rsidR="00ED074F" w:rsidRPr="00B91C35" w:rsidRDefault="006C411F">
            <w:pPr>
              <w:widowControl w:val="0"/>
              <w:spacing w:line="240" w:lineRule="auto"/>
              <w:rPr>
                <w:rFonts w:asciiTheme="majorHAnsi" w:hAnsiTheme="majorHAnsi" w:cstheme="majorHAnsi"/>
                <w:i/>
                <w:sz w:val="20"/>
                <w:szCs w:val="20"/>
              </w:rPr>
            </w:pPr>
            <w:r w:rsidRPr="00B91C35">
              <w:rPr>
                <w:rFonts w:asciiTheme="majorHAnsi" w:hAnsiTheme="majorHAnsi" w:cstheme="majorHAnsi"/>
                <w:i/>
                <w:sz w:val="20"/>
                <w:szCs w:val="20"/>
              </w:rPr>
              <w:t xml:space="preserve">On attend du candidat qu’il dise ce qu’il fait pour répondre au problème, comment il le fait et les résultats qu’il attend. </w:t>
            </w:r>
          </w:p>
          <w:p w14:paraId="7422A036" w14:textId="77777777" w:rsidR="00ED074F" w:rsidRPr="00B91C35" w:rsidRDefault="00ED074F">
            <w:pPr>
              <w:widowControl w:val="0"/>
              <w:spacing w:line="240" w:lineRule="auto"/>
              <w:rPr>
                <w:rFonts w:asciiTheme="majorHAnsi" w:hAnsiTheme="majorHAnsi" w:cstheme="majorHAnsi"/>
                <w:sz w:val="20"/>
                <w:szCs w:val="20"/>
              </w:rPr>
            </w:pPr>
          </w:p>
          <w:p w14:paraId="6F692BFA" w14:textId="77777777" w:rsidR="00ED074F" w:rsidRPr="00B91C35" w:rsidRDefault="00ED074F">
            <w:pPr>
              <w:widowControl w:val="0"/>
              <w:spacing w:line="240" w:lineRule="auto"/>
              <w:rPr>
                <w:rFonts w:asciiTheme="majorHAnsi" w:hAnsiTheme="majorHAnsi" w:cstheme="majorHAnsi"/>
                <w:sz w:val="20"/>
                <w:szCs w:val="20"/>
              </w:rPr>
            </w:pPr>
          </w:p>
          <w:p w14:paraId="30C91978" w14:textId="77777777" w:rsidR="00ED074F" w:rsidRPr="00B91C35" w:rsidRDefault="00ED074F">
            <w:pPr>
              <w:widowControl w:val="0"/>
              <w:spacing w:line="240" w:lineRule="auto"/>
              <w:rPr>
                <w:rFonts w:asciiTheme="majorHAnsi" w:hAnsiTheme="majorHAnsi" w:cstheme="majorHAnsi"/>
                <w:sz w:val="20"/>
                <w:szCs w:val="20"/>
              </w:rPr>
            </w:pPr>
          </w:p>
          <w:p w14:paraId="2DE2EFFB" w14:textId="77777777" w:rsidR="00ED074F" w:rsidRPr="00B91C35" w:rsidRDefault="00ED074F">
            <w:pPr>
              <w:widowControl w:val="0"/>
              <w:spacing w:line="240" w:lineRule="auto"/>
              <w:rPr>
                <w:rFonts w:asciiTheme="majorHAnsi" w:hAnsiTheme="majorHAnsi" w:cstheme="majorHAnsi"/>
                <w:sz w:val="20"/>
                <w:szCs w:val="20"/>
              </w:rPr>
            </w:pPr>
          </w:p>
          <w:p w14:paraId="761D2C6C" w14:textId="77777777" w:rsidR="00ED074F" w:rsidRPr="00B91C35" w:rsidRDefault="00ED074F">
            <w:pPr>
              <w:widowControl w:val="0"/>
              <w:spacing w:line="240" w:lineRule="auto"/>
              <w:rPr>
                <w:rFonts w:asciiTheme="majorHAnsi" w:hAnsiTheme="majorHAnsi" w:cstheme="majorHAnsi"/>
                <w:sz w:val="20"/>
                <w:szCs w:val="20"/>
              </w:rPr>
            </w:pPr>
          </w:p>
          <w:p w14:paraId="583E2CEF" w14:textId="77777777" w:rsidR="00ED074F" w:rsidRPr="00B91C35" w:rsidRDefault="00ED074F">
            <w:pPr>
              <w:widowControl w:val="0"/>
              <w:spacing w:line="240" w:lineRule="auto"/>
              <w:rPr>
                <w:rFonts w:asciiTheme="majorHAnsi" w:hAnsiTheme="majorHAnsi" w:cstheme="majorHAnsi"/>
                <w:sz w:val="20"/>
                <w:szCs w:val="20"/>
              </w:rPr>
            </w:pPr>
          </w:p>
          <w:p w14:paraId="644EB6D9" w14:textId="77777777" w:rsidR="00ED074F" w:rsidRPr="00B91C35" w:rsidRDefault="00ED074F">
            <w:pPr>
              <w:widowControl w:val="0"/>
              <w:spacing w:line="240" w:lineRule="auto"/>
              <w:rPr>
                <w:rFonts w:asciiTheme="majorHAnsi" w:hAnsiTheme="majorHAnsi" w:cstheme="majorHAnsi"/>
                <w:sz w:val="20"/>
                <w:szCs w:val="20"/>
              </w:rPr>
            </w:pPr>
          </w:p>
          <w:p w14:paraId="3AC97D7F" w14:textId="77777777" w:rsidR="00ED074F" w:rsidRPr="00B91C35" w:rsidRDefault="00ED074F">
            <w:pPr>
              <w:widowControl w:val="0"/>
              <w:spacing w:line="240" w:lineRule="auto"/>
              <w:rPr>
                <w:rFonts w:asciiTheme="majorHAnsi" w:hAnsiTheme="majorHAnsi" w:cstheme="majorHAnsi"/>
                <w:sz w:val="20"/>
                <w:szCs w:val="20"/>
              </w:rPr>
            </w:pPr>
          </w:p>
          <w:p w14:paraId="5EE042BB" w14:textId="77777777" w:rsidR="00ED074F" w:rsidRPr="00B91C35" w:rsidRDefault="00ED074F">
            <w:pPr>
              <w:widowControl w:val="0"/>
              <w:spacing w:line="240" w:lineRule="auto"/>
              <w:rPr>
                <w:rFonts w:asciiTheme="majorHAnsi" w:hAnsiTheme="majorHAnsi" w:cstheme="majorHAnsi"/>
                <w:sz w:val="20"/>
                <w:szCs w:val="20"/>
              </w:rPr>
            </w:pPr>
          </w:p>
          <w:p w14:paraId="5C6CF8B7" w14:textId="77777777" w:rsidR="00ED074F" w:rsidRPr="00B91C35" w:rsidRDefault="00ED074F">
            <w:pPr>
              <w:widowControl w:val="0"/>
              <w:spacing w:line="240" w:lineRule="auto"/>
              <w:rPr>
                <w:rFonts w:asciiTheme="majorHAnsi" w:hAnsiTheme="majorHAnsi" w:cstheme="majorHAnsi"/>
                <w:sz w:val="20"/>
                <w:szCs w:val="20"/>
              </w:rPr>
            </w:pPr>
          </w:p>
          <w:p w14:paraId="5B8E7D30" w14:textId="77777777" w:rsidR="00ED074F" w:rsidRPr="00B91C35" w:rsidRDefault="00ED074F">
            <w:pPr>
              <w:widowControl w:val="0"/>
              <w:spacing w:line="240" w:lineRule="auto"/>
              <w:rPr>
                <w:rFonts w:asciiTheme="majorHAnsi" w:hAnsiTheme="majorHAnsi" w:cstheme="majorHAnsi"/>
                <w:sz w:val="20"/>
                <w:szCs w:val="20"/>
              </w:rPr>
            </w:pPr>
          </w:p>
          <w:p w14:paraId="04658C2F" w14:textId="77777777" w:rsidR="00ED074F" w:rsidRPr="00B91C35" w:rsidRDefault="00ED074F">
            <w:pPr>
              <w:widowControl w:val="0"/>
              <w:spacing w:line="240" w:lineRule="auto"/>
              <w:rPr>
                <w:rFonts w:asciiTheme="majorHAnsi" w:hAnsiTheme="majorHAnsi" w:cstheme="majorHAnsi"/>
                <w:sz w:val="20"/>
                <w:szCs w:val="20"/>
              </w:rPr>
            </w:pPr>
          </w:p>
          <w:p w14:paraId="46BF9036" w14:textId="77777777" w:rsidR="00ED074F" w:rsidRPr="00B91C35" w:rsidRDefault="00ED074F">
            <w:pPr>
              <w:widowControl w:val="0"/>
              <w:spacing w:line="240" w:lineRule="auto"/>
              <w:rPr>
                <w:rFonts w:asciiTheme="majorHAnsi" w:hAnsiTheme="majorHAnsi" w:cstheme="majorHAnsi"/>
                <w:sz w:val="20"/>
                <w:szCs w:val="20"/>
              </w:rPr>
            </w:pPr>
          </w:p>
          <w:p w14:paraId="3E0C36BE" w14:textId="77777777" w:rsidR="00ED074F" w:rsidRPr="00B91C35" w:rsidRDefault="00ED074F">
            <w:pPr>
              <w:widowControl w:val="0"/>
              <w:spacing w:line="240" w:lineRule="auto"/>
              <w:rPr>
                <w:rFonts w:asciiTheme="majorHAnsi" w:hAnsiTheme="majorHAnsi" w:cstheme="majorHAnsi"/>
                <w:sz w:val="20"/>
                <w:szCs w:val="20"/>
              </w:rPr>
            </w:pPr>
          </w:p>
          <w:p w14:paraId="759CE9AB" w14:textId="77777777" w:rsidR="00ED074F" w:rsidRPr="00B91C35" w:rsidRDefault="00ED074F">
            <w:pPr>
              <w:widowControl w:val="0"/>
              <w:spacing w:line="240" w:lineRule="auto"/>
              <w:rPr>
                <w:rFonts w:asciiTheme="majorHAnsi" w:hAnsiTheme="majorHAnsi" w:cstheme="majorHAnsi"/>
                <w:sz w:val="20"/>
                <w:szCs w:val="20"/>
              </w:rPr>
            </w:pPr>
          </w:p>
          <w:p w14:paraId="1FBD2C60" w14:textId="77777777" w:rsidR="00ED074F" w:rsidRPr="00B91C35" w:rsidRDefault="00ED074F">
            <w:pPr>
              <w:widowControl w:val="0"/>
              <w:spacing w:line="240" w:lineRule="auto"/>
              <w:rPr>
                <w:rFonts w:asciiTheme="majorHAnsi" w:hAnsiTheme="majorHAnsi" w:cstheme="majorHAnsi"/>
                <w:sz w:val="20"/>
                <w:szCs w:val="20"/>
              </w:rPr>
            </w:pPr>
          </w:p>
          <w:p w14:paraId="375C1E0A" w14:textId="77777777" w:rsidR="00ED074F" w:rsidRPr="00B91C35" w:rsidRDefault="00ED074F">
            <w:pPr>
              <w:widowControl w:val="0"/>
              <w:spacing w:line="240" w:lineRule="auto"/>
              <w:rPr>
                <w:rFonts w:asciiTheme="majorHAnsi" w:hAnsiTheme="majorHAnsi" w:cstheme="majorHAnsi"/>
                <w:sz w:val="20"/>
                <w:szCs w:val="20"/>
              </w:rPr>
            </w:pPr>
          </w:p>
          <w:p w14:paraId="63F94431" w14:textId="77777777" w:rsidR="00ED074F" w:rsidRPr="00B91C35" w:rsidRDefault="00ED074F">
            <w:pPr>
              <w:widowControl w:val="0"/>
              <w:spacing w:line="240" w:lineRule="auto"/>
              <w:rPr>
                <w:rFonts w:asciiTheme="majorHAnsi" w:hAnsiTheme="majorHAnsi" w:cstheme="majorHAnsi"/>
                <w:sz w:val="20"/>
                <w:szCs w:val="20"/>
              </w:rPr>
            </w:pPr>
          </w:p>
          <w:p w14:paraId="6CB9EE7B" w14:textId="77777777" w:rsidR="00ED074F" w:rsidRPr="00B91C35" w:rsidRDefault="00ED074F">
            <w:pPr>
              <w:widowControl w:val="0"/>
              <w:spacing w:line="240" w:lineRule="auto"/>
              <w:rPr>
                <w:rFonts w:asciiTheme="majorHAnsi" w:hAnsiTheme="majorHAnsi" w:cstheme="majorHAnsi"/>
                <w:sz w:val="20"/>
                <w:szCs w:val="20"/>
              </w:rPr>
            </w:pPr>
          </w:p>
          <w:p w14:paraId="33FEC6FE" w14:textId="77777777" w:rsidR="00ED074F" w:rsidRPr="00B91C35" w:rsidRDefault="006C411F">
            <w:pPr>
              <w:widowControl w:val="0"/>
              <w:spacing w:line="240" w:lineRule="auto"/>
              <w:rPr>
                <w:rFonts w:asciiTheme="majorHAnsi" w:hAnsiTheme="majorHAnsi" w:cstheme="majorHAnsi"/>
                <w:sz w:val="20"/>
                <w:szCs w:val="20"/>
              </w:rPr>
            </w:pPr>
            <w:r w:rsidRPr="00B91C35">
              <w:rPr>
                <w:rFonts w:asciiTheme="majorHAnsi" w:hAnsiTheme="majorHAnsi" w:cstheme="majorHAnsi"/>
                <w:b/>
                <w:sz w:val="20"/>
                <w:szCs w:val="20"/>
              </w:rPr>
              <w:t>Etape A 2 :</w:t>
            </w:r>
            <w:r w:rsidRPr="00B91C35">
              <w:rPr>
                <w:rFonts w:asciiTheme="majorHAnsi" w:hAnsiTheme="majorHAnsi" w:cstheme="majorHAnsi"/>
                <w:sz w:val="20"/>
                <w:szCs w:val="20"/>
              </w:rPr>
              <w:t xml:space="preserve"> Mettre en œuvre le protocole fourni, afin de répondre au problème posé. Pendant les temps d’attente des résultats (2 x 10 min), commencer l’étape B 1.</w:t>
            </w:r>
          </w:p>
          <w:p w14:paraId="5024BDBD" w14:textId="77777777" w:rsidR="00ED074F" w:rsidRDefault="006C411F">
            <w:pPr>
              <w:widowControl w:val="0"/>
              <w:spacing w:line="240" w:lineRule="auto"/>
              <w:jc w:val="center"/>
              <w:rPr>
                <w:rFonts w:asciiTheme="majorHAnsi" w:hAnsiTheme="majorHAnsi" w:cstheme="majorHAnsi"/>
                <w:b/>
                <w:sz w:val="20"/>
                <w:szCs w:val="20"/>
              </w:rPr>
            </w:pPr>
            <w:r w:rsidRPr="00B91C35">
              <w:rPr>
                <w:rFonts w:asciiTheme="majorHAnsi" w:hAnsiTheme="majorHAnsi" w:cstheme="majorHAnsi"/>
                <w:b/>
                <w:sz w:val="20"/>
                <w:szCs w:val="20"/>
              </w:rPr>
              <w:t>M’appeler pour vérifier les résultats.</w:t>
            </w:r>
          </w:p>
          <w:p w14:paraId="2C8FCFBB" w14:textId="77777777" w:rsidR="00B91C35" w:rsidRDefault="00B91C35" w:rsidP="00A56C40">
            <w:pPr>
              <w:widowControl w:val="0"/>
              <w:spacing w:line="240" w:lineRule="auto"/>
              <w:jc w:val="center"/>
              <w:rPr>
                <w:rFonts w:asciiTheme="majorHAnsi" w:hAnsiTheme="majorHAnsi" w:cstheme="majorHAnsi"/>
                <w:b/>
                <w:sz w:val="20"/>
                <w:szCs w:val="20"/>
              </w:rPr>
            </w:pPr>
          </w:p>
          <w:p w14:paraId="24210B22" w14:textId="77777777" w:rsidR="00A56C40" w:rsidRDefault="00A56C40" w:rsidP="00A56C40">
            <w:pPr>
              <w:widowControl w:val="0"/>
              <w:spacing w:line="240" w:lineRule="auto"/>
              <w:jc w:val="center"/>
              <w:rPr>
                <w:rFonts w:asciiTheme="majorHAnsi" w:hAnsiTheme="majorHAnsi" w:cstheme="majorHAnsi"/>
                <w:b/>
                <w:sz w:val="20"/>
                <w:szCs w:val="20"/>
              </w:rPr>
            </w:pPr>
          </w:p>
          <w:p w14:paraId="22B4D4CB" w14:textId="77777777" w:rsidR="00A56C40" w:rsidRDefault="00A56C40" w:rsidP="00A56C40">
            <w:pPr>
              <w:widowControl w:val="0"/>
              <w:spacing w:line="240" w:lineRule="auto"/>
              <w:jc w:val="center"/>
              <w:rPr>
                <w:rFonts w:asciiTheme="majorHAnsi" w:hAnsiTheme="majorHAnsi" w:cstheme="majorHAnsi"/>
                <w:b/>
                <w:sz w:val="20"/>
                <w:szCs w:val="20"/>
              </w:rPr>
            </w:pPr>
          </w:p>
          <w:p w14:paraId="0E54477E" w14:textId="77777777" w:rsidR="00A56C40" w:rsidRDefault="00A56C40" w:rsidP="00A56C40">
            <w:pPr>
              <w:widowControl w:val="0"/>
              <w:spacing w:line="240" w:lineRule="auto"/>
              <w:jc w:val="center"/>
              <w:rPr>
                <w:rFonts w:asciiTheme="majorHAnsi" w:hAnsiTheme="majorHAnsi" w:cstheme="majorHAnsi"/>
                <w:b/>
                <w:sz w:val="20"/>
                <w:szCs w:val="20"/>
              </w:rPr>
            </w:pPr>
          </w:p>
          <w:p w14:paraId="524754C9" w14:textId="77777777" w:rsidR="00A56C40" w:rsidRPr="00B91C35" w:rsidRDefault="00A56C40" w:rsidP="00A56C40">
            <w:pPr>
              <w:widowControl w:val="0"/>
              <w:spacing w:line="240" w:lineRule="auto"/>
              <w:jc w:val="center"/>
              <w:rPr>
                <w:rFonts w:asciiTheme="majorHAnsi" w:hAnsiTheme="majorHAnsi" w:cstheme="majorHAnsi"/>
                <w:b/>
                <w:sz w:val="20"/>
                <w:szCs w:val="20"/>
              </w:rPr>
            </w:pPr>
          </w:p>
        </w:tc>
      </w:tr>
    </w:tbl>
    <w:p w14:paraId="499915DA" w14:textId="77777777" w:rsidR="00ED074F" w:rsidRPr="00B91C35" w:rsidRDefault="00ED074F">
      <w:pPr>
        <w:rPr>
          <w:rFonts w:asciiTheme="majorHAnsi" w:hAnsiTheme="majorHAnsi" w:cstheme="majorHAnsi"/>
          <w:sz w:val="20"/>
          <w:szCs w:val="20"/>
        </w:rPr>
      </w:pPr>
    </w:p>
    <w:tbl>
      <w:tblPr>
        <w:tblStyle w:val="a1"/>
        <w:tblW w:w="157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06"/>
      </w:tblGrid>
      <w:tr w:rsidR="00ED074F" w:rsidRPr="00B91C35" w14:paraId="3632EB7E" w14:textId="77777777">
        <w:trPr>
          <w:trHeight w:val="420"/>
        </w:trPr>
        <w:tc>
          <w:tcPr>
            <w:tcW w:w="15705" w:type="dxa"/>
            <w:shd w:val="clear" w:color="auto" w:fill="B7B7B7"/>
            <w:tcMar>
              <w:top w:w="100" w:type="dxa"/>
              <w:left w:w="100" w:type="dxa"/>
              <w:bottom w:w="100" w:type="dxa"/>
              <w:right w:w="100" w:type="dxa"/>
            </w:tcMar>
          </w:tcPr>
          <w:p w14:paraId="10E82DD4" w14:textId="77777777" w:rsidR="00ED074F" w:rsidRPr="00B91C35" w:rsidRDefault="006C411F">
            <w:pPr>
              <w:rPr>
                <w:rFonts w:asciiTheme="majorHAnsi" w:hAnsiTheme="majorHAnsi" w:cstheme="majorHAnsi"/>
                <w:b/>
                <w:sz w:val="20"/>
                <w:szCs w:val="20"/>
              </w:rPr>
            </w:pPr>
            <w:r w:rsidRPr="00B91C35">
              <w:rPr>
                <w:rFonts w:asciiTheme="majorHAnsi" w:hAnsiTheme="majorHAnsi" w:cstheme="majorHAnsi"/>
                <w:b/>
                <w:sz w:val="20"/>
                <w:szCs w:val="20"/>
              </w:rPr>
              <w:t>Étape B : Présenter les résultats pour les communiquer et les exploiter pour répondre au problème.</w:t>
            </w:r>
          </w:p>
        </w:tc>
      </w:tr>
      <w:tr w:rsidR="00ED074F" w:rsidRPr="00B91C35" w14:paraId="72154D93" w14:textId="77777777">
        <w:trPr>
          <w:trHeight w:val="420"/>
        </w:trPr>
        <w:tc>
          <w:tcPr>
            <w:tcW w:w="15705" w:type="dxa"/>
            <w:shd w:val="clear" w:color="auto" w:fill="auto"/>
            <w:tcMar>
              <w:top w:w="100" w:type="dxa"/>
              <w:left w:w="100" w:type="dxa"/>
              <w:bottom w:w="100" w:type="dxa"/>
              <w:right w:w="100" w:type="dxa"/>
            </w:tcMar>
          </w:tcPr>
          <w:p w14:paraId="5A811391" w14:textId="77777777" w:rsidR="00ED074F" w:rsidRPr="00B91C35" w:rsidRDefault="006C411F">
            <w:pPr>
              <w:rPr>
                <w:rFonts w:asciiTheme="majorHAnsi" w:hAnsiTheme="majorHAnsi" w:cstheme="majorHAnsi"/>
                <w:sz w:val="20"/>
                <w:szCs w:val="20"/>
              </w:rPr>
            </w:pPr>
            <w:r w:rsidRPr="00B91C35">
              <w:rPr>
                <w:rFonts w:asciiTheme="majorHAnsi" w:hAnsiTheme="majorHAnsi" w:cstheme="majorHAnsi"/>
                <w:b/>
                <w:sz w:val="20"/>
                <w:szCs w:val="20"/>
              </w:rPr>
              <w:t>Etape B 1 :</w:t>
            </w:r>
            <w:r w:rsidRPr="00B91C35">
              <w:rPr>
                <w:rFonts w:asciiTheme="majorHAnsi" w:hAnsiTheme="majorHAnsi" w:cstheme="majorHAnsi"/>
                <w:sz w:val="20"/>
                <w:szCs w:val="20"/>
              </w:rPr>
              <w:t xml:space="preserve"> Traiter les données obtenues à l’issue du test Elisa pour les communiquer.</w:t>
            </w:r>
          </w:p>
          <w:p w14:paraId="24D896DE" w14:textId="77777777" w:rsidR="00A56C40" w:rsidRPr="00A56C40" w:rsidRDefault="00A56C40" w:rsidP="00A56C40">
            <w:pPr>
              <w:widowControl w:val="0"/>
              <w:spacing w:line="240" w:lineRule="auto"/>
              <w:rPr>
                <w:rFonts w:ascii="Calibri Light" w:hAnsi="Calibri Light" w:cs="Calibri Light"/>
                <w:sz w:val="20"/>
                <w:szCs w:val="20"/>
              </w:rPr>
            </w:pPr>
            <w:r w:rsidRPr="00A56C40">
              <w:rPr>
                <w:rFonts w:ascii="Calibri Light" w:hAnsi="Calibri Light" w:cs="Calibri Light"/>
                <w:sz w:val="20"/>
                <w:szCs w:val="20"/>
              </w:rPr>
              <w:t>1/  sur une fiche réponse, indiquez sous chaque puit de la barrette représentée  le produit testé qu’il contient</w:t>
            </w:r>
          </w:p>
          <w:p w14:paraId="2420796C" w14:textId="77777777" w:rsidR="00A56C40" w:rsidRPr="00A56C40" w:rsidRDefault="00A56C40" w:rsidP="00A56C40">
            <w:pPr>
              <w:widowControl w:val="0"/>
              <w:spacing w:line="240" w:lineRule="auto"/>
              <w:rPr>
                <w:rFonts w:ascii="Calibri Light" w:hAnsi="Calibri Light" w:cs="Calibri Light"/>
                <w:sz w:val="20"/>
                <w:szCs w:val="20"/>
              </w:rPr>
            </w:pPr>
            <w:r w:rsidRPr="00A56C40">
              <w:rPr>
                <w:rFonts w:ascii="Calibri Light" w:hAnsi="Calibri Light" w:cs="Calibri Light"/>
                <w:sz w:val="20"/>
                <w:szCs w:val="20"/>
              </w:rPr>
              <w:lastRenderedPageBreak/>
              <w:t>2/ observez les résultats : dès que les colorations apparaissent, les comparer rapidement  car au bout de quelques minutes , les différences s’estompent.</w:t>
            </w:r>
          </w:p>
          <w:p w14:paraId="0CDEF59C" w14:textId="77777777" w:rsidR="00A56C40" w:rsidRPr="00A56C40" w:rsidRDefault="00A56C40" w:rsidP="00A56C40">
            <w:pPr>
              <w:widowControl w:val="0"/>
              <w:spacing w:line="240" w:lineRule="auto"/>
              <w:rPr>
                <w:rFonts w:ascii="Calibri Light" w:hAnsi="Calibri Light" w:cs="Calibri Light"/>
                <w:sz w:val="20"/>
                <w:szCs w:val="20"/>
              </w:rPr>
            </w:pPr>
          </w:p>
          <w:p w14:paraId="60811F30" w14:textId="77777777" w:rsidR="00A56C40" w:rsidRPr="00A56C40" w:rsidRDefault="00A56C40" w:rsidP="00A56C40">
            <w:pPr>
              <w:widowControl w:val="0"/>
              <w:spacing w:line="240" w:lineRule="auto"/>
              <w:rPr>
                <w:rFonts w:ascii="Calibri Light" w:hAnsi="Calibri Light" w:cs="Calibri Light"/>
                <w:sz w:val="20"/>
                <w:szCs w:val="20"/>
              </w:rPr>
            </w:pPr>
          </w:p>
          <w:p w14:paraId="54965325" w14:textId="77777777" w:rsidR="00ED074F" w:rsidRPr="00B91C35" w:rsidRDefault="00ED074F">
            <w:pPr>
              <w:rPr>
                <w:rFonts w:asciiTheme="majorHAnsi" w:hAnsiTheme="majorHAnsi" w:cstheme="majorHAnsi"/>
                <w:sz w:val="20"/>
                <w:szCs w:val="20"/>
              </w:rPr>
            </w:pPr>
          </w:p>
          <w:p w14:paraId="2600A30F" w14:textId="77777777" w:rsidR="00ED074F" w:rsidRPr="00B91C35" w:rsidRDefault="00ED074F">
            <w:pPr>
              <w:rPr>
                <w:rFonts w:asciiTheme="majorHAnsi" w:hAnsiTheme="majorHAnsi" w:cstheme="majorHAnsi"/>
                <w:sz w:val="20"/>
                <w:szCs w:val="20"/>
              </w:rPr>
            </w:pPr>
          </w:p>
          <w:p w14:paraId="017C5084" w14:textId="77777777" w:rsidR="00ED074F" w:rsidRPr="00B91C35" w:rsidRDefault="00ED074F">
            <w:pPr>
              <w:rPr>
                <w:rFonts w:asciiTheme="majorHAnsi" w:hAnsiTheme="majorHAnsi" w:cstheme="majorHAnsi"/>
                <w:sz w:val="20"/>
                <w:szCs w:val="20"/>
              </w:rPr>
            </w:pPr>
          </w:p>
          <w:p w14:paraId="1929982B" w14:textId="77777777" w:rsidR="00ED074F" w:rsidRPr="00B91C35" w:rsidRDefault="00ED074F">
            <w:pPr>
              <w:rPr>
                <w:rFonts w:asciiTheme="majorHAnsi" w:hAnsiTheme="majorHAnsi" w:cstheme="majorHAnsi"/>
                <w:sz w:val="20"/>
                <w:szCs w:val="20"/>
              </w:rPr>
            </w:pPr>
          </w:p>
          <w:p w14:paraId="6BBF76A5" w14:textId="77777777" w:rsidR="00ED074F" w:rsidRPr="00B91C35" w:rsidRDefault="00ED074F">
            <w:pPr>
              <w:rPr>
                <w:rFonts w:asciiTheme="majorHAnsi" w:hAnsiTheme="majorHAnsi" w:cstheme="majorHAnsi"/>
                <w:sz w:val="20"/>
                <w:szCs w:val="20"/>
              </w:rPr>
            </w:pPr>
          </w:p>
          <w:p w14:paraId="2B379928" w14:textId="77777777" w:rsidR="00ED074F" w:rsidRPr="00B91C35" w:rsidRDefault="00ED074F">
            <w:pPr>
              <w:rPr>
                <w:rFonts w:asciiTheme="majorHAnsi" w:hAnsiTheme="majorHAnsi" w:cstheme="majorHAnsi"/>
                <w:sz w:val="20"/>
                <w:szCs w:val="20"/>
              </w:rPr>
            </w:pPr>
          </w:p>
          <w:p w14:paraId="0EFB637C" w14:textId="77777777" w:rsidR="00ED074F" w:rsidRPr="00B91C35" w:rsidRDefault="00ED074F">
            <w:pPr>
              <w:rPr>
                <w:rFonts w:asciiTheme="majorHAnsi" w:hAnsiTheme="majorHAnsi" w:cstheme="majorHAnsi"/>
                <w:sz w:val="20"/>
                <w:szCs w:val="20"/>
              </w:rPr>
            </w:pPr>
          </w:p>
          <w:p w14:paraId="5D243841" w14:textId="77777777" w:rsidR="00ED074F" w:rsidRPr="00B91C35" w:rsidRDefault="00ED074F">
            <w:pPr>
              <w:rPr>
                <w:rFonts w:asciiTheme="majorHAnsi" w:hAnsiTheme="majorHAnsi" w:cstheme="majorHAnsi"/>
                <w:sz w:val="20"/>
                <w:szCs w:val="20"/>
              </w:rPr>
            </w:pPr>
          </w:p>
          <w:p w14:paraId="518EF5E5" w14:textId="77777777" w:rsidR="00ED074F" w:rsidRPr="00B91C35" w:rsidRDefault="00ED074F">
            <w:pPr>
              <w:rPr>
                <w:rFonts w:asciiTheme="majorHAnsi" w:hAnsiTheme="majorHAnsi" w:cstheme="majorHAnsi"/>
                <w:sz w:val="20"/>
                <w:szCs w:val="20"/>
              </w:rPr>
            </w:pPr>
          </w:p>
          <w:p w14:paraId="747C3BB0" w14:textId="77777777" w:rsidR="00ED074F" w:rsidRDefault="00ED074F">
            <w:pPr>
              <w:rPr>
                <w:rFonts w:asciiTheme="majorHAnsi" w:hAnsiTheme="majorHAnsi" w:cstheme="majorHAnsi"/>
                <w:sz w:val="20"/>
                <w:szCs w:val="20"/>
              </w:rPr>
            </w:pPr>
          </w:p>
          <w:p w14:paraId="5D0AC58C" w14:textId="77777777" w:rsidR="00B91C35" w:rsidRDefault="00B91C35">
            <w:pPr>
              <w:rPr>
                <w:rFonts w:asciiTheme="majorHAnsi" w:hAnsiTheme="majorHAnsi" w:cstheme="majorHAnsi"/>
                <w:sz w:val="20"/>
                <w:szCs w:val="20"/>
              </w:rPr>
            </w:pPr>
          </w:p>
          <w:p w14:paraId="01497A62" w14:textId="77777777" w:rsidR="00B91C35" w:rsidRDefault="00B91C35">
            <w:pPr>
              <w:rPr>
                <w:rFonts w:asciiTheme="majorHAnsi" w:hAnsiTheme="majorHAnsi" w:cstheme="majorHAnsi"/>
                <w:sz w:val="20"/>
                <w:szCs w:val="20"/>
              </w:rPr>
            </w:pPr>
          </w:p>
          <w:p w14:paraId="7AE8B201" w14:textId="77777777" w:rsidR="00B91C35" w:rsidRDefault="00B91C35">
            <w:pPr>
              <w:rPr>
                <w:rFonts w:asciiTheme="majorHAnsi" w:hAnsiTheme="majorHAnsi" w:cstheme="majorHAnsi"/>
                <w:sz w:val="20"/>
                <w:szCs w:val="20"/>
              </w:rPr>
            </w:pPr>
          </w:p>
          <w:p w14:paraId="4C01B73E" w14:textId="77777777" w:rsidR="00B91C35" w:rsidRDefault="00B91C35">
            <w:pPr>
              <w:rPr>
                <w:rFonts w:asciiTheme="majorHAnsi" w:hAnsiTheme="majorHAnsi" w:cstheme="majorHAnsi"/>
                <w:sz w:val="20"/>
                <w:szCs w:val="20"/>
              </w:rPr>
            </w:pPr>
          </w:p>
          <w:p w14:paraId="78DF93AC" w14:textId="77777777" w:rsidR="00B91C35" w:rsidRDefault="00B91C35">
            <w:pPr>
              <w:rPr>
                <w:rFonts w:asciiTheme="majorHAnsi" w:hAnsiTheme="majorHAnsi" w:cstheme="majorHAnsi"/>
                <w:sz w:val="20"/>
                <w:szCs w:val="20"/>
              </w:rPr>
            </w:pPr>
          </w:p>
          <w:p w14:paraId="343118A2" w14:textId="77777777" w:rsidR="00B91C35" w:rsidRDefault="00B91C35">
            <w:pPr>
              <w:rPr>
                <w:rFonts w:asciiTheme="majorHAnsi" w:hAnsiTheme="majorHAnsi" w:cstheme="majorHAnsi"/>
                <w:sz w:val="20"/>
                <w:szCs w:val="20"/>
              </w:rPr>
            </w:pPr>
          </w:p>
          <w:p w14:paraId="5A8ACF19" w14:textId="77777777" w:rsidR="00B91C35" w:rsidRDefault="00B91C35">
            <w:pPr>
              <w:rPr>
                <w:rFonts w:asciiTheme="majorHAnsi" w:hAnsiTheme="majorHAnsi" w:cstheme="majorHAnsi"/>
                <w:sz w:val="20"/>
                <w:szCs w:val="20"/>
              </w:rPr>
            </w:pPr>
          </w:p>
          <w:p w14:paraId="1A37E087" w14:textId="77777777" w:rsidR="00B91C35" w:rsidRDefault="00B91C35">
            <w:pPr>
              <w:rPr>
                <w:rFonts w:asciiTheme="majorHAnsi" w:hAnsiTheme="majorHAnsi" w:cstheme="majorHAnsi"/>
                <w:sz w:val="20"/>
                <w:szCs w:val="20"/>
              </w:rPr>
            </w:pPr>
          </w:p>
          <w:p w14:paraId="6CAD6AD7" w14:textId="77777777" w:rsidR="00B91C35" w:rsidRDefault="00B91C35">
            <w:pPr>
              <w:rPr>
                <w:rFonts w:asciiTheme="majorHAnsi" w:hAnsiTheme="majorHAnsi" w:cstheme="majorHAnsi"/>
                <w:sz w:val="20"/>
                <w:szCs w:val="20"/>
              </w:rPr>
            </w:pPr>
          </w:p>
          <w:p w14:paraId="53E8A51A" w14:textId="77777777" w:rsidR="00B91C35" w:rsidRPr="00B91C35" w:rsidRDefault="00B91C35">
            <w:pPr>
              <w:rPr>
                <w:rFonts w:asciiTheme="majorHAnsi" w:hAnsiTheme="majorHAnsi" w:cstheme="majorHAnsi"/>
                <w:sz w:val="20"/>
                <w:szCs w:val="20"/>
              </w:rPr>
            </w:pPr>
          </w:p>
          <w:p w14:paraId="1F12BEF9" w14:textId="77777777" w:rsidR="00ED074F" w:rsidRPr="00B91C35" w:rsidRDefault="00ED074F">
            <w:pPr>
              <w:rPr>
                <w:rFonts w:asciiTheme="majorHAnsi" w:hAnsiTheme="majorHAnsi" w:cstheme="majorHAnsi"/>
                <w:sz w:val="20"/>
                <w:szCs w:val="20"/>
              </w:rPr>
            </w:pPr>
          </w:p>
          <w:p w14:paraId="2D3518D8" w14:textId="77777777" w:rsidR="00ED074F" w:rsidRPr="00B91C35" w:rsidRDefault="006C411F">
            <w:pPr>
              <w:rPr>
                <w:rFonts w:asciiTheme="majorHAnsi" w:hAnsiTheme="majorHAnsi" w:cstheme="majorHAnsi"/>
                <w:sz w:val="20"/>
                <w:szCs w:val="20"/>
              </w:rPr>
            </w:pPr>
            <w:r w:rsidRPr="00B91C35">
              <w:rPr>
                <w:rFonts w:asciiTheme="majorHAnsi" w:hAnsiTheme="majorHAnsi" w:cstheme="majorHAnsi"/>
                <w:b/>
                <w:sz w:val="20"/>
                <w:szCs w:val="20"/>
              </w:rPr>
              <w:t xml:space="preserve">Etape B 2 </w:t>
            </w:r>
            <w:r w:rsidR="00855BB0" w:rsidRPr="00B91C35">
              <w:rPr>
                <w:rFonts w:asciiTheme="majorHAnsi" w:hAnsiTheme="majorHAnsi" w:cstheme="majorHAnsi"/>
                <w:b/>
                <w:sz w:val="20"/>
                <w:szCs w:val="20"/>
              </w:rPr>
              <w:t xml:space="preserve">: </w:t>
            </w:r>
            <w:r w:rsidR="00855BB0" w:rsidRPr="00B91C35">
              <w:rPr>
                <w:rFonts w:asciiTheme="majorHAnsi" w:hAnsiTheme="majorHAnsi" w:cstheme="majorHAnsi"/>
                <w:sz w:val="20"/>
                <w:szCs w:val="20"/>
              </w:rPr>
              <w:t>Exploiter</w:t>
            </w:r>
            <w:r w:rsidRPr="00B91C35">
              <w:rPr>
                <w:rFonts w:asciiTheme="majorHAnsi" w:hAnsiTheme="majorHAnsi" w:cstheme="majorHAnsi"/>
                <w:sz w:val="20"/>
                <w:szCs w:val="20"/>
              </w:rPr>
              <w:t xml:space="preserve"> les résultats pour déterminer si l’individu est encore immunisé contre la toxine responsable du tétanos ou s’il doit de nouveau être vacciné, c'est-à-dire faire un rappel.</w:t>
            </w:r>
          </w:p>
          <w:p w14:paraId="6906EDC2" w14:textId="77777777" w:rsidR="00ED074F" w:rsidRPr="00B91C35" w:rsidRDefault="00ED074F">
            <w:pPr>
              <w:rPr>
                <w:rFonts w:asciiTheme="majorHAnsi" w:hAnsiTheme="majorHAnsi" w:cstheme="majorHAnsi"/>
                <w:sz w:val="20"/>
                <w:szCs w:val="20"/>
              </w:rPr>
            </w:pPr>
          </w:p>
          <w:p w14:paraId="49DC1CC5" w14:textId="77777777" w:rsidR="00ED074F" w:rsidRPr="00B91C35" w:rsidRDefault="00ED074F">
            <w:pPr>
              <w:rPr>
                <w:rFonts w:asciiTheme="majorHAnsi" w:hAnsiTheme="majorHAnsi" w:cstheme="majorHAnsi"/>
                <w:sz w:val="20"/>
                <w:szCs w:val="20"/>
              </w:rPr>
            </w:pPr>
          </w:p>
          <w:p w14:paraId="1C487D9F" w14:textId="77777777" w:rsidR="00B91C35" w:rsidRDefault="00B91C35">
            <w:pPr>
              <w:rPr>
                <w:rFonts w:asciiTheme="majorHAnsi" w:hAnsiTheme="majorHAnsi" w:cstheme="majorHAnsi"/>
                <w:sz w:val="20"/>
                <w:szCs w:val="20"/>
              </w:rPr>
            </w:pPr>
          </w:p>
          <w:p w14:paraId="2407FE40" w14:textId="77777777" w:rsidR="00B91C35" w:rsidRPr="00B91C35" w:rsidRDefault="00B91C35">
            <w:pPr>
              <w:rPr>
                <w:rFonts w:asciiTheme="majorHAnsi" w:hAnsiTheme="majorHAnsi" w:cstheme="majorHAnsi"/>
                <w:sz w:val="20"/>
                <w:szCs w:val="20"/>
              </w:rPr>
            </w:pPr>
          </w:p>
          <w:p w14:paraId="61B1ADA5" w14:textId="77777777" w:rsidR="00ED074F" w:rsidRPr="00B91C35" w:rsidRDefault="00ED074F">
            <w:pPr>
              <w:rPr>
                <w:rFonts w:asciiTheme="majorHAnsi" w:hAnsiTheme="majorHAnsi" w:cstheme="majorHAnsi"/>
                <w:sz w:val="20"/>
                <w:szCs w:val="20"/>
              </w:rPr>
            </w:pPr>
          </w:p>
          <w:p w14:paraId="785F8F52" w14:textId="77777777" w:rsidR="00ED074F" w:rsidRPr="00B91C35" w:rsidRDefault="00ED074F">
            <w:pPr>
              <w:rPr>
                <w:rFonts w:asciiTheme="majorHAnsi" w:hAnsiTheme="majorHAnsi" w:cstheme="majorHAnsi"/>
                <w:sz w:val="20"/>
                <w:szCs w:val="20"/>
              </w:rPr>
            </w:pPr>
          </w:p>
          <w:p w14:paraId="050A2AB6" w14:textId="77777777" w:rsidR="00ED074F" w:rsidRPr="00B91C35" w:rsidRDefault="00ED074F">
            <w:pPr>
              <w:rPr>
                <w:rFonts w:asciiTheme="majorHAnsi" w:hAnsiTheme="majorHAnsi" w:cstheme="majorHAnsi"/>
                <w:sz w:val="20"/>
                <w:szCs w:val="20"/>
              </w:rPr>
            </w:pPr>
          </w:p>
        </w:tc>
      </w:tr>
    </w:tbl>
    <w:p w14:paraId="364DE8DA" w14:textId="77777777" w:rsidR="00ED074F" w:rsidRPr="00B91C35" w:rsidRDefault="00ED074F">
      <w:pPr>
        <w:rPr>
          <w:rFonts w:asciiTheme="majorHAnsi" w:hAnsiTheme="majorHAnsi" w:cstheme="majorHAnsi"/>
          <w:sz w:val="20"/>
          <w:szCs w:val="20"/>
        </w:rPr>
      </w:pPr>
    </w:p>
    <w:sectPr w:rsidR="00ED074F" w:rsidRPr="00B91C35" w:rsidSect="002F4477">
      <w:pgSz w:w="16838" w:h="11906" w:orient="landscape"/>
      <w:pgMar w:top="142" w:right="720" w:bottom="720" w:left="720" w:header="356"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23936" w14:textId="77777777" w:rsidR="00D526BC" w:rsidRDefault="00D526BC" w:rsidP="00B91C35">
      <w:pPr>
        <w:spacing w:line="240" w:lineRule="auto"/>
      </w:pPr>
      <w:r>
        <w:separator/>
      </w:r>
    </w:p>
  </w:endnote>
  <w:endnote w:type="continuationSeparator" w:id="0">
    <w:p w14:paraId="79A180BF" w14:textId="77777777" w:rsidR="00D526BC" w:rsidRDefault="00D526BC" w:rsidP="00B91C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3CDC8" w14:textId="77777777" w:rsidR="00D526BC" w:rsidRDefault="00D526BC" w:rsidP="00B91C35">
      <w:pPr>
        <w:spacing w:line="240" w:lineRule="auto"/>
      </w:pPr>
      <w:r>
        <w:separator/>
      </w:r>
    </w:p>
  </w:footnote>
  <w:footnote w:type="continuationSeparator" w:id="0">
    <w:p w14:paraId="0605657D" w14:textId="77777777" w:rsidR="00D526BC" w:rsidRDefault="00D526BC" w:rsidP="00B91C3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74F"/>
    <w:rsid w:val="0001199C"/>
    <w:rsid w:val="000D4118"/>
    <w:rsid w:val="002F4477"/>
    <w:rsid w:val="003B6BB7"/>
    <w:rsid w:val="004C102F"/>
    <w:rsid w:val="00501C87"/>
    <w:rsid w:val="006B30EC"/>
    <w:rsid w:val="006C411F"/>
    <w:rsid w:val="00711335"/>
    <w:rsid w:val="00855BB0"/>
    <w:rsid w:val="00A23B34"/>
    <w:rsid w:val="00A56C40"/>
    <w:rsid w:val="00B452D7"/>
    <w:rsid w:val="00B91C35"/>
    <w:rsid w:val="00BA0390"/>
    <w:rsid w:val="00D526BC"/>
    <w:rsid w:val="00E67BB8"/>
    <w:rsid w:val="00EA2945"/>
    <w:rsid w:val="00ED074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774DB"/>
  <w15:docId w15:val="{C8109A51-7E10-446F-A6DB-8CA2BEC4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C87"/>
  </w:style>
  <w:style w:type="paragraph" w:styleId="Titre1">
    <w:name w:val="heading 1"/>
    <w:basedOn w:val="Normal"/>
    <w:next w:val="Normal"/>
    <w:uiPriority w:val="9"/>
    <w:qFormat/>
    <w:rsid w:val="00501C87"/>
    <w:pPr>
      <w:keepNext/>
      <w:keepLines/>
      <w:spacing w:before="400" w:after="120"/>
      <w:outlineLvl w:val="0"/>
    </w:pPr>
    <w:rPr>
      <w:sz w:val="40"/>
      <w:szCs w:val="40"/>
    </w:rPr>
  </w:style>
  <w:style w:type="paragraph" w:styleId="Titre2">
    <w:name w:val="heading 2"/>
    <w:basedOn w:val="Normal"/>
    <w:next w:val="Normal"/>
    <w:uiPriority w:val="9"/>
    <w:semiHidden/>
    <w:unhideWhenUsed/>
    <w:qFormat/>
    <w:rsid w:val="00501C87"/>
    <w:pPr>
      <w:keepNext/>
      <w:keepLines/>
      <w:spacing w:before="360" w:after="120"/>
      <w:outlineLvl w:val="1"/>
    </w:pPr>
    <w:rPr>
      <w:sz w:val="32"/>
      <w:szCs w:val="32"/>
    </w:rPr>
  </w:style>
  <w:style w:type="paragraph" w:styleId="Titre3">
    <w:name w:val="heading 3"/>
    <w:basedOn w:val="Normal"/>
    <w:next w:val="Normal"/>
    <w:uiPriority w:val="9"/>
    <w:semiHidden/>
    <w:unhideWhenUsed/>
    <w:qFormat/>
    <w:rsid w:val="00501C87"/>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rsid w:val="00501C87"/>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rsid w:val="00501C87"/>
    <w:pPr>
      <w:keepNext/>
      <w:keepLines/>
      <w:spacing w:before="240" w:after="80"/>
      <w:outlineLvl w:val="4"/>
    </w:pPr>
    <w:rPr>
      <w:color w:val="666666"/>
    </w:rPr>
  </w:style>
  <w:style w:type="paragraph" w:styleId="Titre6">
    <w:name w:val="heading 6"/>
    <w:basedOn w:val="Normal"/>
    <w:next w:val="Normal"/>
    <w:uiPriority w:val="9"/>
    <w:semiHidden/>
    <w:unhideWhenUsed/>
    <w:qFormat/>
    <w:rsid w:val="00501C87"/>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501C87"/>
    <w:tblPr>
      <w:tblCellMar>
        <w:top w:w="0" w:type="dxa"/>
        <w:left w:w="0" w:type="dxa"/>
        <w:bottom w:w="0" w:type="dxa"/>
        <w:right w:w="0" w:type="dxa"/>
      </w:tblCellMar>
    </w:tblPr>
  </w:style>
  <w:style w:type="paragraph" w:styleId="Titre">
    <w:name w:val="Title"/>
    <w:basedOn w:val="Normal"/>
    <w:next w:val="Normal"/>
    <w:uiPriority w:val="10"/>
    <w:qFormat/>
    <w:rsid w:val="00501C87"/>
    <w:pPr>
      <w:keepNext/>
      <w:keepLines/>
      <w:spacing w:after="60"/>
    </w:pPr>
    <w:rPr>
      <w:sz w:val="52"/>
      <w:szCs w:val="52"/>
    </w:rPr>
  </w:style>
  <w:style w:type="paragraph" w:styleId="Sous-titre">
    <w:name w:val="Subtitle"/>
    <w:basedOn w:val="Normal"/>
    <w:next w:val="Normal"/>
    <w:uiPriority w:val="11"/>
    <w:qFormat/>
    <w:rsid w:val="00501C87"/>
    <w:pPr>
      <w:keepNext/>
      <w:keepLines/>
      <w:spacing w:after="320"/>
    </w:pPr>
    <w:rPr>
      <w:color w:val="666666"/>
      <w:sz w:val="30"/>
      <w:szCs w:val="30"/>
    </w:rPr>
  </w:style>
  <w:style w:type="table" w:customStyle="1" w:styleId="a">
    <w:basedOn w:val="TableNormal"/>
    <w:rsid w:val="00501C87"/>
    <w:tblPr>
      <w:tblStyleRowBandSize w:val="1"/>
      <w:tblStyleColBandSize w:val="1"/>
      <w:tblCellMar>
        <w:top w:w="100" w:type="dxa"/>
        <w:left w:w="100" w:type="dxa"/>
        <w:bottom w:w="100" w:type="dxa"/>
        <w:right w:w="100" w:type="dxa"/>
      </w:tblCellMar>
    </w:tblPr>
  </w:style>
  <w:style w:type="table" w:customStyle="1" w:styleId="a0">
    <w:basedOn w:val="TableNormal"/>
    <w:rsid w:val="00501C87"/>
    <w:tblPr>
      <w:tblStyleRowBandSize w:val="1"/>
      <w:tblStyleColBandSize w:val="1"/>
      <w:tblCellMar>
        <w:top w:w="100" w:type="dxa"/>
        <w:left w:w="100" w:type="dxa"/>
        <w:bottom w:w="100" w:type="dxa"/>
        <w:right w:w="100" w:type="dxa"/>
      </w:tblCellMar>
    </w:tblPr>
  </w:style>
  <w:style w:type="table" w:customStyle="1" w:styleId="a1">
    <w:basedOn w:val="TableNormal"/>
    <w:rsid w:val="00501C87"/>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B91C35"/>
    <w:pPr>
      <w:tabs>
        <w:tab w:val="center" w:pos="4536"/>
        <w:tab w:val="right" w:pos="9072"/>
      </w:tabs>
      <w:spacing w:line="240" w:lineRule="auto"/>
    </w:pPr>
  </w:style>
  <w:style w:type="character" w:customStyle="1" w:styleId="En-tteCar">
    <w:name w:val="En-tête Car"/>
    <w:basedOn w:val="Policepardfaut"/>
    <w:link w:val="En-tte"/>
    <w:uiPriority w:val="99"/>
    <w:rsid w:val="00B91C35"/>
  </w:style>
  <w:style w:type="paragraph" w:styleId="Pieddepage">
    <w:name w:val="footer"/>
    <w:basedOn w:val="Normal"/>
    <w:link w:val="PieddepageCar"/>
    <w:uiPriority w:val="99"/>
    <w:unhideWhenUsed/>
    <w:rsid w:val="00B91C35"/>
    <w:pPr>
      <w:tabs>
        <w:tab w:val="center" w:pos="4536"/>
        <w:tab w:val="right" w:pos="9072"/>
      </w:tabs>
      <w:spacing w:line="240" w:lineRule="auto"/>
    </w:pPr>
  </w:style>
  <w:style w:type="character" w:customStyle="1" w:styleId="PieddepageCar">
    <w:name w:val="Pied de page Car"/>
    <w:basedOn w:val="Policepardfaut"/>
    <w:link w:val="Pieddepage"/>
    <w:uiPriority w:val="99"/>
    <w:rsid w:val="00B91C35"/>
  </w:style>
  <w:style w:type="paragraph" w:styleId="Textedebulles">
    <w:name w:val="Balloon Text"/>
    <w:basedOn w:val="Normal"/>
    <w:link w:val="TextedebullesCar"/>
    <w:uiPriority w:val="99"/>
    <w:semiHidden/>
    <w:unhideWhenUsed/>
    <w:rsid w:val="00B452D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52D7"/>
    <w:rPr>
      <w:rFonts w:ascii="Tahoma" w:hAnsi="Tahoma" w:cs="Tahoma"/>
      <w:sz w:val="16"/>
      <w:szCs w:val="16"/>
    </w:rPr>
  </w:style>
  <w:style w:type="paragraph" w:styleId="Sansinterligne">
    <w:name w:val="No Spacing"/>
    <w:uiPriority w:val="1"/>
    <w:qFormat/>
    <w:rsid w:val="002F4477"/>
    <w:pPr>
      <w:spacing w:line="240" w:lineRule="auto"/>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743</Words>
  <Characters>4090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EDUCATION</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BOUTIN-PUECH</dc:creator>
  <cp:lastModifiedBy>sophie.boutin-puech</cp:lastModifiedBy>
  <cp:revision>3</cp:revision>
  <cp:lastPrinted>2021-06-03T06:13:00Z</cp:lastPrinted>
  <dcterms:created xsi:type="dcterms:W3CDTF">2023-02-03T08:39:00Z</dcterms:created>
  <dcterms:modified xsi:type="dcterms:W3CDTF">2024-08-05T13:40:00Z</dcterms:modified>
</cp:coreProperties>
</file>