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6" w:rsidRPr="00C32C06" w:rsidRDefault="00C32C06" w:rsidP="00C32C06">
      <w:pPr>
        <w:rPr>
          <w:sz w:val="32"/>
        </w:rPr>
      </w:pPr>
      <w:r w:rsidRPr="00C32C06">
        <w:rPr>
          <w:b/>
          <w:color w:val="FF0000"/>
          <w:sz w:val="36"/>
          <w:szCs w:val="26"/>
          <w:u w:val="single"/>
        </w:rPr>
        <w:t>Bilan :</w:t>
      </w:r>
      <w:r w:rsidRPr="00C32C06">
        <w:rPr>
          <w:rFonts w:ascii="Arial Unicode MS" w:eastAsia="Arial Unicode MS" w:hAnsi="Arial Unicode MS" w:cs="Arial Unicode MS"/>
          <w:b/>
          <w:color w:val="0000FF"/>
          <w:sz w:val="36"/>
          <w:szCs w:val="26"/>
        </w:rPr>
        <w:t xml:space="preserve"> → 10 min</w:t>
      </w:r>
      <w:r w:rsidRPr="00C32C06">
        <w:rPr>
          <w:b/>
          <w:color w:val="FF0000"/>
          <w:sz w:val="36"/>
          <w:szCs w:val="26"/>
          <w:u w:val="single"/>
        </w:rPr>
        <w:t xml:space="preserve"> </w:t>
      </w:r>
    </w:p>
    <w:p w:rsidR="00C32C06" w:rsidRPr="00C32C06" w:rsidRDefault="00C32C06" w:rsidP="00C32C06">
      <w:pPr>
        <w:jc w:val="both"/>
        <w:rPr>
          <w:color w:val="FF0000"/>
          <w:sz w:val="32"/>
        </w:rPr>
      </w:pPr>
      <w:r w:rsidRPr="00C32C06">
        <w:rPr>
          <w:color w:val="FF0000"/>
          <w:sz w:val="32"/>
        </w:rPr>
        <w:t xml:space="preserve">L’appareil reproducteur </w:t>
      </w:r>
      <w:proofErr w:type="spellStart"/>
      <w:r w:rsidRPr="00C32C06">
        <w:rPr>
          <w:color w:val="FF0000"/>
          <w:sz w:val="32"/>
        </w:rPr>
        <w:t>feminin</w:t>
      </w:r>
      <w:proofErr w:type="spellEnd"/>
      <w:r w:rsidRPr="00C32C06">
        <w:rPr>
          <w:color w:val="FF0000"/>
          <w:sz w:val="32"/>
        </w:rPr>
        <w:t xml:space="preserve"> est composé des organes suivants : </w:t>
      </w:r>
      <w:r w:rsidRPr="00C32C06">
        <w:rPr>
          <w:b/>
          <w:color w:val="FF0000"/>
          <w:sz w:val="32"/>
        </w:rPr>
        <w:t xml:space="preserve">vulve </w:t>
      </w:r>
      <w:r w:rsidRPr="00C32C06">
        <w:rPr>
          <w:color w:val="FF0000"/>
          <w:sz w:val="32"/>
        </w:rPr>
        <w:t xml:space="preserve">; </w:t>
      </w:r>
      <w:r w:rsidRPr="00C32C06">
        <w:rPr>
          <w:b/>
          <w:color w:val="FF0000"/>
          <w:sz w:val="32"/>
        </w:rPr>
        <w:t xml:space="preserve">clitoris </w:t>
      </w:r>
      <w:r w:rsidRPr="00C32C06">
        <w:rPr>
          <w:color w:val="FF0000"/>
          <w:sz w:val="32"/>
        </w:rPr>
        <w:t xml:space="preserve">; </w:t>
      </w:r>
      <w:r w:rsidRPr="00C32C06">
        <w:rPr>
          <w:b/>
          <w:color w:val="FF0000"/>
          <w:sz w:val="32"/>
        </w:rPr>
        <w:t xml:space="preserve">vagin </w:t>
      </w:r>
      <w:r w:rsidRPr="00C32C06">
        <w:rPr>
          <w:color w:val="FF0000"/>
          <w:sz w:val="32"/>
        </w:rPr>
        <w:t xml:space="preserve">; </w:t>
      </w:r>
      <w:r w:rsidRPr="00C32C06">
        <w:rPr>
          <w:b/>
          <w:color w:val="FF0000"/>
          <w:sz w:val="32"/>
        </w:rPr>
        <w:t xml:space="preserve">utérus </w:t>
      </w:r>
      <w:r w:rsidRPr="00C32C06">
        <w:rPr>
          <w:color w:val="FF0000"/>
          <w:sz w:val="32"/>
        </w:rPr>
        <w:t xml:space="preserve">; </w:t>
      </w:r>
      <w:r w:rsidRPr="00C32C06">
        <w:rPr>
          <w:b/>
          <w:color w:val="FF0000"/>
          <w:sz w:val="32"/>
        </w:rPr>
        <w:t xml:space="preserve">trompe de </w:t>
      </w:r>
      <w:proofErr w:type="spellStart"/>
      <w:r w:rsidRPr="00C32C06">
        <w:rPr>
          <w:b/>
          <w:color w:val="FF0000"/>
          <w:sz w:val="32"/>
        </w:rPr>
        <w:t>fallope</w:t>
      </w:r>
      <w:proofErr w:type="spellEnd"/>
      <w:r w:rsidRPr="00C32C06">
        <w:rPr>
          <w:b/>
          <w:color w:val="FF0000"/>
          <w:sz w:val="32"/>
        </w:rPr>
        <w:t xml:space="preserve"> </w:t>
      </w:r>
      <w:r w:rsidRPr="00C32C06">
        <w:rPr>
          <w:color w:val="FF0000"/>
          <w:sz w:val="32"/>
        </w:rPr>
        <w:t xml:space="preserve">; </w:t>
      </w:r>
      <w:r w:rsidRPr="00C32C06">
        <w:rPr>
          <w:b/>
          <w:color w:val="FF0000"/>
          <w:sz w:val="32"/>
        </w:rPr>
        <w:t>ovaire</w:t>
      </w:r>
      <w:r w:rsidRPr="00C32C06">
        <w:rPr>
          <w:color w:val="FF0000"/>
          <w:sz w:val="32"/>
        </w:rPr>
        <w:t xml:space="preserve">. </w:t>
      </w:r>
    </w:p>
    <w:p w:rsidR="00C32C06" w:rsidRPr="00C32C06" w:rsidRDefault="00C32C06" w:rsidP="00C32C06">
      <w:pPr>
        <w:jc w:val="both"/>
        <w:rPr>
          <w:color w:val="FF0000"/>
          <w:sz w:val="32"/>
        </w:rPr>
      </w:pPr>
    </w:p>
    <w:p w:rsidR="00C32C06" w:rsidRPr="00C32C06" w:rsidRDefault="00C32C06" w:rsidP="00C32C06">
      <w:pPr>
        <w:jc w:val="both"/>
        <w:rPr>
          <w:color w:val="FF0000"/>
          <w:sz w:val="32"/>
        </w:rPr>
      </w:pPr>
      <w:r w:rsidRPr="00C32C06">
        <w:rPr>
          <w:color w:val="FF0000"/>
          <w:sz w:val="32"/>
        </w:rPr>
        <w:t xml:space="preserve">La capacité reproductrice chez la femme est permise par le </w:t>
      </w:r>
      <w:r w:rsidRPr="00C32C06">
        <w:rPr>
          <w:b/>
          <w:color w:val="FF0000"/>
          <w:sz w:val="32"/>
        </w:rPr>
        <w:t>cycle ovarien</w:t>
      </w:r>
      <w:r w:rsidRPr="00C32C06">
        <w:rPr>
          <w:color w:val="FF0000"/>
          <w:sz w:val="32"/>
        </w:rPr>
        <w:t xml:space="preserve">, caractérisé par 2 phases : </w:t>
      </w:r>
      <w:r w:rsidRPr="00C32C06">
        <w:rPr>
          <w:b/>
          <w:color w:val="FF0000"/>
          <w:sz w:val="32"/>
        </w:rPr>
        <w:t xml:space="preserve">folliculaire </w:t>
      </w:r>
      <w:r w:rsidRPr="00C32C06">
        <w:rPr>
          <w:color w:val="FF0000"/>
          <w:sz w:val="32"/>
        </w:rPr>
        <w:t xml:space="preserve">et </w:t>
      </w:r>
      <w:r w:rsidRPr="00C32C06">
        <w:rPr>
          <w:b/>
          <w:color w:val="FF0000"/>
          <w:sz w:val="32"/>
        </w:rPr>
        <w:t>lutéale</w:t>
      </w:r>
      <w:r w:rsidRPr="00C32C06">
        <w:rPr>
          <w:color w:val="FF0000"/>
          <w:sz w:val="32"/>
        </w:rPr>
        <w:t xml:space="preserve">. Ce cycle dure en moyenne 28 jours (de 22 à 35). Au cours de la </w:t>
      </w:r>
      <w:r w:rsidRPr="00C32C06">
        <w:rPr>
          <w:b/>
          <w:color w:val="FF0000"/>
          <w:sz w:val="32"/>
        </w:rPr>
        <w:t>phase folliculaire</w:t>
      </w:r>
      <w:r w:rsidRPr="00C32C06">
        <w:rPr>
          <w:color w:val="FF0000"/>
          <w:sz w:val="32"/>
        </w:rPr>
        <w:t>, les follicules primordiaux se spécialisent pour donner un</w:t>
      </w:r>
      <w:r w:rsidRPr="00C32C06">
        <w:rPr>
          <w:b/>
          <w:color w:val="FF0000"/>
          <w:sz w:val="32"/>
        </w:rPr>
        <w:t xml:space="preserve"> unique follicule mûr</w:t>
      </w:r>
      <w:r w:rsidRPr="00C32C06">
        <w:rPr>
          <w:color w:val="FF0000"/>
          <w:sz w:val="32"/>
        </w:rPr>
        <w:t xml:space="preserve"> (</w:t>
      </w:r>
      <w:r w:rsidRPr="00C32C06">
        <w:rPr>
          <w:b/>
          <w:color w:val="FF0000"/>
          <w:sz w:val="32"/>
        </w:rPr>
        <w:t>follicule</w:t>
      </w:r>
      <w:r w:rsidRPr="00C32C06">
        <w:rPr>
          <w:color w:val="FF0000"/>
          <w:sz w:val="32"/>
        </w:rPr>
        <w:t xml:space="preserve"> </w:t>
      </w:r>
      <w:r w:rsidRPr="00C32C06">
        <w:rPr>
          <w:b/>
          <w:color w:val="FF0000"/>
          <w:sz w:val="32"/>
        </w:rPr>
        <w:t>de</w:t>
      </w:r>
      <w:r w:rsidRPr="00C32C06">
        <w:rPr>
          <w:color w:val="FF0000"/>
          <w:sz w:val="32"/>
        </w:rPr>
        <w:t xml:space="preserve"> </w:t>
      </w:r>
      <w:r w:rsidRPr="00C32C06">
        <w:rPr>
          <w:b/>
          <w:color w:val="FF0000"/>
          <w:sz w:val="32"/>
        </w:rPr>
        <w:t>Graaf</w:t>
      </w:r>
      <w:r w:rsidRPr="00C32C06">
        <w:rPr>
          <w:color w:val="FF0000"/>
          <w:sz w:val="32"/>
        </w:rPr>
        <w:t>) à l’intérieur duquel se trouve l</w:t>
      </w:r>
      <w:r>
        <w:rPr>
          <w:color w:val="FF0000"/>
          <w:sz w:val="32"/>
        </w:rPr>
        <w:t>e</w:t>
      </w:r>
      <w:r w:rsidRPr="00C32C06">
        <w:rPr>
          <w:color w:val="FF0000"/>
          <w:sz w:val="32"/>
        </w:rPr>
        <w:t xml:space="preserve"> gamète femelle : </w:t>
      </w:r>
      <w:r w:rsidRPr="00C32C06">
        <w:rPr>
          <w:b/>
          <w:color w:val="FF0000"/>
          <w:sz w:val="32"/>
        </w:rPr>
        <w:t>l’ovule</w:t>
      </w:r>
      <w:r w:rsidRPr="00C32C06">
        <w:rPr>
          <w:color w:val="FF0000"/>
          <w:sz w:val="32"/>
        </w:rPr>
        <w:t>. Ces follicules primordiaux produisent une hormone : l’</w:t>
      </w:r>
      <w:proofErr w:type="spellStart"/>
      <w:r w:rsidRPr="00C32C06">
        <w:rPr>
          <w:b/>
          <w:color w:val="FF0000"/>
          <w:sz w:val="32"/>
        </w:rPr>
        <w:t>oestrogène</w:t>
      </w:r>
      <w:proofErr w:type="spellEnd"/>
      <w:r w:rsidRPr="00C32C06">
        <w:rPr>
          <w:color w:val="FF0000"/>
          <w:sz w:val="32"/>
        </w:rPr>
        <w:t xml:space="preserve">. A ce moment-là, la paroi de l'utérus, </w:t>
      </w:r>
      <w:r w:rsidRPr="00C32C06">
        <w:rPr>
          <w:b/>
          <w:color w:val="FF0000"/>
          <w:sz w:val="32"/>
        </w:rPr>
        <w:t>l'endomètre</w:t>
      </w:r>
      <w:r w:rsidRPr="00C32C06">
        <w:rPr>
          <w:color w:val="FF0000"/>
          <w:sz w:val="32"/>
        </w:rPr>
        <w:t xml:space="preserve"> s'épaissit. C'est la phase folliculaire. Le 14</w:t>
      </w:r>
      <w:r w:rsidRPr="00C32C06">
        <w:rPr>
          <w:color w:val="FF0000"/>
          <w:sz w:val="32"/>
          <w:vertAlign w:val="superscript"/>
        </w:rPr>
        <w:t>ème</w:t>
      </w:r>
      <w:r w:rsidRPr="00C32C06">
        <w:rPr>
          <w:color w:val="FF0000"/>
          <w:sz w:val="32"/>
        </w:rPr>
        <w:t xml:space="preserve"> jour du cycle, le pic d'</w:t>
      </w:r>
      <w:r w:rsidRPr="00C32C06">
        <w:rPr>
          <w:color w:val="FF0000"/>
          <w:sz w:val="32"/>
        </w:rPr>
        <w:t>œstrogène</w:t>
      </w:r>
      <w:r w:rsidRPr="00C32C06">
        <w:rPr>
          <w:color w:val="FF0000"/>
          <w:sz w:val="32"/>
        </w:rPr>
        <w:t xml:space="preserve"> permet </w:t>
      </w:r>
      <w:r w:rsidRPr="00C32C06">
        <w:rPr>
          <w:b/>
          <w:color w:val="FF0000"/>
          <w:sz w:val="32"/>
        </w:rPr>
        <w:t>l'ovulation</w:t>
      </w:r>
      <w:r w:rsidRPr="00C32C06">
        <w:rPr>
          <w:color w:val="FF0000"/>
          <w:sz w:val="32"/>
        </w:rPr>
        <w:t xml:space="preserve"> :  l’ovule est expulsé de l’ovaire vers l’utérus. Après l'ovulation le corps jaune est maintenu et produit une hormone : la </w:t>
      </w:r>
      <w:r w:rsidRPr="00C32C06">
        <w:rPr>
          <w:b/>
          <w:color w:val="FF0000"/>
          <w:sz w:val="32"/>
        </w:rPr>
        <w:t>Progestérone</w:t>
      </w:r>
      <w:r w:rsidRPr="00C32C06">
        <w:rPr>
          <w:color w:val="FF0000"/>
          <w:sz w:val="32"/>
        </w:rPr>
        <w:t xml:space="preserve">, c’est la </w:t>
      </w:r>
      <w:r w:rsidRPr="00C32C06">
        <w:rPr>
          <w:b/>
          <w:color w:val="FF0000"/>
          <w:sz w:val="32"/>
        </w:rPr>
        <w:t>phase lutéale</w:t>
      </w:r>
      <w:r w:rsidRPr="00C32C06">
        <w:rPr>
          <w:color w:val="FF0000"/>
          <w:sz w:val="32"/>
        </w:rPr>
        <w:t xml:space="preserve">. </w:t>
      </w:r>
      <w:r w:rsidRPr="00C32C06">
        <w:rPr>
          <w:color w:val="FF0000"/>
          <w:sz w:val="32"/>
        </w:rPr>
        <w:t>Quelques jours</w:t>
      </w:r>
      <w:r w:rsidRPr="00C32C06">
        <w:rPr>
          <w:color w:val="FF0000"/>
          <w:sz w:val="32"/>
        </w:rPr>
        <w:t xml:space="preserve"> avant la fin de la phase lutéale le corps jaune </w:t>
      </w:r>
      <w:r w:rsidRPr="00C32C06">
        <w:rPr>
          <w:color w:val="FF0000"/>
          <w:sz w:val="32"/>
        </w:rPr>
        <w:t>dégénère</w:t>
      </w:r>
      <w:bookmarkStart w:id="0" w:name="_GoBack"/>
      <w:bookmarkEnd w:id="0"/>
      <w:r w:rsidRPr="00C32C06">
        <w:rPr>
          <w:color w:val="FF0000"/>
          <w:sz w:val="32"/>
        </w:rPr>
        <w:t xml:space="preserve">, il ne produit plus de progestérone. La chute subite de progestérone induit le détachement de l'endomètre : ce sont les menstruations et le premier jour du cycle ovarien suivant. </w:t>
      </w:r>
    </w:p>
    <w:p w:rsidR="00C32C06" w:rsidRPr="00C32C06" w:rsidRDefault="00C32C06" w:rsidP="00C32C06">
      <w:pPr>
        <w:jc w:val="both"/>
        <w:rPr>
          <w:color w:val="FF0000"/>
          <w:sz w:val="32"/>
        </w:rPr>
      </w:pPr>
    </w:p>
    <w:p w:rsidR="00C32C06" w:rsidRPr="00C32C06" w:rsidRDefault="00C32C06" w:rsidP="00C32C06">
      <w:pPr>
        <w:jc w:val="both"/>
        <w:rPr>
          <w:color w:val="FF0000"/>
          <w:sz w:val="32"/>
        </w:rPr>
      </w:pPr>
      <w:r w:rsidRPr="00C32C06">
        <w:rPr>
          <w:color w:val="FF0000"/>
          <w:sz w:val="32"/>
        </w:rPr>
        <w:t xml:space="preserve">Les réserves de follicules chez la femme sont définies à la naissance. À partir de la </w:t>
      </w:r>
      <w:r w:rsidRPr="00C32C06">
        <w:rPr>
          <w:b/>
          <w:color w:val="FF0000"/>
          <w:sz w:val="32"/>
        </w:rPr>
        <w:t>puberté</w:t>
      </w:r>
      <w:r w:rsidRPr="00C32C06">
        <w:rPr>
          <w:color w:val="FF0000"/>
          <w:sz w:val="32"/>
        </w:rPr>
        <w:t xml:space="preserve">, ses réserves sont utilisées lors des très nombreux cycles ovariens. Lorsque ces réserves sont épuisées, la femme entre en </w:t>
      </w:r>
      <w:r w:rsidRPr="00C32C06">
        <w:rPr>
          <w:b/>
          <w:color w:val="FF0000"/>
          <w:sz w:val="32"/>
        </w:rPr>
        <w:t>ménopause</w:t>
      </w:r>
      <w:r w:rsidRPr="00C32C06">
        <w:rPr>
          <w:color w:val="FF0000"/>
          <w:sz w:val="32"/>
        </w:rPr>
        <w:t>. Cette période est également marquée de changements hormonaux, psychologiques et émotionnels (bouffées de chaleur, sueurs nocturnes, sautes d'humeurs…).</w:t>
      </w:r>
    </w:p>
    <w:p w:rsidR="001E7418" w:rsidRPr="00C32C06" w:rsidRDefault="001E7418">
      <w:pPr>
        <w:rPr>
          <w:sz w:val="32"/>
        </w:rPr>
      </w:pPr>
    </w:p>
    <w:sectPr w:rsidR="001E7418" w:rsidRPr="00C32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06"/>
    <w:rsid w:val="001E7418"/>
    <w:rsid w:val="00C3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B8B"/>
  <w15:chartTrackingRefBased/>
  <w15:docId w15:val="{651260E8-3B1C-4909-A398-9229DA8F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C06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1299</Characters>
  <Application>Microsoft Office Word</Application>
  <DocSecurity>0</DocSecurity>
  <Lines>10</Lines>
  <Paragraphs>3</Paragraphs>
  <ScaleCrop>false</ScaleCrop>
  <Company>LYCEE ROMAIN ROLLAND 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1</cp:revision>
  <dcterms:created xsi:type="dcterms:W3CDTF">2025-05-12T05:39:00Z</dcterms:created>
  <dcterms:modified xsi:type="dcterms:W3CDTF">2025-05-12T05:40:00Z</dcterms:modified>
</cp:coreProperties>
</file>