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9D7" w:rsidRPr="002D19D7" w:rsidRDefault="002D19D7" w:rsidP="002D19D7">
      <w:pPr>
        <w:shd w:val="clear" w:color="auto" w:fill="FAFCFF"/>
        <w:spacing w:after="100" w:afterAutospacing="1" w:line="600" w:lineRule="atLeast"/>
        <w:jc w:val="center"/>
        <w:outlineLvl w:val="0"/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</w:pPr>
      <w:r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«</w:t>
      </w:r>
      <w:r w:rsidRPr="002D19D7"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 xml:space="preserve">Муниципальное дошкольное образовательное автономное учреждение "Центр развития </w:t>
      </w:r>
      <w:r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р</w:t>
      </w:r>
      <w:r w:rsidRPr="002D19D7"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ебенка - детский сад № 116 г. Орска "Ералашка"</w:t>
      </w:r>
      <w:r>
        <w:rPr>
          <w:rFonts w:eastAsia="Times New Roman" w:cstheme="minorHAnsi"/>
          <w:bCs/>
          <w:color w:val="0B1F33"/>
          <w:kern w:val="36"/>
          <w:sz w:val="24"/>
          <w:szCs w:val="24"/>
          <w:lang w:eastAsia="ru-RU"/>
        </w:rPr>
        <w:t>»</w:t>
      </w:r>
    </w:p>
    <w:p w:rsidR="00F15728" w:rsidRDefault="00F15728" w:rsidP="006341B9">
      <w:pPr>
        <w:spacing w:line="240" w:lineRule="auto"/>
        <w:rPr>
          <w:sz w:val="24"/>
          <w:szCs w:val="24"/>
        </w:rPr>
      </w:pP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Pr="006341B9" w:rsidRDefault="003C53FA" w:rsidP="006341B9">
      <w:pPr>
        <w:spacing w:line="240" w:lineRule="auto"/>
        <w:rPr>
          <w:sz w:val="24"/>
          <w:szCs w:val="24"/>
        </w:rPr>
      </w:pPr>
    </w:p>
    <w:p w:rsidR="00667B30" w:rsidRPr="006341B9" w:rsidRDefault="00667B30" w:rsidP="006341B9">
      <w:pPr>
        <w:spacing w:line="240" w:lineRule="auto"/>
        <w:rPr>
          <w:sz w:val="24"/>
          <w:szCs w:val="24"/>
        </w:rPr>
      </w:pPr>
    </w:p>
    <w:p w:rsidR="007B5161" w:rsidRPr="006341B9" w:rsidRDefault="007B5161" w:rsidP="006341B9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6341B9">
        <w:rPr>
          <w:rFonts w:cs="Times New Roman"/>
          <w:b/>
          <w:sz w:val="24"/>
          <w:szCs w:val="24"/>
        </w:rPr>
        <w:t xml:space="preserve">Методические рекомендации по использованию дидактического пособия </w:t>
      </w:r>
    </w:p>
    <w:p w:rsidR="00F15728" w:rsidRPr="006341B9" w:rsidRDefault="00F15728" w:rsidP="006341B9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6341B9">
        <w:rPr>
          <w:rFonts w:cs="Times New Roman"/>
          <w:b/>
          <w:sz w:val="24"/>
          <w:szCs w:val="24"/>
        </w:rPr>
        <w:t>«</w:t>
      </w:r>
      <w:r w:rsidR="007318B1" w:rsidRPr="006341B9">
        <w:rPr>
          <w:rFonts w:cs="Times New Roman"/>
          <w:b/>
          <w:sz w:val="24"/>
          <w:szCs w:val="24"/>
        </w:rPr>
        <w:t xml:space="preserve">Веселые </w:t>
      </w:r>
      <w:r w:rsidR="00667B30" w:rsidRPr="006341B9">
        <w:rPr>
          <w:rFonts w:cs="Times New Roman"/>
          <w:b/>
          <w:sz w:val="24"/>
          <w:szCs w:val="24"/>
        </w:rPr>
        <w:t>Матрешки»</w:t>
      </w:r>
    </w:p>
    <w:p w:rsidR="00667B30" w:rsidRPr="006341B9" w:rsidRDefault="007318B1" w:rsidP="006341B9">
      <w:pPr>
        <w:spacing w:line="240" w:lineRule="auto"/>
        <w:jc w:val="center"/>
        <w:rPr>
          <w:rFonts w:cs="Times New Roman"/>
          <w:b/>
          <w:sz w:val="24"/>
          <w:szCs w:val="24"/>
        </w:rPr>
      </w:pPr>
      <w:r w:rsidRPr="006341B9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785495</wp:posOffset>
            </wp:positionV>
            <wp:extent cx="4800600" cy="3239770"/>
            <wp:effectExtent l="95250" t="95250" r="95250" b="93980"/>
            <wp:wrapSquare wrapText="bothSides"/>
            <wp:docPr id="1" name="Рисунок 0" descr="IMG_20200123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3_131226.jpg"/>
                    <pic:cNvPicPr/>
                  </pic:nvPicPr>
                  <pic:blipFill>
                    <a:blip r:embed="rId8" cstate="print"/>
                    <a:srcRect l="1868" t="2830" r="1528" b="660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39770"/>
                    </a:xfrm>
                    <a:prstGeom prst="rect">
                      <a:avLst/>
                    </a:prstGeom>
                    <a:ln w="101600" cap="rnd" cmpd="dbl">
                      <a:solidFill>
                        <a:srgbClr val="92D050"/>
                      </a:solidFill>
                      <a:bevel/>
                    </a:ln>
                  </pic:spPr>
                </pic:pic>
              </a:graphicData>
            </a:graphic>
          </wp:anchor>
        </w:drawing>
      </w:r>
      <w:r w:rsidRPr="006341B9">
        <w:rPr>
          <w:rFonts w:cs="Times New Roman"/>
          <w:b/>
          <w:sz w:val="24"/>
          <w:szCs w:val="24"/>
        </w:rPr>
        <w:t>д</w:t>
      </w:r>
      <w:r w:rsidR="00667B30" w:rsidRPr="006341B9">
        <w:rPr>
          <w:rFonts w:cs="Times New Roman"/>
          <w:b/>
          <w:sz w:val="24"/>
          <w:szCs w:val="24"/>
        </w:rPr>
        <w:t>ля детей младшего дошкольного возраста</w:t>
      </w:r>
    </w:p>
    <w:p w:rsidR="00F15728" w:rsidRPr="006341B9" w:rsidRDefault="00F15728" w:rsidP="006341B9">
      <w:pPr>
        <w:spacing w:line="240" w:lineRule="auto"/>
        <w:rPr>
          <w:sz w:val="24"/>
          <w:szCs w:val="24"/>
        </w:rPr>
      </w:pPr>
    </w:p>
    <w:p w:rsidR="007318B1" w:rsidRPr="006341B9" w:rsidRDefault="007318B1" w:rsidP="006341B9">
      <w:pPr>
        <w:spacing w:line="240" w:lineRule="auto"/>
        <w:jc w:val="right"/>
        <w:rPr>
          <w:sz w:val="24"/>
          <w:szCs w:val="24"/>
        </w:rPr>
      </w:pPr>
      <w:r w:rsidRPr="006341B9">
        <w:rPr>
          <w:sz w:val="24"/>
          <w:szCs w:val="24"/>
        </w:rPr>
        <w:br w:type="textWrapping" w:clear="all"/>
      </w:r>
    </w:p>
    <w:p w:rsidR="007318B1" w:rsidRPr="006341B9" w:rsidRDefault="007318B1" w:rsidP="006341B9">
      <w:pPr>
        <w:spacing w:line="240" w:lineRule="auto"/>
        <w:jc w:val="right"/>
        <w:rPr>
          <w:sz w:val="24"/>
          <w:szCs w:val="24"/>
        </w:rPr>
      </w:pPr>
    </w:p>
    <w:p w:rsidR="00F15728" w:rsidRPr="006341B9" w:rsidRDefault="002D19D7" w:rsidP="006341B9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– логопед : Гриднева А.В.</w:t>
      </w:r>
    </w:p>
    <w:p w:rsidR="007318B1" w:rsidRDefault="007318B1" w:rsidP="006341B9">
      <w:pPr>
        <w:spacing w:line="240" w:lineRule="auto"/>
        <w:jc w:val="right"/>
        <w:rPr>
          <w:sz w:val="24"/>
          <w:szCs w:val="24"/>
        </w:rPr>
      </w:pPr>
    </w:p>
    <w:p w:rsidR="002D19D7" w:rsidRPr="006341B9" w:rsidRDefault="002D19D7" w:rsidP="006341B9">
      <w:pPr>
        <w:spacing w:line="240" w:lineRule="auto"/>
        <w:jc w:val="right"/>
        <w:rPr>
          <w:sz w:val="24"/>
          <w:szCs w:val="24"/>
        </w:rPr>
      </w:pPr>
      <w:bookmarkStart w:id="0" w:name="_GoBack"/>
      <w:bookmarkEnd w:id="0"/>
    </w:p>
    <w:p w:rsidR="001F4646" w:rsidRPr="006341B9" w:rsidRDefault="001F4646" w:rsidP="006341B9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lastRenderedPageBreak/>
        <w:t>Содержание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1.</w:t>
      </w:r>
      <w:r w:rsidR="00DB3C16" w:rsidRPr="006341B9">
        <w:rPr>
          <w:rFonts w:cs="Times New Roman"/>
          <w:sz w:val="24"/>
          <w:szCs w:val="24"/>
        </w:rPr>
        <w:t>Введение</w:t>
      </w:r>
      <w:r w:rsidRPr="006341B9">
        <w:rPr>
          <w:rFonts w:cs="Times New Roman"/>
          <w:sz w:val="24"/>
          <w:szCs w:val="24"/>
        </w:rPr>
        <w:t>………………………...……………………………………………………………………</w:t>
      </w:r>
      <w:r w:rsidR="00017B58">
        <w:rPr>
          <w:rFonts w:cs="Times New Roman"/>
          <w:sz w:val="24"/>
          <w:szCs w:val="24"/>
        </w:rPr>
        <w:t>………………………………..</w:t>
      </w:r>
      <w:r w:rsidRPr="006341B9">
        <w:rPr>
          <w:rFonts w:cs="Times New Roman"/>
          <w:sz w:val="24"/>
          <w:szCs w:val="24"/>
        </w:rPr>
        <w:t>….3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6341B9" w:rsidRPr="006341B9" w:rsidRDefault="006341B9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1.1 Актуальность.…………….………………………….......................................................................</w:t>
      </w:r>
      <w:r w:rsidR="00017B58">
        <w:rPr>
          <w:rFonts w:cs="Times New Roman"/>
          <w:sz w:val="24"/>
          <w:szCs w:val="24"/>
        </w:rPr>
        <w:t>..........</w:t>
      </w:r>
      <w:r w:rsidRPr="006341B9">
        <w:rPr>
          <w:rFonts w:cs="Times New Roman"/>
          <w:sz w:val="24"/>
          <w:szCs w:val="24"/>
        </w:rPr>
        <w:t>....3</w:t>
      </w:r>
    </w:p>
    <w:p w:rsidR="006341B9" w:rsidRPr="006341B9" w:rsidRDefault="006341B9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1.</w:t>
      </w:r>
      <w:r w:rsidR="006341B9" w:rsidRPr="006341B9">
        <w:rPr>
          <w:rFonts w:cs="Times New Roman"/>
          <w:sz w:val="24"/>
          <w:szCs w:val="24"/>
        </w:rPr>
        <w:t>2</w:t>
      </w:r>
      <w:r w:rsidRPr="006341B9">
        <w:rPr>
          <w:rFonts w:cs="Times New Roman"/>
          <w:sz w:val="24"/>
          <w:szCs w:val="24"/>
        </w:rPr>
        <w:t xml:space="preserve"> </w:t>
      </w:r>
      <w:r w:rsidR="00DB3C16" w:rsidRPr="006341B9">
        <w:rPr>
          <w:rFonts w:cs="Times New Roman"/>
          <w:sz w:val="24"/>
          <w:szCs w:val="24"/>
        </w:rPr>
        <w:t>Цель……</w:t>
      </w:r>
      <w:r w:rsidRPr="006341B9">
        <w:rPr>
          <w:rFonts w:cs="Times New Roman"/>
          <w:sz w:val="24"/>
          <w:szCs w:val="24"/>
        </w:rPr>
        <w:t>…………………</w:t>
      </w:r>
      <w:r w:rsidR="00DB3C16" w:rsidRPr="006341B9">
        <w:rPr>
          <w:rFonts w:cs="Times New Roman"/>
          <w:sz w:val="24"/>
          <w:szCs w:val="24"/>
        </w:rPr>
        <w:t>.</w:t>
      </w:r>
      <w:r w:rsidRPr="006341B9">
        <w:rPr>
          <w:rFonts w:cs="Times New Roman"/>
          <w:sz w:val="24"/>
          <w:szCs w:val="24"/>
        </w:rPr>
        <w:t>…………………………........................................................................</w:t>
      </w:r>
      <w:r w:rsidR="00017B58">
        <w:rPr>
          <w:rFonts w:cs="Times New Roman"/>
          <w:sz w:val="24"/>
          <w:szCs w:val="24"/>
        </w:rPr>
        <w:t>..............</w:t>
      </w:r>
      <w:r w:rsidRPr="006341B9">
        <w:rPr>
          <w:rFonts w:cs="Times New Roman"/>
          <w:sz w:val="24"/>
          <w:szCs w:val="24"/>
        </w:rPr>
        <w:t>...3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1.</w:t>
      </w:r>
      <w:r w:rsidR="006341B9" w:rsidRPr="006341B9">
        <w:rPr>
          <w:rFonts w:cs="Times New Roman"/>
          <w:sz w:val="24"/>
          <w:szCs w:val="24"/>
        </w:rPr>
        <w:t>3</w:t>
      </w:r>
      <w:r w:rsidRPr="006341B9">
        <w:rPr>
          <w:rFonts w:cs="Times New Roman"/>
          <w:sz w:val="24"/>
          <w:szCs w:val="24"/>
        </w:rPr>
        <w:t xml:space="preserve"> </w:t>
      </w:r>
      <w:r w:rsidR="00DB3C16" w:rsidRPr="006341B9">
        <w:rPr>
          <w:rFonts w:cs="Times New Roman"/>
          <w:sz w:val="24"/>
          <w:szCs w:val="24"/>
        </w:rPr>
        <w:t>Задачи.</w:t>
      </w:r>
      <w:r w:rsidRPr="006341B9">
        <w:rPr>
          <w:rFonts w:cs="Times New Roman"/>
          <w:sz w:val="24"/>
          <w:szCs w:val="24"/>
        </w:rPr>
        <w:t>……………….……………………………...............................................................................</w:t>
      </w:r>
      <w:r w:rsidR="00017B58">
        <w:rPr>
          <w:rFonts w:cs="Times New Roman"/>
          <w:sz w:val="24"/>
          <w:szCs w:val="24"/>
        </w:rPr>
        <w:t>...........4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 xml:space="preserve">         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1.</w:t>
      </w:r>
      <w:r w:rsidR="006341B9" w:rsidRPr="006341B9">
        <w:rPr>
          <w:rFonts w:cs="Times New Roman"/>
          <w:sz w:val="24"/>
          <w:szCs w:val="24"/>
        </w:rPr>
        <w:t>4</w:t>
      </w:r>
      <w:r w:rsidRPr="006341B9">
        <w:rPr>
          <w:rFonts w:cs="Times New Roman"/>
          <w:sz w:val="24"/>
          <w:szCs w:val="24"/>
        </w:rPr>
        <w:t xml:space="preserve"> Целевая аудитория…………………………………………………....................................................</w:t>
      </w:r>
      <w:r w:rsidR="00017B58">
        <w:rPr>
          <w:rFonts w:cs="Times New Roman"/>
          <w:sz w:val="24"/>
          <w:szCs w:val="24"/>
        </w:rPr>
        <w:t>..............4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 xml:space="preserve">2.  </w:t>
      </w:r>
      <w:r w:rsidR="006341B9" w:rsidRPr="006341B9">
        <w:rPr>
          <w:rFonts w:cs="Times New Roman"/>
          <w:sz w:val="24"/>
          <w:szCs w:val="24"/>
        </w:rPr>
        <w:t>Характеристика дидактического пособия…………………………………….</w:t>
      </w:r>
      <w:r w:rsidRPr="006341B9">
        <w:rPr>
          <w:rFonts w:cs="Times New Roman"/>
          <w:sz w:val="24"/>
          <w:szCs w:val="24"/>
        </w:rPr>
        <w:t>………………</w:t>
      </w:r>
      <w:r w:rsidR="00017B58">
        <w:rPr>
          <w:rFonts w:cs="Times New Roman"/>
          <w:sz w:val="24"/>
          <w:szCs w:val="24"/>
        </w:rPr>
        <w:t>……………….….…..5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Pr="006341B9" w:rsidRDefault="006341B9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2.1 Формы работы с пособием……………………………</w:t>
      </w:r>
      <w:r w:rsidR="001F4646" w:rsidRPr="006341B9">
        <w:rPr>
          <w:rFonts w:cs="Times New Roman"/>
          <w:sz w:val="24"/>
          <w:szCs w:val="24"/>
        </w:rPr>
        <w:t>……………………………………………</w:t>
      </w:r>
      <w:r w:rsidR="003C53FA">
        <w:rPr>
          <w:rFonts w:cs="Times New Roman"/>
          <w:sz w:val="24"/>
          <w:szCs w:val="24"/>
        </w:rPr>
        <w:t>…………………………</w:t>
      </w:r>
      <w:r w:rsidR="001F4646" w:rsidRPr="006341B9">
        <w:rPr>
          <w:rFonts w:cs="Times New Roman"/>
          <w:sz w:val="24"/>
          <w:szCs w:val="24"/>
        </w:rPr>
        <w:t>.</w:t>
      </w:r>
      <w:r w:rsidR="003C53FA">
        <w:rPr>
          <w:rFonts w:cs="Times New Roman"/>
          <w:sz w:val="24"/>
          <w:szCs w:val="24"/>
        </w:rPr>
        <w:t>8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3. Заключение..……………………………………………………………………………………………………</w:t>
      </w:r>
      <w:r w:rsidR="00017B58">
        <w:rPr>
          <w:rFonts w:cs="Times New Roman"/>
          <w:sz w:val="24"/>
          <w:szCs w:val="24"/>
        </w:rPr>
        <w:t>………………..…..</w:t>
      </w:r>
      <w:r w:rsidRPr="006341B9">
        <w:rPr>
          <w:rFonts w:cs="Times New Roman"/>
          <w:sz w:val="24"/>
          <w:szCs w:val="24"/>
        </w:rPr>
        <w:t>…</w:t>
      </w:r>
      <w:r w:rsidR="00017B58">
        <w:rPr>
          <w:rFonts w:cs="Times New Roman"/>
          <w:sz w:val="24"/>
          <w:szCs w:val="24"/>
        </w:rPr>
        <w:t>9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sz w:val="24"/>
          <w:szCs w:val="24"/>
        </w:rPr>
        <w:t>4.Литература....……………………….…</w:t>
      </w:r>
      <w:r w:rsidR="00017B58">
        <w:rPr>
          <w:rFonts w:cs="Times New Roman"/>
          <w:sz w:val="24"/>
          <w:szCs w:val="24"/>
        </w:rPr>
        <w:t>………………………………………………………………………………………….…...10</w:t>
      </w:r>
      <w:r w:rsidRPr="006341B9">
        <w:rPr>
          <w:rFonts w:cs="Times New Roman"/>
          <w:sz w:val="24"/>
          <w:szCs w:val="24"/>
        </w:rPr>
        <w:t xml:space="preserve">  </w:t>
      </w:r>
    </w:p>
    <w:p w:rsidR="001F4646" w:rsidRPr="006341B9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1F4646" w:rsidRDefault="001F4646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64019D" w:rsidRPr="006341B9" w:rsidRDefault="0064019D" w:rsidP="006341B9">
      <w:pPr>
        <w:spacing w:after="0" w:line="240" w:lineRule="auto"/>
        <w:rPr>
          <w:rFonts w:cs="Times New Roman"/>
          <w:sz w:val="24"/>
          <w:szCs w:val="24"/>
        </w:rPr>
      </w:pPr>
    </w:p>
    <w:p w:rsidR="007B5161" w:rsidRPr="006341B9" w:rsidRDefault="007B5161" w:rsidP="006341B9">
      <w:pPr>
        <w:spacing w:line="240" w:lineRule="auto"/>
        <w:rPr>
          <w:b/>
          <w:sz w:val="24"/>
          <w:szCs w:val="24"/>
        </w:rPr>
      </w:pPr>
    </w:p>
    <w:p w:rsidR="007B5161" w:rsidRPr="006341B9" w:rsidRDefault="007B5161" w:rsidP="006341B9">
      <w:pPr>
        <w:spacing w:line="240" w:lineRule="auto"/>
        <w:rPr>
          <w:b/>
          <w:sz w:val="24"/>
          <w:szCs w:val="24"/>
        </w:rPr>
      </w:pPr>
    </w:p>
    <w:p w:rsidR="007B5161" w:rsidRPr="006341B9" w:rsidRDefault="007B5161" w:rsidP="006341B9">
      <w:pPr>
        <w:spacing w:line="240" w:lineRule="auto"/>
        <w:rPr>
          <w:b/>
          <w:sz w:val="24"/>
          <w:szCs w:val="24"/>
        </w:rPr>
      </w:pPr>
    </w:p>
    <w:p w:rsidR="007B5161" w:rsidRPr="006341B9" w:rsidRDefault="007B5161" w:rsidP="006341B9">
      <w:pPr>
        <w:spacing w:line="240" w:lineRule="auto"/>
        <w:rPr>
          <w:b/>
          <w:sz w:val="24"/>
          <w:szCs w:val="24"/>
        </w:rPr>
      </w:pPr>
    </w:p>
    <w:p w:rsidR="007B5161" w:rsidRPr="006341B9" w:rsidRDefault="007B5161" w:rsidP="006341B9">
      <w:pPr>
        <w:spacing w:line="240" w:lineRule="auto"/>
        <w:rPr>
          <w:b/>
          <w:sz w:val="24"/>
          <w:szCs w:val="24"/>
        </w:rPr>
      </w:pPr>
    </w:p>
    <w:p w:rsidR="00DB3C16" w:rsidRPr="006341B9" w:rsidRDefault="00DB3C16" w:rsidP="006341B9">
      <w:pPr>
        <w:spacing w:line="240" w:lineRule="auto"/>
        <w:rPr>
          <w:b/>
          <w:sz w:val="24"/>
          <w:szCs w:val="24"/>
        </w:rPr>
      </w:pPr>
    </w:p>
    <w:p w:rsidR="00DB3C16" w:rsidRPr="006341B9" w:rsidRDefault="00DB3C16" w:rsidP="006341B9">
      <w:pPr>
        <w:spacing w:line="240" w:lineRule="auto"/>
        <w:rPr>
          <w:b/>
          <w:sz w:val="24"/>
          <w:szCs w:val="24"/>
        </w:rPr>
      </w:pPr>
    </w:p>
    <w:p w:rsidR="001F4646" w:rsidRDefault="001F4646" w:rsidP="006341B9">
      <w:pPr>
        <w:spacing w:line="240" w:lineRule="auto"/>
        <w:jc w:val="center"/>
        <w:rPr>
          <w:b/>
          <w:sz w:val="24"/>
          <w:szCs w:val="24"/>
        </w:rPr>
      </w:pPr>
    </w:p>
    <w:p w:rsidR="006341B9" w:rsidRDefault="006341B9" w:rsidP="006341B9">
      <w:pPr>
        <w:spacing w:line="240" w:lineRule="auto"/>
        <w:jc w:val="center"/>
        <w:rPr>
          <w:b/>
          <w:sz w:val="24"/>
          <w:szCs w:val="24"/>
        </w:rPr>
      </w:pPr>
    </w:p>
    <w:p w:rsidR="00017B58" w:rsidRDefault="00017B58" w:rsidP="006341B9">
      <w:pPr>
        <w:spacing w:line="240" w:lineRule="auto"/>
        <w:jc w:val="center"/>
        <w:rPr>
          <w:b/>
          <w:sz w:val="24"/>
          <w:szCs w:val="24"/>
        </w:rPr>
      </w:pPr>
    </w:p>
    <w:p w:rsidR="00017B58" w:rsidRDefault="00017B58" w:rsidP="006341B9">
      <w:pPr>
        <w:spacing w:line="240" w:lineRule="auto"/>
        <w:jc w:val="center"/>
        <w:rPr>
          <w:b/>
          <w:sz w:val="24"/>
          <w:szCs w:val="24"/>
        </w:rPr>
      </w:pPr>
    </w:p>
    <w:p w:rsidR="00017B58" w:rsidRDefault="00017B58" w:rsidP="006341B9">
      <w:pPr>
        <w:spacing w:line="240" w:lineRule="auto"/>
        <w:jc w:val="center"/>
        <w:rPr>
          <w:b/>
          <w:sz w:val="24"/>
          <w:szCs w:val="24"/>
        </w:rPr>
      </w:pPr>
    </w:p>
    <w:p w:rsidR="00017B58" w:rsidRDefault="00017B58" w:rsidP="006341B9">
      <w:pPr>
        <w:spacing w:line="240" w:lineRule="auto"/>
        <w:jc w:val="center"/>
        <w:rPr>
          <w:b/>
          <w:sz w:val="24"/>
          <w:szCs w:val="24"/>
        </w:rPr>
      </w:pPr>
    </w:p>
    <w:p w:rsidR="006341B9" w:rsidRDefault="006341B9" w:rsidP="006341B9">
      <w:pPr>
        <w:spacing w:line="240" w:lineRule="auto"/>
        <w:jc w:val="center"/>
        <w:rPr>
          <w:b/>
          <w:sz w:val="24"/>
          <w:szCs w:val="24"/>
        </w:rPr>
      </w:pPr>
    </w:p>
    <w:p w:rsidR="006341B9" w:rsidRDefault="006341B9" w:rsidP="006341B9">
      <w:pPr>
        <w:spacing w:line="240" w:lineRule="auto"/>
        <w:jc w:val="center"/>
        <w:rPr>
          <w:b/>
          <w:sz w:val="24"/>
          <w:szCs w:val="24"/>
        </w:rPr>
      </w:pPr>
    </w:p>
    <w:p w:rsidR="006341B9" w:rsidRDefault="006341B9" w:rsidP="006341B9">
      <w:pPr>
        <w:spacing w:line="240" w:lineRule="auto"/>
        <w:jc w:val="center"/>
        <w:rPr>
          <w:b/>
          <w:sz w:val="24"/>
          <w:szCs w:val="24"/>
        </w:rPr>
      </w:pPr>
    </w:p>
    <w:p w:rsidR="007B5161" w:rsidRPr="006341B9" w:rsidRDefault="006341B9" w:rsidP="006341B9">
      <w:pPr>
        <w:spacing w:line="240" w:lineRule="auto"/>
        <w:rPr>
          <w:b/>
          <w:sz w:val="24"/>
          <w:szCs w:val="24"/>
        </w:rPr>
      </w:pPr>
      <w:r w:rsidRPr="006341B9">
        <w:rPr>
          <w:b/>
          <w:sz w:val="24"/>
          <w:szCs w:val="24"/>
        </w:rPr>
        <w:lastRenderedPageBreak/>
        <w:t xml:space="preserve">1. </w:t>
      </w:r>
      <w:r w:rsidR="00DB3C16" w:rsidRPr="006341B9">
        <w:rPr>
          <w:b/>
          <w:sz w:val="24"/>
          <w:szCs w:val="24"/>
        </w:rPr>
        <w:t>Введение</w:t>
      </w:r>
    </w:p>
    <w:p w:rsidR="006341B9" w:rsidRPr="006341B9" w:rsidRDefault="006341B9" w:rsidP="006341B9">
      <w:pPr>
        <w:spacing w:line="240" w:lineRule="auto"/>
        <w:rPr>
          <w:b/>
          <w:sz w:val="24"/>
          <w:szCs w:val="24"/>
        </w:rPr>
      </w:pPr>
      <w:r w:rsidRPr="006341B9">
        <w:rPr>
          <w:sz w:val="24"/>
          <w:szCs w:val="24"/>
        </w:rPr>
        <w:t>Игру принято называть основной формой деятельности дошкольника. Именно в игре проявляются и развиваются разные стороны его личности, удовлетворяются многие эмоциональные и интеллектуальные потребности, складывается характер ребенка. В дошкольной педагогике дидактическая игра рассматривается, как многоплановое педагогическое явление, которое является методом обучения детей дошкольного возраста, его самостоятельной игровой деятельности и является средством гармоничного развития личности ребенка. Дидактические игры имеют в своей основе интеллектуальные действия, связанные с конкретными мыслительными операциями: сравнение, классификация, обобщение, выделение признака, системный осмысленный поиск по условию, исключение лишнего и т.д. Задача педагога создать благоприятные условия для игровой деятельности ребёнка. Для этого необходимо создавать дидактические игры и многофункциональные дидактические пособия. Одно из таких пособий, сделанное своими руками, можно использовать на индивидуальных, подгрупповых занятиях и в самостоятельных играх детей - это многофункциональное пособие «Веселые матрешки».</w:t>
      </w:r>
    </w:p>
    <w:p w:rsidR="006341B9" w:rsidRDefault="006341B9" w:rsidP="006341B9">
      <w:pPr>
        <w:spacing w:line="240" w:lineRule="auto"/>
        <w:rPr>
          <w:b/>
          <w:sz w:val="24"/>
          <w:szCs w:val="24"/>
        </w:rPr>
      </w:pPr>
    </w:p>
    <w:p w:rsidR="003C53FA" w:rsidRPr="006341B9" w:rsidRDefault="003C53FA" w:rsidP="006341B9">
      <w:pPr>
        <w:spacing w:line="240" w:lineRule="auto"/>
        <w:rPr>
          <w:b/>
          <w:sz w:val="24"/>
          <w:szCs w:val="24"/>
        </w:rPr>
      </w:pPr>
    </w:p>
    <w:p w:rsidR="006341B9" w:rsidRPr="006341B9" w:rsidRDefault="006341B9" w:rsidP="006341B9">
      <w:pPr>
        <w:spacing w:line="240" w:lineRule="auto"/>
        <w:rPr>
          <w:b/>
          <w:sz w:val="24"/>
          <w:szCs w:val="24"/>
        </w:rPr>
      </w:pPr>
      <w:r w:rsidRPr="006341B9">
        <w:rPr>
          <w:b/>
          <w:sz w:val="24"/>
          <w:szCs w:val="24"/>
        </w:rPr>
        <w:t>1.1 Актуальность</w:t>
      </w:r>
    </w:p>
    <w:p w:rsidR="007B5161" w:rsidRPr="006341B9" w:rsidRDefault="007B5161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Дидактическое пособие предназначено для осуществления познавательного развития детей младшего дошкольного возраста. Пособие реализует принципы развивающего обучения и воспитания и соответствует требованиям ФГОС ДО. Работа с дидактическим пособием формирует познавательные интересы и познавательные действия ребенка в различных видах деятельности и направлено на сенсорное развитие дошкольников. Использование пособия в ДОУ способствует развитию у детей речи, внимания, мышления, обогащает знания об окружающей действительности. Пособие может быть использовано как в непосредственной образовательной деятельности, так и в свободной деятельности ребёнка в дошкольной организации.</w:t>
      </w:r>
    </w:p>
    <w:p w:rsidR="007B5161" w:rsidRDefault="007B5161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Матрешки используются при обучении детей различным способам застегивания, при ознакомлении с цветом, величиной, обучении счету(один/много). Это и красочный настольный театр, с которым дети могут играть, разыгрывать небольшие сюжеты, и хорошее пособие для развития памяти, внимания,речи (игры типа "Какой матрешки не стало?", "Где ошибка","Расскажи о наряде" и т. п. ). Для матрешки можно спеть песню, прочитать ей стихотворение и просто поиграть, как с обычной куклой.</w:t>
      </w: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Pr="006341B9" w:rsidRDefault="003C53FA" w:rsidP="006341B9">
      <w:pPr>
        <w:spacing w:line="240" w:lineRule="auto"/>
        <w:rPr>
          <w:sz w:val="24"/>
          <w:szCs w:val="24"/>
        </w:rPr>
      </w:pPr>
    </w:p>
    <w:p w:rsidR="007B5161" w:rsidRDefault="006341B9" w:rsidP="006341B9">
      <w:pPr>
        <w:spacing w:line="240" w:lineRule="auto"/>
        <w:rPr>
          <w:sz w:val="24"/>
          <w:szCs w:val="24"/>
        </w:rPr>
      </w:pPr>
      <w:r w:rsidRPr="006341B9">
        <w:rPr>
          <w:b/>
          <w:sz w:val="24"/>
          <w:szCs w:val="24"/>
        </w:rPr>
        <w:t>1.2</w:t>
      </w:r>
      <w:r w:rsidR="00DB3C16" w:rsidRPr="006341B9">
        <w:rPr>
          <w:b/>
          <w:sz w:val="24"/>
          <w:szCs w:val="24"/>
        </w:rPr>
        <w:t xml:space="preserve"> </w:t>
      </w:r>
      <w:r w:rsidR="007B5161" w:rsidRPr="006341B9">
        <w:rPr>
          <w:b/>
          <w:sz w:val="24"/>
          <w:szCs w:val="24"/>
        </w:rPr>
        <w:t>Цель</w:t>
      </w:r>
      <w:r w:rsidR="007B5161" w:rsidRPr="006341B9">
        <w:rPr>
          <w:sz w:val="24"/>
          <w:szCs w:val="24"/>
        </w:rPr>
        <w:t>: развитие зрительного восприятия, тактильных функций, мелкой моторики, логического и пространственного мышления, соотносить по цвету и величине.</w:t>
      </w: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Pr="006341B9" w:rsidRDefault="003C53FA" w:rsidP="006341B9">
      <w:pPr>
        <w:spacing w:line="240" w:lineRule="auto"/>
        <w:rPr>
          <w:sz w:val="24"/>
          <w:szCs w:val="24"/>
        </w:rPr>
      </w:pPr>
    </w:p>
    <w:p w:rsidR="007B5161" w:rsidRPr="006341B9" w:rsidRDefault="00DB3C16" w:rsidP="006341B9">
      <w:pPr>
        <w:spacing w:line="240" w:lineRule="auto"/>
        <w:rPr>
          <w:b/>
          <w:sz w:val="24"/>
          <w:szCs w:val="24"/>
        </w:rPr>
      </w:pPr>
      <w:r w:rsidRPr="006341B9">
        <w:rPr>
          <w:b/>
          <w:sz w:val="24"/>
          <w:szCs w:val="24"/>
        </w:rPr>
        <w:lastRenderedPageBreak/>
        <w:t>1.</w:t>
      </w:r>
      <w:r w:rsidR="006341B9" w:rsidRPr="006341B9">
        <w:rPr>
          <w:b/>
          <w:sz w:val="24"/>
          <w:szCs w:val="24"/>
        </w:rPr>
        <w:t>3</w:t>
      </w:r>
      <w:r w:rsidRPr="006341B9">
        <w:rPr>
          <w:b/>
          <w:sz w:val="24"/>
          <w:szCs w:val="24"/>
        </w:rPr>
        <w:t xml:space="preserve"> </w:t>
      </w:r>
      <w:r w:rsidR="007B5161" w:rsidRPr="006341B9">
        <w:rPr>
          <w:b/>
          <w:sz w:val="24"/>
          <w:szCs w:val="24"/>
        </w:rPr>
        <w:t>Задачи: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Развитие общения и взаимодействия ребенка с взрослыми и сверстниками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Формирование готовности детей к совместной деятельности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Развитие познавательных интересов детей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Формирование первичных представлений об объектах окружающего мира, о  свойствах и отношениях объектов окружающего мира (форма, цвет, размер, материал)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Учить детей называть цвет, величину предметов, сравнивать предметы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Учить детей называть свойства предметов (большой, маленький, мягкий)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Развивать умение детей по словесному указанию педагога находить предметы по названию, цвету, размеру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Помогать детям отвечать на простейшие вопросы</w:t>
      </w:r>
    </w:p>
    <w:p w:rsidR="007B5161" w:rsidRPr="006341B9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Знакомить с народными игрушками</w:t>
      </w:r>
    </w:p>
    <w:p w:rsidR="007B5161" w:rsidRDefault="007B5161" w:rsidP="006341B9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Развивать эстетическое восприятие окружающих предметов</w:t>
      </w:r>
    </w:p>
    <w:p w:rsidR="003C53FA" w:rsidRDefault="003C53FA" w:rsidP="003C53FA">
      <w:pPr>
        <w:spacing w:line="240" w:lineRule="auto"/>
        <w:rPr>
          <w:sz w:val="24"/>
          <w:szCs w:val="24"/>
        </w:rPr>
      </w:pPr>
    </w:p>
    <w:p w:rsidR="003C53FA" w:rsidRPr="003C53FA" w:rsidRDefault="003C53FA" w:rsidP="003C53FA">
      <w:pPr>
        <w:spacing w:line="240" w:lineRule="auto"/>
        <w:rPr>
          <w:sz w:val="24"/>
          <w:szCs w:val="24"/>
        </w:rPr>
      </w:pPr>
    </w:p>
    <w:p w:rsidR="001F4646" w:rsidRPr="003C53FA" w:rsidRDefault="00DB3C16" w:rsidP="003C53FA">
      <w:pPr>
        <w:spacing w:after="0" w:line="240" w:lineRule="auto"/>
        <w:rPr>
          <w:rFonts w:cs="Times New Roman"/>
          <w:sz w:val="24"/>
          <w:szCs w:val="24"/>
        </w:rPr>
      </w:pPr>
      <w:r w:rsidRPr="006341B9">
        <w:rPr>
          <w:rFonts w:cs="Times New Roman"/>
          <w:b/>
          <w:sz w:val="24"/>
          <w:szCs w:val="24"/>
        </w:rPr>
        <w:t>1.</w:t>
      </w:r>
      <w:r w:rsidR="006341B9" w:rsidRPr="006341B9">
        <w:rPr>
          <w:rFonts w:cs="Times New Roman"/>
          <w:b/>
          <w:sz w:val="24"/>
          <w:szCs w:val="24"/>
        </w:rPr>
        <w:t>4</w:t>
      </w:r>
      <w:r w:rsidRPr="006341B9">
        <w:rPr>
          <w:rFonts w:cs="Times New Roman"/>
          <w:b/>
          <w:sz w:val="24"/>
          <w:szCs w:val="24"/>
        </w:rPr>
        <w:t xml:space="preserve"> </w:t>
      </w:r>
      <w:r w:rsidR="003C53FA" w:rsidRPr="003C53FA">
        <w:rPr>
          <w:sz w:val="24"/>
          <w:szCs w:val="24"/>
        </w:rPr>
        <w:t>Методические рекомендации по использованию дидактического пособия будут полезны педагогам дошкольных образовательных организаций для осуществления совместной деятельности детей и взрослых и самостоятельной деятельности детей. В непосредственно образовательной деятельности пособие выступает как демонстрационный материал, а также используется для создания игровой мотивации и решения проблемных ситуаций.</w:t>
      </w:r>
    </w:p>
    <w:p w:rsidR="00DB3C16" w:rsidRPr="003C53FA" w:rsidRDefault="00DB3C16" w:rsidP="003C53FA">
      <w:pPr>
        <w:spacing w:line="240" w:lineRule="auto"/>
        <w:rPr>
          <w:b/>
          <w:sz w:val="24"/>
          <w:szCs w:val="24"/>
        </w:rPr>
      </w:pPr>
    </w:p>
    <w:p w:rsidR="00DB3C16" w:rsidRDefault="00DB3C16" w:rsidP="006341B9">
      <w:pPr>
        <w:spacing w:line="240" w:lineRule="auto"/>
        <w:rPr>
          <w:b/>
          <w:sz w:val="24"/>
          <w:szCs w:val="24"/>
        </w:rPr>
      </w:pPr>
    </w:p>
    <w:p w:rsidR="006341B9" w:rsidRDefault="006341B9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3C53FA" w:rsidRDefault="003C53FA" w:rsidP="006341B9">
      <w:pPr>
        <w:spacing w:line="240" w:lineRule="auto"/>
        <w:rPr>
          <w:b/>
          <w:sz w:val="24"/>
          <w:szCs w:val="24"/>
        </w:rPr>
      </w:pPr>
    </w:p>
    <w:p w:rsidR="00DB3C16" w:rsidRPr="006341B9" w:rsidRDefault="006341B9" w:rsidP="006341B9">
      <w:pPr>
        <w:spacing w:line="240" w:lineRule="auto"/>
        <w:rPr>
          <w:b/>
          <w:sz w:val="24"/>
          <w:szCs w:val="24"/>
        </w:rPr>
      </w:pPr>
      <w:r w:rsidRPr="006341B9">
        <w:rPr>
          <w:b/>
          <w:sz w:val="24"/>
          <w:szCs w:val="24"/>
        </w:rPr>
        <w:lastRenderedPageBreak/>
        <w:t xml:space="preserve">2. </w:t>
      </w:r>
      <w:r w:rsidR="00DB3C16" w:rsidRPr="006341B9">
        <w:rPr>
          <w:b/>
          <w:sz w:val="24"/>
          <w:szCs w:val="24"/>
        </w:rPr>
        <w:t>Характеристика дидактического пособия.</w:t>
      </w:r>
    </w:p>
    <w:p w:rsidR="00E23737" w:rsidRPr="006341B9" w:rsidRDefault="00783A62" w:rsidP="006341B9">
      <w:pPr>
        <w:spacing w:line="240" w:lineRule="auto"/>
        <w:rPr>
          <w:sz w:val="24"/>
          <w:szCs w:val="24"/>
        </w:rPr>
      </w:pPr>
      <w:r w:rsidRPr="006341B9">
        <w:rPr>
          <w:b/>
          <w:sz w:val="24"/>
          <w:szCs w:val="24"/>
        </w:rPr>
        <w:t>«Веселые матрешки»</w:t>
      </w:r>
      <w:r w:rsidRPr="006341B9">
        <w:rPr>
          <w:sz w:val="24"/>
          <w:szCs w:val="24"/>
        </w:rPr>
        <w:t xml:space="preserve"> — полифункциональное дидактическое пособие, выполненное из ткани. Пособие состоит из 4 кукол-матрешек разного цвета и величины. У каждой матрешки своя застежка: это молния, липучки, кнопки, </w:t>
      </w:r>
      <w:r w:rsidR="000D1055" w:rsidRPr="006341B9">
        <w:rPr>
          <w:sz w:val="24"/>
          <w:szCs w:val="24"/>
        </w:rPr>
        <w:t xml:space="preserve">пряжка-замок. Цвет каждой матрешки </w:t>
      </w:r>
      <w:r w:rsidRPr="006341B9">
        <w:rPr>
          <w:sz w:val="24"/>
          <w:szCs w:val="24"/>
        </w:rPr>
        <w:t xml:space="preserve"> соответствует </w:t>
      </w:r>
      <w:r w:rsidR="000D1055" w:rsidRPr="006341B9">
        <w:rPr>
          <w:sz w:val="24"/>
          <w:szCs w:val="24"/>
        </w:rPr>
        <w:t xml:space="preserve">4 основным </w:t>
      </w:r>
      <w:r w:rsidRPr="006341B9">
        <w:rPr>
          <w:sz w:val="24"/>
          <w:szCs w:val="24"/>
        </w:rPr>
        <w:t>цветам</w:t>
      </w:r>
      <w:r w:rsidR="000D1055" w:rsidRPr="006341B9">
        <w:rPr>
          <w:sz w:val="24"/>
          <w:szCs w:val="24"/>
        </w:rPr>
        <w:t>(синий, зеленый, красный, желтый)</w:t>
      </w:r>
      <w:r w:rsidRPr="006341B9">
        <w:rPr>
          <w:sz w:val="24"/>
          <w:szCs w:val="24"/>
        </w:rPr>
        <w:t xml:space="preserve">. </w:t>
      </w:r>
    </w:p>
    <w:p w:rsidR="00783A62" w:rsidRPr="006341B9" w:rsidRDefault="00783A62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 xml:space="preserve">Хранятся они как </w:t>
      </w:r>
      <w:r w:rsidR="000D1055" w:rsidRPr="006341B9">
        <w:rPr>
          <w:sz w:val="24"/>
          <w:szCs w:val="24"/>
        </w:rPr>
        <w:t>и обычные матрешки одна в одной</w:t>
      </w:r>
      <w:r w:rsidR="00100106" w:rsidRPr="006341B9">
        <w:rPr>
          <w:sz w:val="24"/>
          <w:szCs w:val="24"/>
        </w:rPr>
        <w:t>, «живут» в домике, который в развернутом виде превращается в «цветочную поляну»</w:t>
      </w:r>
      <w:r w:rsidR="00B134A1" w:rsidRPr="006341B9">
        <w:rPr>
          <w:sz w:val="24"/>
          <w:szCs w:val="24"/>
        </w:rPr>
        <w:t>:</w:t>
      </w:r>
    </w:p>
    <w:p w:rsidR="00572990" w:rsidRPr="006341B9" w:rsidRDefault="00572990" w:rsidP="006341B9">
      <w:pPr>
        <w:spacing w:line="240" w:lineRule="auto"/>
        <w:jc w:val="center"/>
        <w:rPr>
          <w:noProof/>
          <w:sz w:val="24"/>
          <w:szCs w:val="24"/>
          <w:lang w:eastAsia="ru-RU"/>
        </w:rPr>
      </w:pP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698750" cy="3048000"/>
            <wp:effectExtent l="19050" t="0" r="6350" b="0"/>
            <wp:docPr id="14" name="Рисунок 13" descr="SuZ-WsIVx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Z-WsIVxaM.jpg"/>
                    <pic:cNvPicPr/>
                  </pic:nvPicPr>
                  <pic:blipFill>
                    <a:blip r:embed="rId9" cstate="print"/>
                    <a:srcRect t="6614" b="872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178000" cy="3049200"/>
            <wp:effectExtent l="19050" t="0" r="0" b="0"/>
            <wp:docPr id="15" name="Рисунок 14" descr="ayS_SgJvy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S_SgJvyWY.jpg"/>
                    <pic:cNvPicPr/>
                  </pic:nvPicPr>
                  <pic:blipFill>
                    <a:blip r:embed="rId10" cstate="print"/>
                    <a:srcRect l="15417" t="6563" r="11667" b="16875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30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37" w:rsidRPr="006341B9" w:rsidRDefault="00E23737" w:rsidP="006341B9">
      <w:pPr>
        <w:spacing w:line="240" w:lineRule="auto"/>
        <w:jc w:val="center"/>
        <w:rPr>
          <w:sz w:val="24"/>
          <w:szCs w:val="24"/>
        </w:rPr>
      </w:pP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4655528" cy="3257550"/>
            <wp:effectExtent l="19050" t="0" r="0" b="0"/>
            <wp:docPr id="11" name="Рисунок 10" descr="mKYVtYvU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YVtYvUcaM.jpg"/>
                    <pic:cNvPicPr/>
                  </pic:nvPicPr>
                  <pic:blipFill>
                    <a:blip r:embed="rId11" cstate="print"/>
                    <a:srcRect t="6792"/>
                    <a:stretch>
                      <a:fillRect/>
                    </a:stretch>
                  </pic:blipFill>
                  <pic:spPr>
                    <a:xfrm>
                      <a:off x="0" y="0"/>
                      <a:ext cx="4656831" cy="325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90" w:rsidRPr="006341B9" w:rsidRDefault="00572990" w:rsidP="006341B9">
      <w:pPr>
        <w:spacing w:line="240" w:lineRule="auto"/>
        <w:jc w:val="center"/>
        <w:rPr>
          <w:sz w:val="24"/>
          <w:szCs w:val="24"/>
        </w:rPr>
      </w:pPr>
    </w:p>
    <w:p w:rsidR="00B134A1" w:rsidRPr="006341B9" w:rsidRDefault="00B134A1" w:rsidP="006341B9">
      <w:pPr>
        <w:pStyle w:val="a5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Первая матрешка красного цвета.Застегивается на пряжку-замок.Имеет прямоугольный передник</w:t>
      </w:r>
    </w:p>
    <w:p w:rsidR="00E23737" w:rsidRPr="006341B9" w:rsidRDefault="00E23737" w:rsidP="006341B9">
      <w:pPr>
        <w:pStyle w:val="a5"/>
        <w:spacing w:line="240" w:lineRule="auto"/>
        <w:rPr>
          <w:sz w:val="24"/>
          <w:szCs w:val="24"/>
        </w:rPr>
      </w:pPr>
      <w:r w:rsidRPr="006341B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6992" cy="3600000"/>
            <wp:effectExtent l="19050" t="0" r="8108" b="0"/>
            <wp:docPr id="2" name="Рисунок 1" descr="aKp7Ro9gV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p7Ro9gVx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99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692838" cy="3600000"/>
            <wp:effectExtent l="19050" t="0" r="0" b="0"/>
            <wp:docPr id="3" name="Рисунок 2" descr="4WdqcVSn5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WdqcVSn5X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3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37" w:rsidRPr="006341B9" w:rsidRDefault="00E23737" w:rsidP="006341B9">
      <w:pPr>
        <w:pStyle w:val="a5"/>
        <w:spacing w:line="240" w:lineRule="auto"/>
        <w:rPr>
          <w:sz w:val="24"/>
          <w:szCs w:val="24"/>
        </w:rPr>
      </w:pPr>
    </w:p>
    <w:p w:rsidR="00E23737" w:rsidRPr="006341B9" w:rsidRDefault="00E23737" w:rsidP="006341B9">
      <w:pPr>
        <w:pStyle w:val="a5"/>
        <w:spacing w:line="240" w:lineRule="auto"/>
        <w:rPr>
          <w:sz w:val="24"/>
          <w:szCs w:val="24"/>
        </w:rPr>
      </w:pPr>
    </w:p>
    <w:p w:rsidR="00B134A1" w:rsidRPr="006341B9" w:rsidRDefault="00B134A1" w:rsidP="006341B9">
      <w:pPr>
        <w:pStyle w:val="a5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Вторая матрешка синего цвета.Застегивается на застежку-молнию. Имеет круглый передник</w:t>
      </w:r>
    </w:p>
    <w:p w:rsidR="00E23737" w:rsidRPr="006341B9" w:rsidRDefault="00E23737" w:rsidP="006341B9">
      <w:pPr>
        <w:pStyle w:val="a5"/>
        <w:spacing w:line="240" w:lineRule="auto"/>
        <w:rPr>
          <w:sz w:val="24"/>
          <w:szCs w:val="24"/>
        </w:rPr>
      </w:pP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697824" cy="3600000"/>
            <wp:effectExtent l="19050" t="0" r="7276" b="0"/>
            <wp:docPr id="5" name="Рисунок 4" descr="ZlLYFy3i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LYFy3iPe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698558" cy="3600000"/>
            <wp:effectExtent l="19050" t="0" r="6542" b="0"/>
            <wp:docPr id="6" name="Рисунок 5" descr="DYwvyfKNM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wvyfKNMC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37" w:rsidRPr="006341B9" w:rsidRDefault="00B134A1" w:rsidP="006341B9">
      <w:pPr>
        <w:pStyle w:val="a5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Третья матрешка желтого цвета. Застегивается на липучки. Имеет треугольный передник</w:t>
      </w:r>
    </w:p>
    <w:p w:rsidR="00E23737" w:rsidRPr="006341B9" w:rsidRDefault="00DD0964" w:rsidP="006341B9">
      <w:pPr>
        <w:spacing w:line="240" w:lineRule="auto"/>
        <w:rPr>
          <w:sz w:val="24"/>
          <w:szCs w:val="24"/>
        </w:rPr>
      </w:pPr>
      <w:r w:rsidRPr="006341B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8558" cy="3600000"/>
            <wp:effectExtent l="19050" t="0" r="6542" b="0"/>
            <wp:docPr id="16" name="Рисунок 8" descr="ML0OpVPgz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0OpVPgzg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698558" cy="3600000"/>
            <wp:effectExtent l="19050" t="0" r="6542" b="0"/>
            <wp:docPr id="17" name="Рисунок 9" descr="R72kGI5Sn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2kGI5SnE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964" w:rsidRPr="006341B9" w:rsidRDefault="00DD0964" w:rsidP="006341B9">
      <w:pPr>
        <w:spacing w:line="240" w:lineRule="auto"/>
        <w:rPr>
          <w:sz w:val="24"/>
          <w:szCs w:val="24"/>
        </w:rPr>
      </w:pPr>
    </w:p>
    <w:p w:rsidR="00B134A1" w:rsidRPr="006341B9" w:rsidRDefault="00B134A1" w:rsidP="006341B9">
      <w:pPr>
        <w:pStyle w:val="a5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Четвертая матрешка зеленого цвета. Застегивается на кнопки. Имеет квадратный передник</w:t>
      </w:r>
    </w:p>
    <w:p w:rsidR="00E23737" w:rsidRDefault="00DD0964" w:rsidP="006341B9">
      <w:pPr>
        <w:spacing w:line="240" w:lineRule="auto"/>
        <w:rPr>
          <w:sz w:val="24"/>
          <w:szCs w:val="24"/>
        </w:rPr>
      </w:pP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698558" cy="3600000"/>
            <wp:effectExtent l="19050" t="0" r="6542" b="0"/>
            <wp:docPr id="4" name="Рисунок 6" descr="8w3cGB1WI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w3cGB1WI4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1B9">
        <w:rPr>
          <w:noProof/>
          <w:sz w:val="24"/>
          <w:szCs w:val="24"/>
          <w:lang w:eastAsia="ru-RU"/>
        </w:rPr>
        <w:drawing>
          <wp:inline distT="0" distB="0" distL="0" distR="0">
            <wp:extent cx="2698558" cy="3600000"/>
            <wp:effectExtent l="19050" t="0" r="6542" b="0"/>
            <wp:docPr id="13" name="Рисунок 7" descr="CXKwgCK91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KwgCK91n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Default="003C53FA" w:rsidP="006341B9">
      <w:pPr>
        <w:spacing w:line="240" w:lineRule="auto"/>
        <w:rPr>
          <w:sz w:val="24"/>
          <w:szCs w:val="24"/>
        </w:rPr>
      </w:pPr>
    </w:p>
    <w:p w:rsidR="003C53FA" w:rsidRPr="006341B9" w:rsidRDefault="003C53FA" w:rsidP="006341B9">
      <w:pPr>
        <w:spacing w:line="240" w:lineRule="auto"/>
        <w:rPr>
          <w:sz w:val="24"/>
          <w:szCs w:val="24"/>
        </w:rPr>
      </w:pPr>
    </w:p>
    <w:p w:rsidR="00572990" w:rsidRDefault="006341B9" w:rsidP="006341B9">
      <w:pPr>
        <w:spacing w:line="240" w:lineRule="auto"/>
        <w:rPr>
          <w:b/>
          <w:sz w:val="24"/>
          <w:szCs w:val="24"/>
        </w:rPr>
      </w:pPr>
      <w:r w:rsidRPr="006341B9">
        <w:rPr>
          <w:b/>
          <w:sz w:val="24"/>
          <w:szCs w:val="24"/>
        </w:rPr>
        <w:lastRenderedPageBreak/>
        <w:t xml:space="preserve">2.1 </w:t>
      </w:r>
      <w:r w:rsidR="00572990" w:rsidRPr="006341B9">
        <w:rPr>
          <w:b/>
          <w:sz w:val="24"/>
          <w:szCs w:val="24"/>
        </w:rPr>
        <w:t>Формы работы с пособием:</w:t>
      </w:r>
    </w:p>
    <w:p w:rsidR="003C53FA" w:rsidRDefault="003C53FA" w:rsidP="006341B9">
      <w:pPr>
        <w:spacing w:line="240" w:lineRule="auto"/>
        <w:rPr>
          <w:i/>
          <w:sz w:val="24"/>
          <w:szCs w:val="24"/>
        </w:rPr>
      </w:pPr>
      <w:r w:rsidRPr="003C53FA">
        <w:rPr>
          <w:i/>
          <w:sz w:val="24"/>
          <w:szCs w:val="24"/>
        </w:rPr>
        <w:t>(Фотографии см. в приложении)</w:t>
      </w:r>
    </w:p>
    <w:p w:rsidR="00A2787C" w:rsidRPr="003C53FA" w:rsidRDefault="00A2787C" w:rsidP="006341B9">
      <w:pPr>
        <w:spacing w:line="240" w:lineRule="auto"/>
        <w:rPr>
          <w:i/>
          <w:sz w:val="24"/>
          <w:szCs w:val="24"/>
        </w:rPr>
      </w:pPr>
    </w:p>
    <w:p w:rsidR="00572990" w:rsidRPr="006341B9" w:rsidRDefault="00572990" w:rsidP="006341B9">
      <w:pPr>
        <w:spacing w:line="240" w:lineRule="auto"/>
        <w:rPr>
          <w:b/>
          <w:sz w:val="24"/>
          <w:szCs w:val="24"/>
        </w:rPr>
      </w:pPr>
      <w:r w:rsidRPr="006341B9">
        <w:rPr>
          <w:b/>
          <w:i/>
          <w:sz w:val="24"/>
          <w:szCs w:val="24"/>
          <w:u w:val="single"/>
        </w:rPr>
        <w:t>Групповая</w:t>
      </w:r>
      <w:r w:rsidRPr="006341B9">
        <w:rPr>
          <w:b/>
          <w:sz w:val="24"/>
          <w:szCs w:val="24"/>
        </w:rPr>
        <w:t>:</w:t>
      </w:r>
    </w:p>
    <w:p w:rsidR="00227654" w:rsidRPr="006341B9" w:rsidRDefault="00227654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-«Знакомство с народной игрушкой – матрешкой»</w:t>
      </w:r>
    </w:p>
    <w:p w:rsidR="00951C43" w:rsidRPr="006341B9" w:rsidRDefault="00951C43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Формирование коммуникативно-речевых навыков у детей раннего возраста посредством народной игрушки.</w:t>
      </w:r>
    </w:p>
    <w:p w:rsidR="00227654" w:rsidRPr="006341B9" w:rsidRDefault="00227654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-«Украсим передник/платочек для матрешки»</w:t>
      </w:r>
    </w:p>
    <w:p w:rsidR="00356BD0" w:rsidRPr="006341B9" w:rsidRDefault="00356BD0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Развивать творческие способности детей через приобщение к народному творчеству и прикладному искусству.</w:t>
      </w:r>
    </w:p>
    <w:p w:rsidR="00227654" w:rsidRPr="006341B9" w:rsidRDefault="00227654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-«Хоровод  с  матрешкой»</w:t>
      </w:r>
    </w:p>
    <w:p w:rsidR="00C00B1A" w:rsidRPr="006341B9" w:rsidRDefault="00C00B1A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создание хорошего настроения, проявление двигательной активности, формирование умения детей браться за руки, выполнять слаженные движения, снижение импульсивности.</w:t>
      </w:r>
    </w:p>
    <w:p w:rsidR="00227654" w:rsidRPr="006341B9" w:rsidRDefault="00227654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 Добеги до матрешки»</w:t>
      </w:r>
    </w:p>
    <w:p w:rsidR="00C00B1A" w:rsidRPr="006341B9" w:rsidRDefault="00C00B1A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</w:t>
      </w:r>
      <w:r w:rsidR="004E6253" w:rsidRPr="006341B9">
        <w:rPr>
          <w:sz w:val="24"/>
          <w:szCs w:val="24"/>
        </w:rPr>
        <w:t xml:space="preserve"> учить  напрвлению передвижения с опорой на ориентир.</w:t>
      </w: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 «Покажем матрешке, как мы одеваемся на прогулку»</w:t>
      </w:r>
    </w:p>
    <w:p w:rsidR="00F02335" w:rsidRPr="006341B9" w:rsidRDefault="004E6253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Продолжать формировать навыки самостоятельного одевания, Развивать и активизировать словарный запас.</w:t>
      </w:r>
    </w:p>
    <w:p w:rsidR="006341B9" w:rsidRPr="006341B9" w:rsidRDefault="006341B9" w:rsidP="006341B9">
      <w:pPr>
        <w:spacing w:line="240" w:lineRule="auto"/>
        <w:jc w:val="both"/>
        <w:rPr>
          <w:sz w:val="24"/>
          <w:szCs w:val="24"/>
        </w:rPr>
      </w:pPr>
    </w:p>
    <w:p w:rsidR="00F02335" w:rsidRPr="006341B9" w:rsidRDefault="00F02335" w:rsidP="006341B9">
      <w:pPr>
        <w:spacing w:line="240" w:lineRule="auto"/>
        <w:rPr>
          <w:b/>
          <w:i/>
          <w:sz w:val="24"/>
          <w:szCs w:val="24"/>
          <w:u w:val="single"/>
        </w:rPr>
      </w:pPr>
      <w:r w:rsidRPr="006341B9">
        <w:rPr>
          <w:b/>
          <w:i/>
          <w:sz w:val="24"/>
          <w:szCs w:val="24"/>
          <w:u w:val="single"/>
        </w:rPr>
        <w:t>Подгрупповая</w:t>
      </w: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-«Застегни сарафан»</w:t>
      </w:r>
    </w:p>
    <w:p w:rsidR="004E6253" w:rsidRPr="006341B9" w:rsidRDefault="004E6253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развитие мелкой моторики, тактильного восприятия, координации движений обеих рук, глазомера, кон</w:t>
      </w:r>
      <w:r w:rsidR="00261D66" w:rsidRPr="006341B9">
        <w:rPr>
          <w:sz w:val="24"/>
          <w:szCs w:val="24"/>
        </w:rPr>
        <w:t>центрации внимания, усидчивости.</w:t>
      </w: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-«У кого какой передник»</w:t>
      </w:r>
    </w:p>
    <w:p w:rsidR="004E6253" w:rsidRPr="006341B9" w:rsidRDefault="00261D66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Закрепить знание детей о геометрических фигурах - круг, квадрат, треугольник, прямоугольник.</w:t>
      </w:r>
    </w:p>
    <w:p w:rsidR="00F02335" w:rsidRPr="006341B9" w:rsidRDefault="00261D66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-«У</w:t>
      </w:r>
      <w:r w:rsidR="00F02335" w:rsidRPr="006341B9">
        <w:rPr>
          <w:i/>
          <w:sz w:val="24"/>
          <w:szCs w:val="24"/>
        </w:rPr>
        <w:t>гощения для матрешек»</w:t>
      </w:r>
      <w:r w:rsidRPr="006341B9">
        <w:rPr>
          <w:i/>
          <w:sz w:val="24"/>
          <w:szCs w:val="24"/>
        </w:rPr>
        <w:t xml:space="preserve"> (лепка)</w:t>
      </w:r>
    </w:p>
    <w:p w:rsidR="004E6253" w:rsidRPr="006341B9" w:rsidRDefault="00261D66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совершенствовать приемы лепки, воспитывать стремление делать что-то для других.</w:t>
      </w: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-«Напоим матрешек чаем»</w:t>
      </w:r>
    </w:p>
    <w:p w:rsidR="004E6253" w:rsidRDefault="00261D66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Развивать умения выполнения действия,закре</w:t>
      </w:r>
      <w:r w:rsidR="00374BE3" w:rsidRPr="006341B9">
        <w:rPr>
          <w:sz w:val="24"/>
          <w:szCs w:val="24"/>
        </w:rPr>
        <w:t>плять желание заботиться о куклах(матрешках)</w:t>
      </w:r>
      <w:r w:rsidRPr="006341B9">
        <w:rPr>
          <w:sz w:val="24"/>
          <w:szCs w:val="24"/>
        </w:rPr>
        <w:t>.</w:t>
      </w:r>
    </w:p>
    <w:p w:rsidR="00A2787C" w:rsidRPr="006341B9" w:rsidRDefault="00A2787C" w:rsidP="006341B9">
      <w:pPr>
        <w:spacing w:line="240" w:lineRule="auto"/>
        <w:rPr>
          <w:sz w:val="24"/>
          <w:szCs w:val="24"/>
        </w:rPr>
      </w:pP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lastRenderedPageBreak/>
        <w:t>-«Найди матрешкам домик» (обручи по цвету матрешек)</w:t>
      </w:r>
    </w:p>
    <w:p w:rsidR="00F02335" w:rsidRPr="006341B9" w:rsidRDefault="00261D66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</w:t>
      </w:r>
      <w:r w:rsidR="00374BE3" w:rsidRPr="006341B9">
        <w:rPr>
          <w:sz w:val="24"/>
          <w:szCs w:val="24"/>
        </w:rPr>
        <w:t xml:space="preserve"> Формировать умение детей называть цвета: красный, зелёный, жёлтый, синий, формировать умение детей играть рядом.</w:t>
      </w:r>
    </w:p>
    <w:p w:rsidR="00374BE3" w:rsidRPr="006341B9" w:rsidRDefault="00374BE3" w:rsidP="006341B9">
      <w:pPr>
        <w:spacing w:line="240" w:lineRule="auto"/>
        <w:rPr>
          <w:sz w:val="24"/>
          <w:szCs w:val="24"/>
        </w:rPr>
      </w:pPr>
    </w:p>
    <w:p w:rsidR="00F02335" w:rsidRPr="006341B9" w:rsidRDefault="00F02335" w:rsidP="006341B9">
      <w:pPr>
        <w:spacing w:line="240" w:lineRule="auto"/>
        <w:rPr>
          <w:i/>
          <w:sz w:val="24"/>
          <w:szCs w:val="24"/>
          <w:u w:val="single"/>
        </w:rPr>
      </w:pPr>
      <w:r w:rsidRPr="006341B9">
        <w:rPr>
          <w:i/>
          <w:sz w:val="24"/>
          <w:szCs w:val="24"/>
          <w:u w:val="single"/>
        </w:rPr>
        <w:t>Индивидуальная:</w:t>
      </w: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-«Разные застежки»</w:t>
      </w:r>
    </w:p>
    <w:p w:rsidR="004E6253" w:rsidRPr="006341B9" w:rsidRDefault="00374BE3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развитие мелкой моторики, тактильного восприятия, координации движений обеих рук, глазомера, концентрации внимания.</w:t>
      </w: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-«Нарисуй дорожку к матрешке»</w:t>
      </w:r>
    </w:p>
    <w:p w:rsidR="004E6253" w:rsidRPr="006341B9" w:rsidRDefault="00374BE3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учить детей проводить ровные горизонтальные линии, учить следить за  движением кисточки по бумаге слева направо.</w:t>
      </w:r>
    </w:p>
    <w:p w:rsidR="00F02335" w:rsidRPr="006341B9" w:rsidRDefault="00F02335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-«Стульчик для матрешки»</w:t>
      </w:r>
    </w:p>
    <w:p w:rsidR="004E6253" w:rsidRPr="006341B9" w:rsidRDefault="00374BE3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Формирование умения различать предметы по форме и называть их: кирпичик, кубик, формирование умения сооружать простые постройки.</w:t>
      </w:r>
    </w:p>
    <w:p w:rsidR="00951C43" w:rsidRPr="006341B9" w:rsidRDefault="00951C43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-«Опиши наряд матрешки»</w:t>
      </w:r>
    </w:p>
    <w:p w:rsidR="004E6253" w:rsidRPr="006341B9" w:rsidRDefault="00374BE3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учить составлять вместе с воспитателем небольшой рассказ, отвечать на вопросы законченным предложением; : учить правильно называть предметы одежды, действия, использовать прилагательные, обозначающие цвет</w:t>
      </w:r>
      <w:r w:rsidR="006C2179" w:rsidRPr="006341B9">
        <w:rPr>
          <w:sz w:val="24"/>
          <w:szCs w:val="24"/>
        </w:rPr>
        <w:t>.</w:t>
      </w:r>
    </w:p>
    <w:p w:rsidR="00951C43" w:rsidRPr="006341B9" w:rsidRDefault="00951C43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-«Покатай матрешку с горки» (вместе с ребенком)</w:t>
      </w:r>
    </w:p>
    <w:p w:rsidR="004E6253" w:rsidRPr="006341B9" w:rsidRDefault="006C2179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развивать у детей желание играть вместе с воспитателем, развивать двигательную активность.</w:t>
      </w:r>
    </w:p>
    <w:p w:rsidR="00951C43" w:rsidRPr="006341B9" w:rsidRDefault="00951C43" w:rsidP="006341B9">
      <w:pPr>
        <w:spacing w:line="240" w:lineRule="auto"/>
        <w:rPr>
          <w:i/>
          <w:sz w:val="24"/>
          <w:szCs w:val="24"/>
        </w:rPr>
      </w:pPr>
      <w:r w:rsidRPr="006341B9">
        <w:rPr>
          <w:i/>
          <w:sz w:val="24"/>
          <w:szCs w:val="24"/>
        </w:rPr>
        <w:t>-«Бусы для матрешки»</w:t>
      </w:r>
    </w:p>
    <w:p w:rsidR="006C2179" w:rsidRDefault="006C2179" w:rsidP="006341B9">
      <w:pPr>
        <w:spacing w:line="240" w:lineRule="auto"/>
        <w:rPr>
          <w:sz w:val="24"/>
          <w:szCs w:val="24"/>
        </w:rPr>
      </w:pPr>
      <w:r w:rsidRPr="006341B9">
        <w:rPr>
          <w:sz w:val="24"/>
          <w:szCs w:val="24"/>
        </w:rPr>
        <w:t>Цель: Расширять  сенсорный  опыт  детей  при  действии  с  предметами  разной  формы.  Учить  чередовать  предметы  в  определенной  последовательности:  кубик,  шарик,  кубик,  шарик.</w:t>
      </w:r>
    </w:p>
    <w:p w:rsidR="003C53FA" w:rsidRPr="006341B9" w:rsidRDefault="003C53FA" w:rsidP="006341B9">
      <w:pPr>
        <w:spacing w:line="240" w:lineRule="auto"/>
        <w:rPr>
          <w:sz w:val="24"/>
          <w:szCs w:val="24"/>
        </w:rPr>
      </w:pPr>
    </w:p>
    <w:p w:rsidR="006341B9" w:rsidRPr="006341B9" w:rsidRDefault="006341B9" w:rsidP="006341B9">
      <w:pPr>
        <w:spacing w:line="240" w:lineRule="auto"/>
        <w:rPr>
          <w:sz w:val="24"/>
          <w:szCs w:val="24"/>
        </w:rPr>
      </w:pPr>
      <w:r w:rsidRPr="006341B9">
        <w:rPr>
          <w:b/>
          <w:sz w:val="24"/>
          <w:szCs w:val="24"/>
        </w:rPr>
        <w:t>3.Заключение</w:t>
      </w:r>
    </w:p>
    <w:p w:rsidR="006341B9" w:rsidRDefault="003C53FA" w:rsidP="006341B9">
      <w:pPr>
        <w:spacing w:line="240" w:lineRule="auto"/>
      </w:pPr>
      <w:r>
        <w:t>Данное пособие поможет поддержать детскую инициативу в дидактических играх, развить познавательный интерес ребенка, закрепить знания детей об окружающем мире, активизировать и обогатить словарь детей, развить память, внимание и наблюдательность. Поможет педагогам разнообразить игровую деятельность, а также пополнить данное дидактическое пособие новыми дидактическими играми по разным образовательным областям.</w:t>
      </w:r>
    </w:p>
    <w:p w:rsidR="003C53FA" w:rsidRDefault="003C53FA" w:rsidP="006341B9">
      <w:pPr>
        <w:spacing w:line="240" w:lineRule="auto"/>
      </w:pPr>
    </w:p>
    <w:p w:rsidR="00A2787C" w:rsidRDefault="00A2787C" w:rsidP="006341B9">
      <w:pPr>
        <w:spacing w:line="240" w:lineRule="auto"/>
      </w:pPr>
    </w:p>
    <w:p w:rsidR="00A2787C" w:rsidRDefault="00A2787C" w:rsidP="006341B9">
      <w:pPr>
        <w:spacing w:line="240" w:lineRule="auto"/>
      </w:pPr>
    </w:p>
    <w:p w:rsidR="003C53FA" w:rsidRDefault="003C53FA" w:rsidP="006341B9">
      <w:pPr>
        <w:spacing w:line="240" w:lineRule="auto"/>
        <w:rPr>
          <w:b/>
        </w:rPr>
      </w:pPr>
      <w:r w:rsidRPr="003C53FA">
        <w:rPr>
          <w:b/>
        </w:rPr>
        <w:lastRenderedPageBreak/>
        <w:t>4. Литература</w:t>
      </w:r>
    </w:p>
    <w:p w:rsidR="005B06B8" w:rsidRDefault="005B06B8" w:rsidP="006341B9">
      <w:pPr>
        <w:spacing w:line="240" w:lineRule="auto"/>
        <w:rPr>
          <w:rFonts w:ascii="Times New Roman" w:hAnsi="Times New Roman" w:cs="Times New Roman"/>
        </w:rPr>
      </w:pPr>
    </w:p>
    <w:p w:rsidR="005B06B8" w:rsidRDefault="005B06B8" w:rsidP="005B06B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5B06B8">
        <w:rPr>
          <w:rFonts w:ascii="Times New Roman" w:hAnsi="Times New Roman" w:cs="Times New Roman"/>
        </w:rPr>
        <w:t>Изготовление и использование дидактических игр и пособий в ДОУ:материалы методической выставки педагогов ДОУ «От ФГТ к ФГОС»,</w:t>
      </w:r>
      <w:r>
        <w:rPr>
          <w:rFonts w:ascii="Times New Roman" w:hAnsi="Times New Roman" w:cs="Times New Roman"/>
        </w:rPr>
        <w:t xml:space="preserve"> </w:t>
      </w:r>
      <w:r w:rsidRPr="005B06B8">
        <w:rPr>
          <w:rFonts w:ascii="Times New Roman" w:hAnsi="Times New Roman" w:cs="Times New Roman"/>
        </w:rPr>
        <w:t>– с. Троицкое: РМК. – 2014. - с.40</w:t>
      </w:r>
      <w:r w:rsidRPr="005B06B8">
        <w:rPr>
          <w:rFonts w:ascii="Times New Roman" w:hAnsi="Times New Roman" w:cs="Times New Roman"/>
        </w:rPr>
        <w:cr/>
      </w:r>
    </w:p>
    <w:p w:rsidR="003C53FA" w:rsidRDefault="005B06B8" w:rsidP="006341B9">
      <w:pPr>
        <w:spacing w:line="240" w:lineRule="auto"/>
        <w:rPr>
          <w:b/>
        </w:rPr>
      </w:pPr>
      <w:r>
        <w:rPr>
          <w:rFonts w:ascii="Times New Roman" w:hAnsi="Times New Roman" w:cs="Times New Roman"/>
        </w:rPr>
        <w:t xml:space="preserve">2. </w:t>
      </w:r>
      <w:r w:rsidR="00A2787C">
        <w:rPr>
          <w:rFonts w:ascii="Times New Roman" w:hAnsi="Times New Roman" w:cs="Times New Roman"/>
        </w:rPr>
        <w:t>ОТ РОЖДЕНИЯ ДО ШКОЛЫ. Инновационная программа дошкольного образования. / Под ред. Н.Е. Вераксы, Т.С. Комаровой, Э. М. Дорофеевой. — Издание пятое (инновационное), испр. и доп.— М.: МОЗАИКА-СИНТЕЗ, 2019.</w:t>
      </w:r>
    </w:p>
    <w:p w:rsidR="00A2787C" w:rsidRDefault="005B06B8" w:rsidP="006341B9">
      <w:pPr>
        <w:spacing w:line="240" w:lineRule="auto"/>
        <w:rPr>
          <w:b/>
        </w:rPr>
      </w:pPr>
      <w:r>
        <w:rPr>
          <w:rFonts w:ascii="Times New Roman" w:hAnsi="Times New Roman" w:cs="Times New Roman"/>
        </w:rPr>
        <w:t xml:space="preserve">3. </w:t>
      </w:r>
      <w:r w:rsidR="00A2787C" w:rsidRPr="003E38E2">
        <w:rPr>
          <w:rFonts w:ascii="Times New Roman" w:hAnsi="Times New Roman" w:cs="Times New Roman"/>
        </w:rPr>
        <w:t>Сенсорное развитие детей раннего возраста. 1-</w:t>
      </w:r>
      <w:r w:rsidR="00A2787C">
        <w:rPr>
          <w:rFonts w:ascii="Times New Roman" w:hAnsi="Times New Roman" w:cs="Times New Roman"/>
        </w:rPr>
        <w:t>3 года</w:t>
      </w:r>
      <w:r w:rsidR="00A2787C" w:rsidRPr="003E38E2">
        <w:rPr>
          <w:rFonts w:ascii="Times New Roman" w:hAnsi="Times New Roman" w:cs="Times New Roman"/>
        </w:rPr>
        <w:t>: методическое пособие для педагогов дошкольных учреждений и родителей : [16+] / Е. А. Янушко. - Москва : Владос, 2016. - 351 с.</w:t>
      </w:r>
    </w:p>
    <w:p w:rsidR="005B06B8" w:rsidRPr="005B06B8" w:rsidRDefault="005B06B8" w:rsidP="005B06B8">
      <w:pPr>
        <w:spacing w:line="240" w:lineRule="auto"/>
        <w:rPr>
          <w:rFonts w:ascii="Times New Roman" w:hAnsi="Times New Roman" w:cs="Times New Roman"/>
        </w:rPr>
      </w:pPr>
      <w:r w:rsidRPr="005B06B8">
        <w:rPr>
          <w:rFonts w:ascii="Times New Roman" w:hAnsi="Times New Roman" w:cs="Times New Roman"/>
        </w:rPr>
        <w:t>Интернет ресурсы:</w:t>
      </w:r>
    </w:p>
    <w:p w:rsidR="005B06B8" w:rsidRPr="005B06B8" w:rsidRDefault="005B06B8" w:rsidP="005B06B8">
      <w:pPr>
        <w:spacing w:line="240" w:lineRule="auto"/>
        <w:rPr>
          <w:rFonts w:ascii="Times New Roman" w:hAnsi="Times New Roman" w:cs="Times New Roman"/>
        </w:rPr>
      </w:pPr>
      <w:r w:rsidRPr="005B06B8">
        <w:rPr>
          <w:rFonts w:ascii="Times New Roman" w:hAnsi="Times New Roman" w:cs="Times New Roman"/>
        </w:rPr>
        <w:t>4. maam.ru</w:t>
      </w:r>
    </w:p>
    <w:p w:rsidR="005B06B8" w:rsidRPr="005B06B8" w:rsidRDefault="005B06B8" w:rsidP="005B06B8">
      <w:pPr>
        <w:spacing w:line="240" w:lineRule="auto"/>
        <w:rPr>
          <w:rFonts w:ascii="Times New Roman" w:hAnsi="Times New Roman" w:cs="Times New Roman"/>
        </w:rPr>
      </w:pPr>
      <w:r w:rsidRPr="005B06B8">
        <w:rPr>
          <w:rFonts w:ascii="Times New Roman" w:hAnsi="Times New Roman" w:cs="Times New Roman"/>
        </w:rPr>
        <w:t>5. dohcolonoc.ru</w:t>
      </w:r>
    </w:p>
    <w:p w:rsidR="00A2787C" w:rsidRPr="005B06B8" w:rsidRDefault="005B06B8" w:rsidP="005B06B8">
      <w:pPr>
        <w:spacing w:line="240" w:lineRule="auto"/>
        <w:rPr>
          <w:rFonts w:ascii="Times New Roman" w:hAnsi="Times New Roman" w:cs="Times New Roman"/>
        </w:rPr>
      </w:pPr>
      <w:r w:rsidRPr="005B06B8">
        <w:rPr>
          <w:rFonts w:ascii="Times New Roman" w:hAnsi="Times New Roman" w:cs="Times New Roman"/>
        </w:rPr>
        <w:t>6. planetadetstva.net</w:t>
      </w:r>
    </w:p>
    <w:p w:rsidR="00A2787C" w:rsidRDefault="00A2787C" w:rsidP="006341B9">
      <w:pPr>
        <w:spacing w:line="240" w:lineRule="auto"/>
        <w:rPr>
          <w:b/>
        </w:rPr>
      </w:pPr>
    </w:p>
    <w:p w:rsidR="00A2787C" w:rsidRDefault="00A2787C" w:rsidP="006341B9">
      <w:pPr>
        <w:spacing w:line="240" w:lineRule="auto"/>
        <w:rPr>
          <w:b/>
        </w:rPr>
      </w:pPr>
    </w:p>
    <w:p w:rsidR="00A2787C" w:rsidRDefault="00A2787C" w:rsidP="006341B9">
      <w:pPr>
        <w:spacing w:line="240" w:lineRule="auto"/>
        <w:rPr>
          <w:b/>
        </w:rPr>
      </w:pPr>
    </w:p>
    <w:p w:rsidR="00A2787C" w:rsidRDefault="00A2787C" w:rsidP="006341B9">
      <w:pPr>
        <w:spacing w:line="240" w:lineRule="auto"/>
        <w:rPr>
          <w:b/>
        </w:rPr>
      </w:pPr>
    </w:p>
    <w:p w:rsidR="00A2787C" w:rsidRDefault="00A2787C" w:rsidP="006341B9">
      <w:pPr>
        <w:spacing w:line="240" w:lineRule="auto"/>
        <w:rPr>
          <w:b/>
        </w:rPr>
      </w:pPr>
    </w:p>
    <w:p w:rsidR="00A2787C" w:rsidRDefault="00A2787C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p w:rsidR="005B06B8" w:rsidRDefault="005B06B8" w:rsidP="006341B9">
      <w:pPr>
        <w:spacing w:line="240" w:lineRule="auto"/>
        <w:rPr>
          <w:b/>
        </w:rPr>
      </w:pPr>
    </w:p>
    <w:sectPr w:rsidR="005B06B8" w:rsidSect="003C53FA">
      <w:footerReference w:type="default" r:id="rId2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EF9" w:rsidRDefault="00FA0EF9" w:rsidP="003C53FA">
      <w:pPr>
        <w:spacing w:after="0" w:line="240" w:lineRule="auto"/>
      </w:pPr>
      <w:r>
        <w:separator/>
      </w:r>
    </w:p>
  </w:endnote>
  <w:endnote w:type="continuationSeparator" w:id="0">
    <w:p w:rsidR="00FA0EF9" w:rsidRDefault="00FA0EF9" w:rsidP="003C5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517646"/>
      <w:docPartObj>
        <w:docPartGallery w:val="Page Numbers (Bottom of Page)"/>
        <w:docPartUnique/>
      </w:docPartObj>
    </w:sdtPr>
    <w:sdtEndPr/>
    <w:sdtContent>
      <w:p w:rsidR="003C53FA" w:rsidRDefault="00FA0EF9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9D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C53FA" w:rsidRDefault="003C53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EF9" w:rsidRDefault="00FA0EF9" w:rsidP="003C53FA">
      <w:pPr>
        <w:spacing w:after="0" w:line="240" w:lineRule="auto"/>
      </w:pPr>
      <w:r>
        <w:separator/>
      </w:r>
    </w:p>
  </w:footnote>
  <w:footnote w:type="continuationSeparator" w:id="0">
    <w:p w:rsidR="00FA0EF9" w:rsidRDefault="00FA0EF9" w:rsidP="003C5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90413"/>
    <w:multiLevelType w:val="hybridMultilevel"/>
    <w:tmpl w:val="0F709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9D6D3D"/>
    <w:multiLevelType w:val="hybridMultilevel"/>
    <w:tmpl w:val="F57A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5728"/>
    <w:rsid w:val="00017B58"/>
    <w:rsid w:val="000202B3"/>
    <w:rsid w:val="000474FF"/>
    <w:rsid w:val="000D1055"/>
    <w:rsid w:val="00100106"/>
    <w:rsid w:val="00123D1C"/>
    <w:rsid w:val="00185F45"/>
    <w:rsid w:val="001E1B04"/>
    <w:rsid w:val="001F4646"/>
    <w:rsid w:val="0021135F"/>
    <w:rsid w:val="00227654"/>
    <w:rsid w:val="00261D66"/>
    <w:rsid w:val="002D19D7"/>
    <w:rsid w:val="00330A83"/>
    <w:rsid w:val="00356BD0"/>
    <w:rsid w:val="00374BE3"/>
    <w:rsid w:val="00382EBB"/>
    <w:rsid w:val="00387EC8"/>
    <w:rsid w:val="003C53FA"/>
    <w:rsid w:val="003E6F22"/>
    <w:rsid w:val="00412555"/>
    <w:rsid w:val="00491CAC"/>
    <w:rsid w:val="004E0B0D"/>
    <w:rsid w:val="004E6253"/>
    <w:rsid w:val="004F7E50"/>
    <w:rsid w:val="00561DF3"/>
    <w:rsid w:val="00572990"/>
    <w:rsid w:val="005810FA"/>
    <w:rsid w:val="005B06B8"/>
    <w:rsid w:val="005F7F19"/>
    <w:rsid w:val="006341B9"/>
    <w:rsid w:val="0064019D"/>
    <w:rsid w:val="00655E51"/>
    <w:rsid w:val="00667B30"/>
    <w:rsid w:val="006C2179"/>
    <w:rsid w:val="007318B1"/>
    <w:rsid w:val="00783A62"/>
    <w:rsid w:val="007B5161"/>
    <w:rsid w:val="007C6BAF"/>
    <w:rsid w:val="00827811"/>
    <w:rsid w:val="00831543"/>
    <w:rsid w:val="0086778A"/>
    <w:rsid w:val="008B7B3D"/>
    <w:rsid w:val="00951C43"/>
    <w:rsid w:val="00A2787C"/>
    <w:rsid w:val="00A70745"/>
    <w:rsid w:val="00A82423"/>
    <w:rsid w:val="00AE0C34"/>
    <w:rsid w:val="00B134A1"/>
    <w:rsid w:val="00BF3D2A"/>
    <w:rsid w:val="00BF799A"/>
    <w:rsid w:val="00C00B1A"/>
    <w:rsid w:val="00C438E6"/>
    <w:rsid w:val="00C52261"/>
    <w:rsid w:val="00CA3F65"/>
    <w:rsid w:val="00DB3C16"/>
    <w:rsid w:val="00DD0964"/>
    <w:rsid w:val="00DD1CB3"/>
    <w:rsid w:val="00E23737"/>
    <w:rsid w:val="00E55A58"/>
    <w:rsid w:val="00E919C2"/>
    <w:rsid w:val="00EA4122"/>
    <w:rsid w:val="00EE4A94"/>
    <w:rsid w:val="00F02335"/>
    <w:rsid w:val="00F15728"/>
    <w:rsid w:val="00F95DF8"/>
    <w:rsid w:val="00FA0EF9"/>
    <w:rsid w:val="00FD63EA"/>
    <w:rsid w:val="00FD6D0F"/>
    <w:rsid w:val="00FF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98A4B"/>
  <w15:docId w15:val="{33FCCF7C-3BC5-4C8E-9C46-0EADA8EA1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8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5A5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C5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53FA"/>
  </w:style>
  <w:style w:type="paragraph" w:styleId="a8">
    <w:name w:val="footer"/>
    <w:basedOn w:val="a"/>
    <w:link w:val="a9"/>
    <w:uiPriority w:val="99"/>
    <w:unhideWhenUsed/>
    <w:rsid w:val="003C5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5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3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9977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378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386065">
          <w:marLeft w:val="0"/>
          <w:marRight w:val="-656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993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7591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9206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7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63474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86604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628798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3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59B7D-D4F1-4343-85D3-9CCE87459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10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2020-01-21T11:33:00Z</dcterms:created>
  <dcterms:modified xsi:type="dcterms:W3CDTF">2025-06-16T07:22:00Z</dcterms:modified>
</cp:coreProperties>
</file>