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118" w:rsidRPr="009B34C6" w:rsidRDefault="00C84E27" w:rsidP="009B34C6">
      <w:pPr>
        <w:spacing w:after="0" w:line="240" w:lineRule="auto"/>
        <w:jc w:val="center"/>
        <w:rPr>
          <w:sz w:val="32"/>
        </w:rPr>
      </w:pPr>
      <w:r>
        <w:rPr>
          <w:sz w:val="32"/>
        </w:rPr>
        <w:t xml:space="preserve">Plan Mathématiques </w:t>
      </w:r>
      <w:r w:rsidR="001E38A1">
        <w:rPr>
          <w:sz w:val="32"/>
        </w:rPr>
        <w:t xml:space="preserve">CM </w:t>
      </w:r>
      <w:r>
        <w:rPr>
          <w:sz w:val="32"/>
        </w:rPr>
        <w:t>Janvier 2020</w:t>
      </w:r>
    </w:p>
    <w:tbl>
      <w:tblPr>
        <w:tblStyle w:val="Grilledutableau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844"/>
        <w:gridCol w:w="1417"/>
        <w:gridCol w:w="2268"/>
        <w:gridCol w:w="709"/>
        <w:gridCol w:w="4394"/>
      </w:tblGrid>
      <w:tr w:rsidR="00A26856" w:rsidRPr="00A26856" w:rsidTr="004C02B6">
        <w:trPr>
          <w:trHeight w:val="365"/>
        </w:trPr>
        <w:tc>
          <w:tcPr>
            <w:tcW w:w="10632" w:type="dxa"/>
            <w:gridSpan w:val="5"/>
          </w:tcPr>
          <w:p w:rsidR="00A26856" w:rsidRPr="00A26856" w:rsidRDefault="00A26856" w:rsidP="009B34C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EastAsia" w:hAnsiTheme="minorHAnsi" w:cstheme="minorHAnsi"/>
                <w:b/>
                <w:color w:val="000000" w:themeColor="text1"/>
                <w:kern w:val="24"/>
                <w:sz w:val="28"/>
              </w:rPr>
            </w:pPr>
            <w:r w:rsidRPr="00A26856">
              <w:rPr>
                <w:rFonts w:asciiTheme="minorHAnsi" w:eastAsiaTheme="minorEastAsia" w:hAnsiTheme="minorHAnsi" w:cstheme="minorHAnsi"/>
                <w:b/>
                <w:color w:val="000000" w:themeColor="text1"/>
                <w:kern w:val="24"/>
                <w:sz w:val="28"/>
              </w:rPr>
              <w:t>Manipuler pour trouver des fractions inférieures à l’unité de référence</w:t>
            </w:r>
          </w:p>
        </w:tc>
      </w:tr>
      <w:tr w:rsidR="00A26856" w:rsidTr="00C84E27">
        <w:trPr>
          <w:trHeight w:val="2608"/>
        </w:trPr>
        <w:tc>
          <w:tcPr>
            <w:tcW w:w="1844" w:type="dxa"/>
            <w:vMerge w:val="restart"/>
          </w:tcPr>
          <w:p w:rsidR="00A26856" w:rsidRDefault="00A26856" w:rsidP="00A26856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 xml:space="preserve">Objectifs : </w:t>
            </w:r>
          </w:p>
          <w:p w:rsidR="00A26856" w:rsidRDefault="00A26856" w:rsidP="00A26856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 w:rsidRPr="00DB5005">
              <w:rPr>
                <w:rFonts w:asciiTheme="minorHAnsi" w:eastAsiaTheme="minorEastAsia" w:hAnsiTheme="minorHAnsi" w:cstheme="minorHAnsi"/>
                <w:kern w:val="24"/>
              </w:rPr>
              <w:t xml:space="preserve">- poser le vocabulaire : </w:t>
            </w: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>unité de référence / unité de partage/comptage</w:t>
            </w:r>
          </w:p>
          <w:p w:rsidR="00A26856" w:rsidRPr="008A4E15" w:rsidRDefault="00A26856" w:rsidP="00A26856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 xml:space="preserve"> - report de l’unité de partage</w:t>
            </w:r>
          </w:p>
        </w:tc>
        <w:tc>
          <w:tcPr>
            <w:tcW w:w="1417" w:type="dxa"/>
          </w:tcPr>
          <w:p w:rsidR="00A26856" w:rsidRDefault="00A26856" w:rsidP="00A26856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Situation 1</w:t>
            </w: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 xml:space="preserve"> un neuvième</w:t>
            </w:r>
          </w:p>
        </w:tc>
        <w:tc>
          <w:tcPr>
            <w:tcW w:w="2268" w:type="dxa"/>
          </w:tcPr>
          <w:p w:rsidR="00A26856" w:rsidRPr="00AD05C0" w:rsidRDefault="00A26856" w:rsidP="008A4E1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AD05C0"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Consigne </w:t>
            </w:r>
          </w:p>
          <w:p w:rsidR="00A26856" w:rsidRPr="00AD05C0" w:rsidRDefault="00A26856" w:rsidP="008A4E1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AD05C0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>L’unité</w:t>
            </w:r>
            <w:r w:rsidR="009157F2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 xml:space="preserve"> de référence</w:t>
            </w:r>
            <w:r w:rsidRPr="00AD05C0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 xml:space="preserve"> est définie comme étant la longueur de la </w:t>
            </w:r>
            <w:r w:rsidRPr="00AD05C0">
              <w:rPr>
                <w:rFonts w:asciiTheme="minorHAnsi" w:eastAsiaTheme="minorEastAsia" w:hAnsiTheme="minorHAnsi" w:cstheme="minorHAnsi"/>
                <w:b/>
                <w:bCs/>
                <w:i/>
                <w:iCs/>
                <w:color w:val="000000" w:themeColor="text1"/>
                <w:kern w:val="24"/>
              </w:rPr>
              <w:t>réglette bleue</w:t>
            </w:r>
            <w:r w:rsidRPr="00AD05C0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 xml:space="preserve">. </w:t>
            </w:r>
          </w:p>
          <w:p w:rsidR="00FB6118" w:rsidRPr="00C84E27" w:rsidRDefault="00A26856" w:rsidP="00AD05C0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</w:pPr>
            <w:r w:rsidRPr="00AD05C0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>Trouver la longueur de la réglette blanche</w:t>
            </w:r>
          </w:p>
        </w:tc>
        <w:tc>
          <w:tcPr>
            <w:tcW w:w="5103" w:type="dxa"/>
            <w:gridSpan w:val="2"/>
          </w:tcPr>
          <w:p w:rsidR="00A26856" w:rsidRPr="00C84E27" w:rsidRDefault="00A26856" w:rsidP="00AD05C0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 w:rsidRPr="00C84E27">
              <w:rPr>
                <w:rFonts w:asciiTheme="minorHAnsi" w:eastAsiaTheme="minorEastAsia" w:hAnsiTheme="minorHAnsi" w:cstheme="minorHAnsi"/>
                <w:noProof/>
                <w:color w:val="000000" w:themeColor="text1"/>
                <w:kern w:val="24"/>
              </w:rPr>
              <w:drawing>
                <wp:inline distT="0" distB="0" distL="0" distR="0" wp14:anchorId="0204C971" wp14:editId="0CB0AB93">
                  <wp:extent cx="3100289" cy="1647825"/>
                  <wp:effectExtent l="0" t="0" r="5080" b="0"/>
                  <wp:docPr id="6" name="Picture 16" descr="C:\Users\cchaillot\Desktop\maths CM 2019 2020\photos cuisenaire\IMG_4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6" descr="C:\Users\cchaillot\Desktop\maths CM 2019 2020\photos cuisenaire\IMG_41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4" t="31398" r="27635" b="26882"/>
                          <a:stretch/>
                        </pic:blipFill>
                        <pic:spPr bwMode="auto">
                          <a:xfrm>
                            <a:off x="0" y="0"/>
                            <a:ext cx="3098686" cy="164697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856" w:rsidTr="004C02B6">
        <w:tc>
          <w:tcPr>
            <w:tcW w:w="1844" w:type="dxa"/>
            <w:vMerge/>
          </w:tcPr>
          <w:p w:rsidR="00A26856" w:rsidRPr="008A4E15" w:rsidRDefault="00A26856" w:rsidP="00AD05C0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</w:p>
        </w:tc>
        <w:tc>
          <w:tcPr>
            <w:tcW w:w="1417" w:type="dxa"/>
          </w:tcPr>
          <w:p w:rsidR="00A26856" w:rsidRDefault="00A26856" w:rsidP="00A26856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Situation 2</w:t>
            </w: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 xml:space="preserve"> un tiers</w:t>
            </w:r>
          </w:p>
        </w:tc>
        <w:tc>
          <w:tcPr>
            <w:tcW w:w="2268" w:type="dxa"/>
          </w:tcPr>
          <w:p w:rsidR="00A26856" w:rsidRPr="00AD05C0" w:rsidRDefault="00A26856" w:rsidP="008A4E1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AD05C0"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Consigne </w:t>
            </w:r>
          </w:p>
          <w:p w:rsidR="00A26856" w:rsidRPr="00AD05C0" w:rsidRDefault="00A26856" w:rsidP="008A4E1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AD05C0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 xml:space="preserve">L’unité </w:t>
            </w:r>
            <w:r w:rsidR="009157F2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 xml:space="preserve">de référence </w:t>
            </w:r>
            <w:r w:rsidRPr="00AD05C0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 xml:space="preserve">est définie comme étant la longueur de la </w:t>
            </w:r>
            <w:r w:rsidRPr="00AD05C0">
              <w:rPr>
                <w:rFonts w:asciiTheme="minorHAnsi" w:eastAsiaTheme="minorEastAsia" w:hAnsiTheme="minorHAnsi" w:cstheme="minorHAnsi"/>
                <w:b/>
                <w:bCs/>
                <w:i/>
                <w:iCs/>
                <w:color w:val="000000" w:themeColor="text1"/>
                <w:kern w:val="24"/>
              </w:rPr>
              <w:t>réglette bleue</w:t>
            </w:r>
            <w:r w:rsidRPr="00AD05C0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 xml:space="preserve">. </w:t>
            </w:r>
          </w:p>
          <w:p w:rsidR="00FB6118" w:rsidRPr="00C84E27" w:rsidRDefault="00A26856" w:rsidP="00AD05C0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</w:pPr>
            <w:r w:rsidRPr="00AD05C0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>Trouver la longueur de la réglette verte</w:t>
            </w:r>
          </w:p>
        </w:tc>
        <w:tc>
          <w:tcPr>
            <w:tcW w:w="5103" w:type="dxa"/>
            <w:gridSpan w:val="2"/>
          </w:tcPr>
          <w:p w:rsidR="00A26856" w:rsidRPr="00C84E27" w:rsidRDefault="00A26856" w:rsidP="00AD05C0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 w:rsidRPr="00C84E27">
              <w:rPr>
                <w:rFonts w:asciiTheme="minorHAnsi" w:eastAsiaTheme="minorEastAsia" w:hAnsiTheme="minorHAnsi" w:cstheme="minorHAnsi"/>
                <w:noProof/>
                <w:color w:val="000000" w:themeColor="text1"/>
                <w:kern w:val="24"/>
              </w:rPr>
              <w:drawing>
                <wp:inline distT="0" distB="0" distL="0" distR="0" wp14:anchorId="210105F6" wp14:editId="3F4E6870">
                  <wp:extent cx="3091914" cy="1085850"/>
                  <wp:effectExtent l="0" t="0" r="0" b="0"/>
                  <wp:docPr id="1041" name="Picture 17" descr="C:\Users\cchaillot\Desktop\maths CM 2019 2020\photos cuisenaire\IMG_4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Picture 17" descr="C:\Users\cchaillot\Desktop\maths CM 2019 2020\photos cuisenaire\IMG_42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3" t="43842" r="16990" b="21721"/>
                          <a:stretch/>
                        </pic:blipFill>
                        <pic:spPr bwMode="auto">
                          <a:xfrm>
                            <a:off x="0" y="0"/>
                            <a:ext cx="3099060" cy="10883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04F" w:rsidTr="004C02B6">
        <w:trPr>
          <w:trHeight w:val="2753"/>
        </w:trPr>
        <w:tc>
          <w:tcPr>
            <w:tcW w:w="1844" w:type="dxa"/>
          </w:tcPr>
          <w:p w:rsidR="008A4E15" w:rsidRDefault="008A4E15" w:rsidP="00AD05C0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Objectifs :</w:t>
            </w:r>
          </w:p>
          <w:p w:rsidR="00A26856" w:rsidRPr="00B34EDE" w:rsidRDefault="00A26856" w:rsidP="00AD05C0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 w:rsidRPr="00DB5005">
              <w:rPr>
                <w:rFonts w:asciiTheme="minorHAnsi" w:eastAsiaTheme="minorEastAsia" w:hAnsiTheme="minorHAnsi" w:cstheme="minorHAnsi"/>
                <w:kern w:val="24"/>
              </w:rPr>
              <w:t>- équivalence de fractions</w:t>
            </w:r>
          </w:p>
        </w:tc>
        <w:tc>
          <w:tcPr>
            <w:tcW w:w="1417" w:type="dxa"/>
          </w:tcPr>
          <w:p w:rsidR="008A4E15" w:rsidRDefault="008A4E15" w:rsidP="00AD05C0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Situation 3</w:t>
            </w:r>
            <w:r w:rsidR="00A26856"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 xml:space="preserve"> </w:t>
            </w:r>
            <w:r w:rsidR="002517EF"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>d</w:t>
            </w:r>
            <w:r w:rsidR="00A26856"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>emi, quart, huitième</w:t>
            </w:r>
          </w:p>
        </w:tc>
        <w:tc>
          <w:tcPr>
            <w:tcW w:w="2268" w:type="dxa"/>
          </w:tcPr>
          <w:p w:rsidR="008A4E15" w:rsidRPr="00AD05C0" w:rsidRDefault="008A4E15" w:rsidP="008A4E1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AD05C0">
              <w:rPr>
                <w:rFonts w:asciiTheme="minorHAnsi" w:eastAsiaTheme="minorEastAsia" w:hAnsiTheme="minorHAnsi" w:cstheme="minorHAnsi"/>
                <w:color w:val="000000"/>
                <w:kern w:val="24"/>
                <w:u w:val="single"/>
              </w:rPr>
              <w:t>Consigne </w:t>
            </w:r>
          </w:p>
          <w:p w:rsidR="008A4E15" w:rsidRPr="00AD05C0" w:rsidRDefault="008A4E15" w:rsidP="008A4E1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AD05C0">
              <w:rPr>
                <w:rFonts w:asciiTheme="minorHAnsi" w:eastAsiaTheme="minorEastAsia" w:hAnsiTheme="minorHAnsi" w:cstheme="minorHAnsi"/>
                <w:i/>
                <w:iCs/>
                <w:color w:val="000000"/>
                <w:kern w:val="24"/>
              </w:rPr>
              <w:t xml:space="preserve">L’unité </w:t>
            </w:r>
            <w:r w:rsidR="009157F2">
              <w:rPr>
                <w:rFonts w:asciiTheme="minorHAnsi" w:eastAsiaTheme="minorEastAsia" w:hAnsiTheme="minorHAnsi" w:cstheme="minorHAnsi"/>
                <w:i/>
                <w:iCs/>
                <w:color w:val="000000"/>
                <w:kern w:val="24"/>
              </w:rPr>
              <w:t xml:space="preserve">de référence </w:t>
            </w:r>
            <w:r w:rsidRPr="00AD05C0">
              <w:rPr>
                <w:rFonts w:asciiTheme="minorHAnsi" w:eastAsiaTheme="minorEastAsia" w:hAnsiTheme="minorHAnsi" w:cstheme="minorHAnsi"/>
                <w:i/>
                <w:iCs/>
                <w:color w:val="000000"/>
                <w:kern w:val="24"/>
              </w:rPr>
              <w:t xml:space="preserve">est définie comme étant la longueur de la réglette </w:t>
            </w:r>
            <w:r w:rsidRPr="00AD05C0">
              <w:rPr>
                <w:rFonts w:asciiTheme="minorHAnsi" w:eastAsiaTheme="minorEastAsia" w:hAnsiTheme="minorHAnsi" w:cstheme="minorHAnsi"/>
                <w:b/>
                <w:bCs/>
                <w:i/>
                <w:iCs/>
                <w:color w:val="000000"/>
                <w:kern w:val="24"/>
              </w:rPr>
              <w:t>marron.</w:t>
            </w:r>
            <w:r w:rsidRPr="00AD05C0">
              <w:rPr>
                <w:rFonts w:asciiTheme="minorHAnsi" w:eastAsiaTheme="minorEastAsia" w:hAnsiTheme="minorHAnsi" w:cstheme="minorHAnsi"/>
                <w:i/>
                <w:iCs/>
                <w:color w:val="000000"/>
                <w:kern w:val="24"/>
              </w:rPr>
              <w:t xml:space="preserve"> </w:t>
            </w:r>
          </w:p>
          <w:p w:rsidR="00FB6118" w:rsidRPr="00C84E27" w:rsidRDefault="008A4E15" w:rsidP="00AD05C0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i/>
                <w:iCs/>
                <w:color w:val="000000"/>
                <w:kern w:val="24"/>
              </w:rPr>
            </w:pPr>
            <w:r w:rsidRPr="00AD05C0">
              <w:rPr>
                <w:rFonts w:asciiTheme="minorHAnsi" w:eastAsiaTheme="minorEastAsia" w:hAnsiTheme="minorHAnsi" w:cstheme="minorHAnsi"/>
                <w:i/>
                <w:iCs/>
                <w:color w:val="000000"/>
                <w:kern w:val="24"/>
              </w:rPr>
              <w:t>Trouver la longueur des réglettes rose, rouge, blanche</w:t>
            </w:r>
          </w:p>
        </w:tc>
        <w:tc>
          <w:tcPr>
            <w:tcW w:w="5103" w:type="dxa"/>
            <w:gridSpan w:val="2"/>
          </w:tcPr>
          <w:p w:rsidR="008A4E15" w:rsidRPr="00C84E27" w:rsidRDefault="000364D1" w:rsidP="00AD05C0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 w:rsidRPr="00C84E27">
              <w:rPr>
                <w:rFonts w:asciiTheme="minorHAnsi" w:eastAsiaTheme="minorEastAsia" w:hAnsiTheme="minorHAnsi" w:cstheme="minorHAnsi"/>
                <w:noProof/>
                <w:color w:val="000000" w:themeColor="text1"/>
                <w:kern w:val="24"/>
              </w:rPr>
              <w:drawing>
                <wp:anchor distT="0" distB="0" distL="114300" distR="114300" simplePos="0" relativeHeight="251659264" behindDoc="0" locked="0" layoutInCell="1" allowOverlap="1" wp14:anchorId="154E737E" wp14:editId="7DB163BD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128269</wp:posOffset>
                  </wp:positionV>
                  <wp:extent cx="3120469" cy="1533525"/>
                  <wp:effectExtent l="0" t="0" r="3810" b="0"/>
                  <wp:wrapNone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9" t="5962" r="1511" b="14876"/>
                          <a:stretch/>
                        </pic:blipFill>
                        <pic:spPr bwMode="auto">
                          <a:xfrm>
                            <a:off x="0" y="0"/>
                            <a:ext cx="3128112" cy="1537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26856" w:rsidRPr="00A26856" w:rsidTr="004C02B6">
        <w:tc>
          <w:tcPr>
            <w:tcW w:w="10632" w:type="dxa"/>
            <w:gridSpan w:val="5"/>
          </w:tcPr>
          <w:p w:rsidR="00A26856" w:rsidRPr="00C84E27" w:rsidRDefault="00A26856" w:rsidP="00AD05C0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b/>
                <w:color w:val="000000" w:themeColor="text1"/>
                <w:kern w:val="24"/>
                <w:sz w:val="28"/>
              </w:rPr>
            </w:pPr>
            <w:r w:rsidRPr="00C84E27">
              <w:rPr>
                <w:rFonts w:asciiTheme="minorHAnsi" w:eastAsiaTheme="minorEastAsia" w:hAnsiTheme="minorHAnsi" w:cstheme="minorHAnsi"/>
                <w:b/>
                <w:color w:val="000000" w:themeColor="text1"/>
                <w:kern w:val="24"/>
                <w:sz w:val="28"/>
              </w:rPr>
              <w:t>Manipuler pour trouver des fractions supérieures à l’unité de référence </w:t>
            </w:r>
          </w:p>
        </w:tc>
      </w:tr>
      <w:tr w:rsidR="00CF604F" w:rsidTr="004C02B6">
        <w:tc>
          <w:tcPr>
            <w:tcW w:w="1844" w:type="dxa"/>
          </w:tcPr>
          <w:p w:rsidR="008A4E15" w:rsidRDefault="008A4E15" w:rsidP="00AD05C0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Objectifs :</w:t>
            </w:r>
          </w:p>
          <w:p w:rsidR="00B34EDE" w:rsidRDefault="00B34EDE" w:rsidP="00AD05C0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</w:pPr>
          </w:p>
          <w:p w:rsidR="003A4DB0" w:rsidRPr="003A4DB0" w:rsidRDefault="003A4DB0" w:rsidP="002614B2">
            <w:pPr>
              <w:rPr>
                <w:rFonts w:eastAsiaTheme="minorEastAsia" w:cstheme="minorHAnsi"/>
                <w:sz w:val="24"/>
                <w:szCs w:val="24"/>
              </w:rPr>
            </w:pPr>
          </w:p>
          <w:p w:rsidR="003A4DB0" w:rsidRPr="003A4DB0" w:rsidRDefault="003A4DB0" w:rsidP="002614B2">
            <w:pPr>
              <w:rPr>
                <w:rFonts w:eastAsiaTheme="minorEastAsia" w:cstheme="minorHAnsi"/>
                <w:sz w:val="24"/>
                <w:szCs w:val="24"/>
              </w:rPr>
            </w:pPr>
          </w:p>
          <w:p w:rsidR="002614B2" w:rsidRPr="002614B2" w:rsidRDefault="002614B2" w:rsidP="00AD05C0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</w:p>
        </w:tc>
        <w:tc>
          <w:tcPr>
            <w:tcW w:w="1417" w:type="dxa"/>
          </w:tcPr>
          <w:p w:rsidR="008A4E15" w:rsidRDefault="008A4E15" w:rsidP="00AD05C0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Situation 4</w:t>
            </w:r>
          </w:p>
          <w:p w:rsidR="002517EF" w:rsidRDefault="00A26856" w:rsidP="002517EF">
            <w:pPr>
              <w:rPr>
                <w:rFonts w:cstheme="minorHAnsi"/>
                <w:sz w:val="24"/>
                <w:szCs w:val="24"/>
              </w:rPr>
            </w:pPr>
            <w:r w:rsidRPr="00A26856">
              <w:rPr>
                <w:rFonts w:eastAsiaTheme="minorEastAsia" w:cstheme="minorHAnsi"/>
                <w:color w:val="000000" w:themeColor="text1"/>
                <w:kern w:val="24"/>
              </w:rPr>
              <w:t>- définir la rouge en fonction de la verte</w:t>
            </w:r>
            <w:r w:rsidR="002517EF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A26856" w:rsidRPr="00C84E27" w:rsidRDefault="002517EF" w:rsidP="00C84E27">
            <w:pPr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La bande orange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FF0000"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FF0000"/>
                      <w:sz w:val="32"/>
                      <w:szCs w:val="24"/>
                    </w:rPr>
                    <m:t>14</m:t>
                  </m:r>
                </m:num>
                <m:den>
                  <m:r>
                    <w:rPr>
                      <w:rFonts w:ascii="Cambria Math" w:hAnsi="Cambria Math" w:cstheme="minorHAnsi"/>
                      <w:color w:val="FF0000"/>
                      <w:sz w:val="32"/>
                      <w:szCs w:val="24"/>
                    </w:rPr>
                    <m:t>3</m:t>
                  </m:r>
                </m:den>
              </m:f>
            </m:oMath>
          </w:p>
        </w:tc>
        <w:tc>
          <w:tcPr>
            <w:tcW w:w="2268" w:type="dxa"/>
          </w:tcPr>
          <w:p w:rsidR="008A4E15" w:rsidRPr="00AD05C0" w:rsidRDefault="008A4E15" w:rsidP="008A4E1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AD05C0"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Consigne</w:t>
            </w:r>
          </w:p>
          <w:p w:rsidR="008A4E15" w:rsidRPr="00AD05C0" w:rsidRDefault="00A26856" w:rsidP="008A4E1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 xml:space="preserve">L’unité </w:t>
            </w:r>
            <w:r w:rsidR="009157F2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 xml:space="preserve">de référence </w:t>
            </w:r>
            <w:r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>est la réglette verte.</w:t>
            </w:r>
          </w:p>
          <w:p w:rsidR="008A4E15" w:rsidRPr="00A26856" w:rsidRDefault="008A4E15" w:rsidP="00A2685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AD05C0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>Trouve la longueur de la bande orange avec les réglettes verte</w:t>
            </w:r>
            <w:r w:rsidR="00A26856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>s</w:t>
            </w:r>
            <w:r w:rsidRPr="00AD05C0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 xml:space="preserve"> et rouge</w:t>
            </w:r>
            <w:r w:rsidR="00A26856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>s</w:t>
            </w:r>
          </w:p>
        </w:tc>
        <w:tc>
          <w:tcPr>
            <w:tcW w:w="5103" w:type="dxa"/>
            <w:gridSpan w:val="2"/>
          </w:tcPr>
          <w:p w:rsidR="000364D1" w:rsidRPr="00C84E27" w:rsidRDefault="000364D1" w:rsidP="00AD05C0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 w:rsidRPr="00C84E27">
              <w:rPr>
                <w:rFonts w:asciiTheme="minorHAnsi" w:eastAsiaTheme="minorEastAsia" w:hAnsiTheme="minorHAnsi" w:cstheme="minorHAnsi"/>
                <w:noProof/>
                <w:color w:val="000000" w:themeColor="text1"/>
                <w:kern w:val="24"/>
              </w:rPr>
              <w:drawing>
                <wp:inline distT="0" distB="0" distL="0" distR="0" wp14:anchorId="441D05EA" wp14:editId="2878B208">
                  <wp:extent cx="3245147" cy="759418"/>
                  <wp:effectExtent l="0" t="0" r="0" b="3175"/>
                  <wp:docPr id="10" name="Picture 2" descr="C:\Users\cchaillot\Desktop\maths CM 2019 2020\photos cuisenaire\seance 2\IMG_4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C:\Users\cchaillot\Desktop\maths CM 2019 2020\photos cuisenaire\seance 2\IMG_42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973" b="22819"/>
                          <a:stretch/>
                        </pic:blipFill>
                        <pic:spPr bwMode="auto">
                          <a:xfrm>
                            <a:off x="0" y="0"/>
                            <a:ext cx="3245147" cy="75941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04F" w:rsidTr="004C02B6">
        <w:tc>
          <w:tcPr>
            <w:tcW w:w="1844" w:type="dxa"/>
          </w:tcPr>
          <w:p w:rsidR="008A4E15" w:rsidRDefault="00C84E27" w:rsidP="00AD05C0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Objectif</w:t>
            </w:r>
            <w:r w:rsidR="008A4E15"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 :</w:t>
            </w:r>
          </w:p>
          <w:p w:rsidR="003A4DB0" w:rsidRPr="00DB5005" w:rsidRDefault="003A4DB0" w:rsidP="002614B2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iCs/>
                <w:kern w:val="24"/>
              </w:rPr>
            </w:pPr>
            <w:r>
              <w:rPr>
                <w:rFonts w:asciiTheme="minorHAnsi" w:eastAsiaTheme="minorEastAsia" w:hAnsiTheme="minorHAnsi" w:cstheme="minorHAnsi"/>
                <w:iCs/>
                <w:color w:val="000000" w:themeColor="text1"/>
                <w:kern w:val="24"/>
              </w:rPr>
              <w:t xml:space="preserve">- </w:t>
            </w:r>
            <w:r w:rsidRPr="00DB5005">
              <w:rPr>
                <w:rFonts w:asciiTheme="minorHAnsi" w:eastAsiaTheme="minorEastAsia" w:hAnsiTheme="minorHAnsi" w:cstheme="minorHAnsi"/>
                <w:iCs/>
                <w:kern w:val="24"/>
              </w:rPr>
              <w:t>Manipulation avec guide âne</w:t>
            </w:r>
          </w:p>
          <w:p w:rsidR="003A4DB0" w:rsidRPr="00DB5005" w:rsidRDefault="003A4DB0" w:rsidP="003A4DB0">
            <w:pPr>
              <w:pStyle w:val="NormalWeb"/>
              <w:spacing w:before="0" w:beforeAutospacing="0" w:after="0" w:afterAutospacing="0"/>
              <w:rPr>
                <w:rFonts w:cstheme="minorHAnsi"/>
              </w:rPr>
            </w:pPr>
          </w:p>
          <w:p w:rsidR="003A4DB0" w:rsidRPr="003A4DB0" w:rsidRDefault="003A4DB0" w:rsidP="00D11EF9">
            <w:pPr>
              <w:pStyle w:val="NormalWeb"/>
              <w:spacing w:before="0" w:beforeAutospacing="0" w:after="0" w:afterAutospacing="0"/>
              <w:rPr>
                <w:rFonts w:cstheme="minorHAnsi"/>
                <w:color w:val="FF0000"/>
                <w:sz w:val="12"/>
              </w:rPr>
            </w:pPr>
          </w:p>
        </w:tc>
        <w:tc>
          <w:tcPr>
            <w:tcW w:w="1417" w:type="dxa"/>
          </w:tcPr>
          <w:p w:rsidR="008A4E15" w:rsidRPr="00C84E27" w:rsidRDefault="008A4E15" w:rsidP="003A4DB0">
            <w:pPr>
              <w:pStyle w:val="NormalWeb"/>
              <w:spacing w:before="0" w:beforeAutospacing="0" w:after="0" w:afterAutospacing="0"/>
              <w:rPr>
                <w:rFonts w:cstheme="minorHAnsi"/>
                <w:color w:val="FF0000"/>
                <w:sz w:val="32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Situation 5</w:t>
            </w:r>
            <w:r w:rsidR="002614B2" w:rsidRPr="00AD05C0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 xml:space="preserve"> </w:t>
            </w:r>
            <w:r w:rsidR="00D11EF9">
              <w:rPr>
                <w:rFonts w:cstheme="minorHAnsi"/>
              </w:rPr>
              <w:t xml:space="preserve">La bande orange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FF0000"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FF0000"/>
                      <w:sz w:val="32"/>
                    </w:rPr>
                    <m:t>17</m:t>
                  </m:r>
                </m:num>
                <m:den>
                  <m:r>
                    <w:rPr>
                      <w:rFonts w:ascii="Cambria Math" w:hAnsi="Cambria Math" w:cstheme="minorHAnsi"/>
                      <w:color w:val="FF0000"/>
                      <w:sz w:val="32"/>
                    </w:rPr>
                    <m:t>5</m:t>
                  </m:r>
                </m:den>
              </m:f>
            </m:oMath>
          </w:p>
        </w:tc>
        <w:tc>
          <w:tcPr>
            <w:tcW w:w="2268" w:type="dxa"/>
          </w:tcPr>
          <w:p w:rsidR="008A4E15" w:rsidRPr="002614B2" w:rsidRDefault="008A4E15" w:rsidP="008A4E1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2614B2">
              <w:rPr>
                <w:rFonts w:asciiTheme="minorHAnsi" w:eastAsiaTheme="minorEastAsia" w:hAnsiTheme="minorHAnsi" w:cstheme="minorHAnsi"/>
                <w:bCs/>
                <w:color w:val="000000" w:themeColor="text1"/>
                <w:kern w:val="24"/>
                <w:u w:val="single"/>
              </w:rPr>
              <w:t>Consigne</w:t>
            </w:r>
          </w:p>
          <w:p w:rsidR="008A4E15" w:rsidRPr="00AD05C0" w:rsidRDefault="008A4E15" w:rsidP="008A4E1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AD05C0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 xml:space="preserve">L’unité </w:t>
            </w:r>
            <w:r w:rsidR="009157F2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 xml:space="preserve">de référence </w:t>
            </w:r>
            <w:r w:rsidRPr="00AD05C0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 xml:space="preserve">est la bande </w:t>
            </w:r>
            <w:r w:rsidR="008D44DA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>verte</w:t>
            </w:r>
          </w:p>
          <w:p w:rsidR="00FB6118" w:rsidRPr="003A4DB0" w:rsidRDefault="008A4E15" w:rsidP="008D44DA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</w:pPr>
            <w:r w:rsidRPr="00AD05C0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 xml:space="preserve">Trouve la longueur de la bande </w:t>
            </w:r>
            <w:r w:rsidR="008D44DA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>rose</w:t>
            </w:r>
            <w:r w:rsidRPr="00AD05C0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>.</w:t>
            </w:r>
          </w:p>
        </w:tc>
        <w:tc>
          <w:tcPr>
            <w:tcW w:w="5103" w:type="dxa"/>
            <w:gridSpan w:val="2"/>
          </w:tcPr>
          <w:p w:rsidR="000364D1" w:rsidRPr="00C84E27" w:rsidRDefault="008D44DA" w:rsidP="00AD05C0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 w:rsidRPr="00C84E27">
              <w:rPr>
                <w:rFonts w:asciiTheme="minorHAnsi" w:eastAsiaTheme="minorEastAsia" w:hAnsiTheme="minorHAnsi" w:cstheme="minorHAnsi"/>
                <w:noProof/>
                <w:color w:val="000000" w:themeColor="text1"/>
                <w:kern w:val="24"/>
              </w:rPr>
              <w:drawing>
                <wp:inline distT="0" distB="0" distL="0" distR="0" wp14:anchorId="15511995" wp14:editId="634F3448">
                  <wp:extent cx="905224" cy="2629154"/>
                  <wp:effectExtent l="0" t="4762" r="4762" b="4763"/>
                  <wp:docPr id="14" name="Image 14" descr="C:\Users\CCHAIL~1\AppData\Local\Temp\IMG_20200113_162928_resized_20200113_043038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CHAIL~1\AppData\Local\Temp\IMG_20200113_162928_resized_20200113_0430380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81" r="26812"/>
                          <a:stretch/>
                        </pic:blipFill>
                        <pic:spPr bwMode="auto">
                          <a:xfrm rot="5400000">
                            <a:off x="0" y="0"/>
                            <a:ext cx="904126" cy="262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04F" w:rsidTr="004C02B6">
        <w:trPr>
          <w:trHeight w:val="409"/>
        </w:trPr>
        <w:tc>
          <w:tcPr>
            <w:tcW w:w="1844" w:type="dxa"/>
          </w:tcPr>
          <w:p w:rsidR="008A4E15" w:rsidRDefault="00C84E27" w:rsidP="00AD05C0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Objectif</w:t>
            </w:r>
            <w:r w:rsidR="008A4E15"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 :</w:t>
            </w:r>
          </w:p>
          <w:p w:rsidR="002614B2" w:rsidRPr="00D11EF9" w:rsidRDefault="00D11EF9" w:rsidP="00D11EF9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 w:rsidRPr="00DB5005">
              <w:rPr>
                <w:rFonts w:asciiTheme="minorHAnsi" w:eastAsiaTheme="minorEastAsia" w:hAnsiTheme="minorHAnsi" w:cstheme="minorHAnsi"/>
                <w:kern w:val="24"/>
              </w:rPr>
              <w:t xml:space="preserve">- Recomposition de l’unité </w:t>
            </w:r>
          </w:p>
        </w:tc>
        <w:tc>
          <w:tcPr>
            <w:tcW w:w="1417" w:type="dxa"/>
          </w:tcPr>
          <w:p w:rsidR="008A4E15" w:rsidRPr="009B34C6" w:rsidRDefault="008A4E15" w:rsidP="00DB500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Situation 6</w:t>
            </w:r>
            <w:r w:rsidR="00D11EF9" w:rsidRPr="00AD05C0">
              <w:rPr>
                <w:rFonts w:asciiTheme="minorHAnsi" w:hAnsiTheme="minorHAnsi" w:cstheme="minorHAnsi"/>
              </w:rPr>
              <w:t xml:space="preserve"> Bande jaune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8"/>
                    </w:rPr>
                    <m:t>7</m:t>
                  </m:r>
                </m:num>
                <m:den>
                  <m:r>
                    <w:rPr>
                      <w:rFonts w:ascii="Cambria Math" w:hAnsi="Cambria Math" w:cstheme="minorHAnsi"/>
                      <w:sz w:val="28"/>
                    </w:rPr>
                    <m:t>2</m:t>
                  </m:r>
                </m:den>
              </m:f>
            </m:oMath>
            <w:r w:rsidR="00D11EF9">
              <w:rPr>
                <w:rFonts w:asciiTheme="minorHAnsi" w:hAnsiTheme="minorHAnsi" w:cstheme="minorHAnsi"/>
              </w:rPr>
              <w:t xml:space="preserve"> = </w:t>
            </w:r>
            <w:r w:rsidR="00DB5005">
              <w:rPr>
                <w:rFonts w:asciiTheme="minorHAnsi" w:hAnsiTheme="minorHAnsi" w:cstheme="minorHAnsi"/>
                <w:sz w:val="28"/>
              </w:rPr>
              <w:t>3</w:t>
            </w:r>
            <w:r w:rsidR="00D11EF9" w:rsidRPr="00D11EF9">
              <w:rPr>
                <w:rFonts w:asciiTheme="minorHAnsi" w:hAnsiTheme="minorHAnsi" w:cstheme="minorHAnsi"/>
                <w:sz w:val="28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8"/>
                    </w:rPr>
                    <m:t>2</m:t>
                  </m:r>
                </m:den>
              </m:f>
            </m:oMath>
          </w:p>
        </w:tc>
        <w:tc>
          <w:tcPr>
            <w:tcW w:w="2268" w:type="dxa"/>
          </w:tcPr>
          <w:p w:rsidR="008A4E15" w:rsidRPr="00AD05C0" w:rsidRDefault="008A4E15" w:rsidP="008A4E1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AD05C0"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Consigne</w:t>
            </w:r>
          </w:p>
          <w:p w:rsidR="008A4E15" w:rsidRPr="00AD05C0" w:rsidRDefault="008A4E15" w:rsidP="008A4E1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AD05C0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>L</w:t>
            </w:r>
            <w:r w:rsidR="00DB5005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>a réglette verte représente le demi</w:t>
            </w:r>
            <w:r w:rsidRPr="00AD05C0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 xml:space="preserve"> de l’unité</w:t>
            </w:r>
            <w:r w:rsidR="009157F2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 xml:space="preserve"> de référence</w:t>
            </w:r>
          </w:p>
          <w:p w:rsidR="00FB6118" w:rsidRPr="00C84E27" w:rsidRDefault="008A4E15" w:rsidP="002614B2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</w:pPr>
            <w:r w:rsidRPr="00AD05C0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>Trouve la longueur de la bande jaune</w:t>
            </w:r>
          </w:p>
        </w:tc>
        <w:tc>
          <w:tcPr>
            <w:tcW w:w="5103" w:type="dxa"/>
            <w:gridSpan w:val="2"/>
          </w:tcPr>
          <w:p w:rsidR="008A4E15" w:rsidRPr="00C84E27" w:rsidRDefault="008A4E15" w:rsidP="00AD05C0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12"/>
              </w:rPr>
            </w:pPr>
          </w:p>
          <w:tbl>
            <w:tblPr>
              <w:tblStyle w:val="Grilledutablea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shd w:val="clear" w:color="auto" w:fill="FFFF00"/>
              <w:tblLayout w:type="fixed"/>
              <w:tblLook w:val="04A0" w:firstRow="1" w:lastRow="0" w:firstColumn="1" w:lastColumn="0" w:noHBand="0" w:noVBand="1"/>
            </w:tblPr>
            <w:tblGrid>
              <w:gridCol w:w="703"/>
              <w:gridCol w:w="703"/>
              <w:gridCol w:w="703"/>
              <w:gridCol w:w="703"/>
              <w:gridCol w:w="703"/>
              <w:gridCol w:w="704"/>
              <w:gridCol w:w="704"/>
            </w:tblGrid>
            <w:tr w:rsidR="00D11EF9" w:rsidRPr="00C84E27" w:rsidTr="00D11EF9">
              <w:tc>
                <w:tcPr>
                  <w:tcW w:w="703" w:type="dxa"/>
                  <w:shd w:val="clear" w:color="auto" w:fill="FFFF00"/>
                </w:tcPr>
                <w:p w:rsidR="00D11EF9" w:rsidRPr="00C84E27" w:rsidRDefault="00D11EF9" w:rsidP="00AD05C0">
                  <w:pPr>
                    <w:pStyle w:val="NormalWeb"/>
                    <w:spacing w:before="0" w:beforeAutospacing="0" w:after="0" w:afterAutospacing="0"/>
                    <w:rPr>
                      <w:rFonts w:asciiTheme="minorHAnsi" w:eastAsiaTheme="minorEastAsia" w:hAnsiTheme="minorHAnsi" w:cstheme="minorHAnsi"/>
                      <w:color w:val="000000" w:themeColor="text1"/>
                      <w:kern w:val="24"/>
                    </w:rPr>
                  </w:pPr>
                </w:p>
              </w:tc>
              <w:tc>
                <w:tcPr>
                  <w:tcW w:w="703" w:type="dxa"/>
                  <w:shd w:val="clear" w:color="auto" w:fill="FFFF00"/>
                </w:tcPr>
                <w:p w:rsidR="00D11EF9" w:rsidRPr="00C84E27" w:rsidRDefault="00D11EF9" w:rsidP="00AD05C0">
                  <w:pPr>
                    <w:pStyle w:val="NormalWeb"/>
                    <w:spacing w:before="0" w:beforeAutospacing="0" w:after="0" w:afterAutospacing="0"/>
                    <w:rPr>
                      <w:rFonts w:asciiTheme="minorHAnsi" w:eastAsiaTheme="minorEastAsia" w:hAnsiTheme="minorHAnsi" w:cstheme="minorHAnsi"/>
                      <w:color w:val="000000" w:themeColor="text1"/>
                      <w:kern w:val="24"/>
                    </w:rPr>
                  </w:pPr>
                </w:p>
              </w:tc>
              <w:tc>
                <w:tcPr>
                  <w:tcW w:w="703" w:type="dxa"/>
                  <w:shd w:val="clear" w:color="auto" w:fill="FFFF00"/>
                </w:tcPr>
                <w:p w:rsidR="00D11EF9" w:rsidRPr="00C84E27" w:rsidRDefault="00D11EF9" w:rsidP="00AD05C0">
                  <w:pPr>
                    <w:pStyle w:val="NormalWeb"/>
                    <w:spacing w:before="0" w:beforeAutospacing="0" w:after="0" w:afterAutospacing="0"/>
                    <w:rPr>
                      <w:rFonts w:asciiTheme="minorHAnsi" w:eastAsiaTheme="minorEastAsia" w:hAnsiTheme="minorHAnsi" w:cstheme="minorHAnsi"/>
                      <w:color w:val="000000" w:themeColor="text1"/>
                      <w:kern w:val="24"/>
                    </w:rPr>
                  </w:pPr>
                </w:p>
              </w:tc>
              <w:tc>
                <w:tcPr>
                  <w:tcW w:w="703" w:type="dxa"/>
                  <w:shd w:val="clear" w:color="auto" w:fill="FFFF00"/>
                </w:tcPr>
                <w:p w:rsidR="00D11EF9" w:rsidRPr="00C84E27" w:rsidRDefault="00D11EF9" w:rsidP="00AD05C0">
                  <w:pPr>
                    <w:pStyle w:val="NormalWeb"/>
                    <w:spacing w:before="0" w:beforeAutospacing="0" w:after="0" w:afterAutospacing="0"/>
                    <w:rPr>
                      <w:rFonts w:asciiTheme="minorHAnsi" w:eastAsiaTheme="minorEastAsia" w:hAnsiTheme="minorHAnsi" w:cstheme="minorHAnsi"/>
                      <w:color w:val="000000" w:themeColor="text1"/>
                      <w:kern w:val="24"/>
                    </w:rPr>
                  </w:pPr>
                </w:p>
              </w:tc>
              <w:tc>
                <w:tcPr>
                  <w:tcW w:w="703" w:type="dxa"/>
                  <w:shd w:val="clear" w:color="auto" w:fill="FFFF00"/>
                </w:tcPr>
                <w:p w:rsidR="00D11EF9" w:rsidRPr="00C84E27" w:rsidRDefault="00D11EF9" w:rsidP="00AD05C0">
                  <w:pPr>
                    <w:pStyle w:val="NormalWeb"/>
                    <w:spacing w:before="0" w:beforeAutospacing="0" w:after="0" w:afterAutospacing="0"/>
                    <w:rPr>
                      <w:rFonts w:asciiTheme="minorHAnsi" w:eastAsiaTheme="minorEastAsia" w:hAnsiTheme="minorHAnsi" w:cstheme="minorHAnsi"/>
                      <w:color w:val="000000" w:themeColor="text1"/>
                      <w:kern w:val="24"/>
                    </w:rPr>
                  </w:pPr>
                </w:p>
              </w:tc>
              <w:tc>
                <w:tcPr>
                  <w:tcW w:w="704" w:type="dxa"/>
                  <w:shd w:val="clear" w:color="auto" w:fill="FFFF00"/>
                </w:tcPr>
                <w:p w:rsidR="00D11EF9" w:rsidRPr="00C84E27" w:rsidRDefault="00D11EF9" w:rsidP="00AD05C0">
                  <w:pPr>
                    <w:pStyle w:val="NormalWeb"/>
                    <w:spacing w:before="0" w:beforeAutospacing="0" w:after="0" w:afterAutospacing="0"/>
                    <w:rPr>
                      <w:rFonts w:asciiTheme="minorHAnsi" w:eastAsiaTheme="minorEastAsia" w:hAnsiTheme="minorHAnsi" w:cstheme="minorHAnsi"/>
                      <w:color w:val="000000" w:themeColor="text1"/>
                      <w:kern w:val="24"/>
                    </w:rPr>
                  </w:pPr>
                </w:p>
              </w:tc>
              <w:tc>
                <w:tcPr>
                  <w:tcW w:w="704" w:type="dxa"/>
                  <w:shd w:val="clear" w:color="auto" w:fill="FFFF00"/>
                </w:tcPr>
                <w:p w:rsidR="00D11EF9" w:rsidRPr="00C84E27" w:rsidRDefault="00D11EF9" w:rsidP="00AD05C0">
                  <w:pPr>
                    <w:pStyle w:val="NormalWeb"/>
                    <w:spacing w:before="0" w:beforeAutospacing="0" w:after="0" w:afterAutospacing="0"/>
                    <w:rPr>
                      <w:rFonts w:asciiTheme="minorHAnsi" w:eastAsiaTheme="minorEastAsia" w:hAnsiTheme="minorHAnsi" w:cstheme="minorHAnsi"/>
                      <w:color w:val="000000" w:themeColor="text1"/>
                      <w:kern w:val="24"/>
                    </w:rPr>
                  </w:pPr>
                </w:p>
              </w:tc>
            </w:tr>
          </w:tbl>
          <w:p w:rsidR="000364D1" w:rsidRPr="00C84E27" w:rsidRDefault="000364D1" w:rsidP="00AD05C0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8"/>
              </w:rPr>
            </w:pPr>
          </w:p>
          <w:tbl>
            <w:tblPr>
              <w:tblStyle w:val="Grilledutableau"/>
              <w:tblW w:w="0" w:type="auto"/>
              <w:shd w:val="clear" w:color="auto" w:fill="FFFF00"/>
              <w:tblLayout w:type="fixed"/>
              <w:tblLook w:val="04A0" w:firstRow="1" w:lastRow="0" w:firstColumn="1" w:lastColumn="0" w:noHBand="0" w:noVBand="1"/>
            </w:tblPr>
            <w:tblGrid>
              <w:gridCol w:w="703"/>
            </w:tblGrid>
            <w:tr w:rsidR="00D11EF9" w:rsidRPr="00C84E27" w:rsidTr="00D11EF9">
              <w:tc>
                <w:tcPr>
                  <w:tcW w:w="703" w:type="dxa"/>
                  <w:shd w:val="clear" w:color="auto" w:fill="70AD47" w:themeFill="accent6"/>
                </w:tcPr>
                <w:p w:rsidR="00D11EF9" w:rsidRPr="00C84E27" w:rsidRDefault="00D11EF9" w:rsidP="008F3C36">
                  <w:pPr>
                    <w:pStyle w:val="NormalWeb"/>
                    <w:spacing w:before="0" w:beforeAutospacing="0" w:after="0" w:afterAutospacing="0"/>
                    <w:rPr>
                      <w:rFonts w:asciiTheme="minorHAnsi" w:eastAsiaTheme="minorEastAsia" w:hAnsiTheme="minorHAnsi" w:cstheme="minorHAnsi"/>
                      <w:color w:val="000000" w:themeColor="text1"/>
                      <w:kern w:val="24"/>
                    </w:rPr>
                  </w:pPr>
                </w:p>
              </w:tc>
            </w:tr>
          </w:tbl>
          <w:p w:rsidR="000364D1" w:rsidRPr="00C84E27" w:rsidRDefault="000364D1" w:rsidP="00AD05C0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</w:p>
        </w:tc>
      </w:tr>
      <w:tr w:rsidR="000364D1" w:rsidTr="004C02B6">
        <w:tc>
          <w:tcPr>
            <w:tcW w:w="1844" w:type="dxa"/>
          </w:tcPr>
          <w:p w:rsidR="000364D1" w:rsidRDefault="000364D1" w:rsidP="000364D1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</w:pPr>
          </w:p>
        </w:tc>
        <w:tc>
          <w:tcPr>
            <w:tcW w:w="1417" w:type="dxa"/>
          </w:tcPr>
          <w:p w:rsidR="000364D1" w:rsidRDefault="000364D1" w:rsidP="00AD05C0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Situation 7</w:t>
            </w:r>
          </w:p>
          <w:p w:rsidR="00275C9F" w:rsidRDefault="00275C9F" w:rsidP="00AD05C0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>L’unité de référence est à définir</w:t>
            </w:r>
          </w:p>
          <w:p w:rsidR="00B26489" w:rsidRPr="00B26489" w:rsidRDefault="00B26489" w:rsidP="00AD05C0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 w:rsidRPr="00B26489"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>Orange :</w:t>
            </w: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 xml:space="preserve"> </w:t>
            </w:r>
            <w:r w:rsidRPr="00B26489"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>2</w:t>
            </w:r>
          </w:p>
          <w:p w:rsidR="00B26489" w:rsidRPr="00B26489" w:rsidRDefault="00B26489" w:rsidP="00AD05C0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 w:rsidRPr="00B26489"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>Jaune :</w:t>
            </w: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 xml:space="preserve"> </w:t>
            </w:r>
            <w:r w:rsidRPr="00B26489"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>1</w:t>
            </w:r>
          </w:p>
          <w:p w:rsidR="00B26489" w:rsidRPr="00275C9F" w:rsidRDefault="00B26489" w:rsidP="00B26489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 w:rsidRPr="00B26489"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>Blanc</w:t>
            </w: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 xml:space="preserve"> : </w:t>
            </w:r>
            <w:r w:rsidRPr="00B26489"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  <w:color w:val="000000" w:themeColor="text1"/>
                      <w:kern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  <w:color w:val="000000" w:themeColor="text1"/>
                      <w:kern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  <w:color w:val="000000" w:themeColor="text1"/>
                      <w:kern w:val="24"/>
                    </w:rPr>
                    <m:t>5</m:t>
                  </m:r>
                </m:den>
              </m:f>
            </m:oMath>
          </w:p>
        </w:tc>
        <w:tc>
          <w:tcPr>
            <w:tcW w:w="2268" w:type="dxa"/>
          </w:tcPr>
          <w:p w:rsidR="002517EF" w:rsidRDefault="000364D1" w:rsidP="002517EF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</w:pPr>
            <w:r w:rsidRPr="002517EF">
              <w:rPr>
                <w:rFonts w:asciiTheme="minorHAnsi" w:eastAsiaTheme="minorEastAsia" w:hAnsiTheme="minorHAnsi" w:cstheme="minorHAnsi"/>
                <w:bCs/>
                <w:color w:val="000000" w:themeColor="text1"/>
                <w:kern w:val="24"/>
                <w:u w:val="single"/>
              </w:rPr>
              <w:t>Consigne </w:t>
            </w:r>
          </w:p>
          <w:p w:rsidR="000364D1" w:rsidRPr="002517EF" w:rsidRDefault="000364D1" w:rsidP="002517EF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i/>
                <w:color w:val="000000" w:themeColor="text1"/>
                <w:kern w:val="24"/>
                <w:u w:val="single"/>
              </w:rPr>
            </w:pPr>
            <w:r w:rsidRPr="002517EF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 xml:space="preserve">La réglette </w:t>
            </w:r>
            <w:r w:rsidR="009157F2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 xml:space="preserve">de référence </w:t>
            </w:r>
            <w:bookmarkStart w:id="0" w:name="_GoBack"/>
            <w:bookmarkEnd w:id="0"/>
            <w:r w:rsidRPr="002517EF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 xml:space="preserve">orange vaut 2. </w:t>
            </w:r>
          </w:p>
          <w:p w:rsidR="000364D1" w:rsidRPr="00B26489" w:rsidRDefault="000364D1" w:rsidP="002517EF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i/>
                <w:color w:val="000000" w:themeColor="text1"/>
                <w:kern w:val="24"/>
                <w:u w:val="single"/>
              </w:rPr>
            </w:pPr>
            <w:r w:rsidRPr="00B26489">
              <w:rPr>
                <w:rFonts w:asciiTheme="minorHAnsi" w:eastAsiaTheme="minorEastAsia" w:hAnsiTheme="minorHAnsi" w:cstheme="minorHAnsi"/>
                <w:i/>
                <w:iCs/>
                <w:color w:val="000000" w:themeColor="text1"/>
                <w:kern w:val="24"/>
              </w:rPr>
              <w:t xml:space="preserve">Trouve la longueur des réglettes jaune, blanche, marron et rose. </w:t>
            </w:r>
          </w:p>
        </w:tc>
        <w:tc>
          <w:tcPr>
            <w:tcW w:w="5103" w:type="dxa"/>
            <w:gridSpan w:val="2"/>
          </w:tcPr>
          <w:p w:rsidR="000364D1" w:rsidRPr="00C84E27" w:rsidRDefault="000364D1" w:rsidP="00AD05C0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 w:rsidRPr="00C84E27">
              <w:rPr>
                <w:rFonts w:asciiTheme="minorHAnsi" w:eastAsiaTheme="minorEastAsia" w:hAnsiTheme="minorHAnsi" w:cstheme="minorHAnsi"/>
                <w:noProof/>
                <w:color w:val="000000" w:themeColor="text1"/>
                <w:kern w:val="24"/>
              </w:rPr>
              <w:drawing>
                <wp:inline distT="0" distB="0" distL="0" distR="0" wp14:anchorId="5774873A" wp14:editId="2C74AD4A">
                  <wp:extent cx="1681676" cy="1447800"/>
                  <wp:effectExtent l="0" t="0" r="0" b="0"/>
                  <wp:docPr id="1030" name="Picture 6" descr="C:\Users\cchaillot\Desktop\IMG_4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C:\Users\cchaillot\Desktop\IMG_42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33" r="12167" b="13333"/>
                          <a:stretch/>
                        </pic:blipFill>
                        <pic:spPr bwMode="auto">
                          <a:xfrm>
                            <a:off x="0" y="0"/>
                            <a:ext cx="1685225" cy="145085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726" w:rsidTr="004C02B6">
        <w:tc>
          <w:tcPr>
            <w:tcW w:w="1844" w:type="dxa"/>
            <w:vMerge w:val="restart"/>
            <w:vAlign w:val="center"/>
          </w:tcPr>
          <w:p w:rsidR="00C84E27" w:rsidRDefault="00C84E27" w:rsidP="00C84E27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Objectif :</w:t>
            </w:r>
          </w:p>
          <w:p w:rsidR="00E56726" w:rsidRPr="00DB5005" w:rsidRDefault="00E56726" w:rsidP="00E56726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kern w:val="24"/>
              </w:rPr>
            </w:pPr>
            <w:r w:rsidRPr="00DB5005">
              <w:rPr>
                <w:rFonts w:asciiTheme="minorHAnsi" w:eastAsiaTheme="minorEastAsia" w:hAnsiTheme="minorHAnsi" w:cstheme="minorHAnsi"/>
                <w:kern w:val="24"/>
              </w:rPr>
              <w:t>- Encadrer une fraction entre 2 entiers</w:t>
            </w:r>
          </w:p>
          <w:p w:rsidR="00E56726" w:rsidRPr="002614B2" w:rsidRDefault="00E56726" w:rsidP="00E56726">
            <w:pPr>
              <w:pStyle w:val="NormalWeb"/>
              <w:spacing w:before="0" w:after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</w:p>
        </w:tc>
        <w:tc>
          <w:tcPr>
            <w:tcW w:w="1417" w:type="dxa"/>
          </w:tcPr>
          <w:p w:rsidR="00E56726" w:rsidRDefault="00E56726" w:rsidP="008A4E15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Situation 8</w:t>
            </w:r>
          </w:p>
          <w:p w:rsidR="00E56726" w:rsidRPr="00275C9F" w:rsidRDefault="00C60E32" w:rsidP="00275C9F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32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  <w:color w:val="000000" w:themeColor="text1"/>
                      <w:kern w:val="24"/>
                      <w:sz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  <w:color w:val="000000" w:themeColor="text1"/>
                      <w:kern w:val="24"/>
                      <w:sz w:val="32"/>
                    </w:rPr>
                    <m:t>17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  <w:color w:val="000000" w:themeColor="text1"/>
                      <w:kern w:val="24"/>
                      <w:sz w:val="32"/>
                    </w:rPr>
                    <m:t>10</m:t>
                  </m:r>
                </m:den>
              </m:f>
            </m:oMath>
            <w:r w:rsidR="00E56726" w:rsidRPr="00275C9F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32"/>
              </w:rPr>
              <w:t xml:space="preserve">  </w:t>
            </w:r>
          </w:p>
          <w:p w:rsidR="00E56726" w:rsidRDefault="00E56726" w:rsidP="00275C9F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32"/>
              </w:rPr>
            </w:pPr>
          </w:p>
          <w:p w:rsidR="00E56726" w:rsidRPr="00275C9F" w:rsidRDefault="00E56726" w:rsidP="00275C9F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32"/>
              </w:rPr>
            </w:pPr>
          </w:p>
          <w:p w:rsidR="00E56726" w:rsidRPr="00275C9F" w:rsidRDefault="00E56726" w:rsidP="00275C9F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8"/>
                <w:szCs w:val="28"/>
              </w:rPr>
            </w:pPr>
            <w:r w:rsidRPr="00275C9F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8"/>
                <w:szCs w:val="28"/>
              </w:rPr>
              <w:t>1 &lt;</w:t>
            </w:r>
            <m:oMath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  <w:color w:val="000000" w:themeColor="text1"/>
                      <w:kern w:val="24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  <w:color w:val="000000" w:themeColor="text1"/>
                      <w:kern w:val="24"/>
                      <w:sz w:val="28"/>
                      <w:szCs w:val="28"/>
                    </w:rPr>
                    <m:t>17</m:t>
                  </m:r>
                </m:num>
                <m:den>
                  <m:r>
                    <w:rPr>
                      <w:rFonts w:ascii="Cambria Math" w:eastAsiaTheme="minorEastAsia" w:hAnsi="Cambria Math" w:cstheme="minorHAnsi"/>
                      <w:color w:val="000000" w:themeColor="text1"/>
                      <w:kern w:val="24"/>
                      <w:sz w:val="28"/>
                      <w:szCs w:val="28"/>
                    </w:rPr>
                    <m:t>10</m:t>
                  </m:r>
                </m:den>
              </m:f>
            </m:oMath>
            <w:r w:rsidRPr="00275C9F">
              <w:rPr>
                <w:rFonts w:asciiTheme="minorHAnsi" w:eastAsiaTheme="minorEastAsia" w:hAnsiTheme="minorHAnsi" w:cstheme="minorHAnsi"/>
                <w:color w:val="000000" w:themeColor="text1"/>
                <w:kern w:val="24"/>
                <w:sz w:val="28"/>
                <w:szCs w:val="28"/>
              </w:rPr>
              <w:t>&lt; 2</w:t>
            </w:r>
          </w:p>
        </w:tc>
        <w:tc>
          <w:tcPr>
            <w:tcW w:w="2268" w:type="dxa"/>
          </w:tcPr>
          <w:p w:rsidR="00E56726" w:rsidRPr="00C84E27" w:rsidRDefault="00E56726" w:rsidP="002614B2">
            <w:pPr>
              <w:rPr>
                <w:sz w:val="24"/>
                <w:szCs w:val="24"/>
              </w:rPr>
            </w:pPr>
            <w:r w:rsidRPr="00C84E27">
              <w:rPr>
                <w:sz w:val="24"/>
                <w:szCs w:val="24"/>
                <w:u w:val="single"/>
              </w:rPr>
              <w:t>Consigne 1:</w:t>
            </w:r>
            <w:r w:rsidRPr="00C84E27">
              <w:rPr>
                <w:sz w:val="24"/>
                <w:szCs w:val="24"/>
              </w:rPr>
              <w:t xml:space="preserve"> </w:t>
            </w:r>
          </w:p>
          <w:p w:rsidR="00E56726" w:rsidRPr="00C84E27" w:rsidRDefault="00E56726" w:rsidP="002614B2">
            <w:pPr>
              <w:rPr>
                <w:i/>
                <w:sz w:val="24"/>
                <w:szCs w:val="24"/>
              </w:rPr>
            </w:pPr>
            <w:r w:rsidRPr="00C84E27">
              <w:rPr>
                <w:i/>
                <w:sz w:val="24"/>
                <w:szCs w:val="24"/>
              </w:rPr>
              <w:t>la barre bleue + la barre marron</w:t>
            </w:r>
            <w:r w:rsidR="00C84E27">
              <w:rPr>
                <w:i/>
                <w:sz w:val="24"/>
                <w:szCs w:val="24"/>
              </w:rPr>
              <w:t>,</w:t>
            </w:r>
            <w:r w:rsidRPr="00C84E27">
              <w:rPr>
                <w:i/>
                <w:sz w:val="24"/>
                <w:szCs w:val="24"/>
              </w:rPr>
              <w:t xml:space="preserve"> </w:t>
            </w:r>
            <w:r w:rsidR="00C84E27" w:rsidRPr="00C84E27">
              <w:rPr>
                <w:i/>
                <w:sz w:val="24"/>
                <w:szCs w:val="24"/>
              </w:rPr>
              <w:t xml:space="preserve">combien </w:t>
            </w:r>
            <w:r w:rsidRPr="00C84E27">
              <w:rPr>
                <w:i/>
                <w:sz w:val="24"/>
                <w:szCs w:val="24"/>
              </w:rPr>
              <w:t>cela fait</w:t>
            </w:r>
            <w:r w:rsidR="00C84E27">
              <w:rPr>
                <w:i/>
                <w:sz w:val="24"/>
                <w:szCs w:val="24"/>
              </w:rPr>
              <w:t>-il</w:t>
            </w:r>
            <w:r w:rsidRPr="00C84E27">
              <w:rPr>
                <w:i/>
                <w:sz w:val="24"/>
                <w:szCs w:val="24"/>
              </w:rPr>
              <w:t xml:space="preserve"> en </w:t>
            </w:r>
            <w:r w:rsidRPr="00C84E27">
              <w:rPr>
                <w:i/>
                <w:sz w:val="24"/>
                <w:szCs w:val="24"/>
                <w:u w:val="single"/>
              </w:rPr>
              <w:t>unité orange</w:t>
            </w:r>
            <w:r w:rsidRPr="00C84E27">
              <w:rPr>
                <w:i/>
                <w:sz w:val="24"/>
                <w:szCs w:val="24"/>
              </w:rPr>
              <w:t xml:space="preserve"> ? </w:t>
            </w:r>
          </w:p>
          <w:p w:rsidR="00E56726" w:rsidRPr="00C84E27" w:rsidRDefault="00E56726" w:rsidP="002614B2">
            <w:pPr>
              <w:rPr>
                <w:sz w:val="24"/>
                <w:szCs w:val="24"/>
              </w:rPr>
            </w:pPr>
          </w:p>
          <w:p w:rsidR="00FB6118" w:rsidRPr="00C84E27" w:rsidRDefault="00E56726" w:rsidP="00C84E27">
            <w:pPr>
              <w:rPr>
                <w:i/>
                <w:sz w:val="24"/>
                <w:szCs w:val="24"/>
              </w:rPr>
            </w:pPr>
            <w:r w:rsidRPr="00C84E27">
              <w:rPr>
                <w:i/>
                <w:sz w:val="24"/>
                <w:szCs w:val="24"/>
                <w:u w:val="single"/>
              </w:rPr>
              <w:t>Consigne 2 </w:t>
            </w:r>
            <w:r w:rsidRPr="00C84E27">
              <w:rPr>
                <w:i/>
                <w:sz w:val="24"/>
                <w:szCs w:val="24"/>
              </w:rPr>
              <w:t xml:space="preserve">: Encadrer la fraction </w:t>
            </w:r>
            <w:r w:rsidR="00C84E27">
              <w:rPr>
                <w:i/>
                <w:sz w:val="24"/>
                <w:szCs w:val="24"/>
              </w:rPr>
              <w:t>entre</w:t>
            </w:r>
            <w:r w:rsidRPr="00C84E27">
              <w:rPr>
                <w:i/>
                <w:sz w:val="24"/>
                <w:szCs w:val="24"/>
              </w:rPr>
              <w:t xml:space="preserve"> deux entiers</w:t>
            </w:r>
          </w:p>
        </w:tc>
        <w:tc>
          <w:tcPr>
            <w:tcW w:w="5103" w:type="dxa"/>
            <w:gridSpan w:val="2"/>
          </w:tcPr>
          <w:p w:rsidR="00E56726" w:rsidRPr="00C84E27" w:rsidRDefault="00E56726" w:rsidP="00AD05C0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 w:rsidRPr="00C84E27">
              <w:rPr>
                <w:noProof/>
              </w:rPr>
              <w:drawing>
                <wp:inline distT="0" distB="0" distL="0" distR="0" wp14:anchorId="78163FCE" wp14:editId="089ABC92">
                  <wp:extent cx="2124716" cy="1514475"/>
                  <wp:effectExtent l="0" t="0" r="8890" b="0"/>
                  <wp:docPr id="13" name="Image 13" descr="C:\Users\mcintrat\Documents\RAMBOUILLET 2019-2020\MATH projet CM1 CM2\photos\WP_20191115_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cintrat\Documents\RAMBOUILLET 2019-2020\MATH projet CM1 CM2\photos\WP_20191115_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299" cy="1529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726" w:rsidTr="004C02B6">
        <w:tc>
          <w:tcPr>
            <w:tcW w:w="1844" w:type="dxa"/>
            <w:vMerge/>
          </w:tcPr>
          <w:p w:rsidR="00E56726" w:rsidRPr="00F81C3E" w:rsidRDefault="00E56726" w:rsidP="00AD05C0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</w:p>
        </w:tc>
        <w:tc>
          <w:tcPr>
            <w:tcW w:w="1417" w:type="dxa"/>
          </w:tcPr>
          <w:p w:rsidR="00E56726" w:rsidRDefault="00E56726" w:rsidP="008A4E15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Situation 9</w:t>
            </w:r>
          </w:p>
        </w:tc>
        <w:tc>
          <w:tcPr>
            <w:tcW w:w="2268" w:type="dxa"/>
          </w:tcPr>
          <w:p w:rsidR="00E56726" w:rsidRPr="00C84E27" w:rsidRDefault="00E56726" w:rsidP="00AD05C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i/>
              </w:rPr>
            </w:pPr>
            <w:r w:rsidRPr="00C84E27">
              <w:rPr>
                <w:rFonts w:asciiTheme="minorHAnsi" w:hAnsiTheme="minorHAnsi"/>
                <w:u w:val="single"/>
              </w:rPr>
              <w:t>Consigne 1</w:t>
            </w:r>
            <w:r w:rsidRPr="00C84E27">
              <w:rPr>
                <w:rFonts w:asciiTheme="minorHAnsi" w:hAnsiTheme="minorHAnsi"/>
              </w:rPr>
              <w:t xml:space="preserve"> : </w:t>
            </w:r>
            <w:r w:rsidRPr="00C84E27">
              <w:rPr>
                <w:rFonts w:asciiTheme="minorHAnsi" w:hAnsiTheme="minorHAnsi"/>
                <w:i/>
              </w:rPr>
              <w:t>Représente une fraction qui soit supérieure à  3 et inférieure à  4.</w:t>
            </w:r>
          </w:p>
          <w:p w:rsidR="00E56726" w:rsidRPr="00C84E27" w:rsidRDefault="00E56726" w:rsidP="00AD05C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i/>
              </w:rPr>
            </w:pPr>
            <w:r w:rsidRPr="00C84E27">
              <w:rPr>
                <w:rFonts w:asciiTheme="minorHAnsi" w:hAnsiTheme="minorHAnsi"/>
                <w:i/>
              </w:rPr>
              <w:t>l’unité de référence est la barre orange</w:t>
            </w:r>
          </w:p>
          <w:p w:rsidR="00E56726" w:rsidRPr="00C84E27" w:rsidRDefault="00E56726" w:rsidP="00AD05C0">
            <w:pPr>
              <w:pStyle w:val="NormalWeb"/>
              <w:spacing w:before="0" w:beforeAutospacing="0" w:after="0" w:afterAutospacing="0"/>
            </w:pPr>
          </w:p>
          <w:p w:rsidR="00E56726" w:rsidRPr="00C84E27" w:rsidRDefault="00E56726" w:rsidP="00E56726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C84E27">
              <w:rPr>
                <w:rFonts w:asciiTheme="minorHAnsi" w:hAnsiTheme="minorHAnsi"/>
                <w:u w:val="single"/>
              </w:rPr>
              <w:t>Consigne 2 :</w:t>
            </w:r>
            <w:r w:rsidRPr="00C84E27">
              <w:rPr>
                <w:rFonts w:asciiTheme="minorHAnsi" w:hAnsiTheme="minorHAnsi"/>
              </w:rPr>
              <w:t xml:space="preserve"> </w:t>
            </w:r>
          </w:p>
          <w:p w:rsidR="00FB6118" w:rsidRPr="00C84E27" w:rsidRDefault="00E56726" w:rsidP="00E56726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i/>
              </w:rPr>
            </w:pPr>
            <w:r w:rsidRPr="00C84E27">
              <w:rPr>
                <w:rFonts w:asciiTheme="minorHAnsi" w:hAnsiTheme="minorHAnsi"/>
                <w:i/>
              </w:rPr>
              <w:t>Mettre à jour les équivalences lors de la mise en commun</w:t>
            </w:r>
          </w:p>
        </w:tc>
        <w:tc>
          <w:tcPr>
            <w:tcW w:w="5103" w:type="dxa"/>
            <w:gridSpan w:val="2"/>
          </w:tcPr>
          <w:p w:rsidR="00E56726" w:rsidRPr="00C84E27" w:rsidRDefault="00F96651" w:rsidP="00AD05C0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 w:rsidRPr="00C84E27">
              <w:rPr>
                <w:rFonts w:asciiTheme="minorHAnsi" w:eastAsiaTheme="minorEastAsia" w:hAnsiTheme="minorHAnsi" w:cstheme="minorHAnsi"/>
                <w:noProof/>
                <w:color w:val="000000" w:themeColor="text1"/>
                <w:kern w:val="24"/>
              </w:rPr>
              <w:drawing>
                <wp:inline distT="0" distB="0" distL="0" distR="0" wp14:anchorId="2ECDA7B1" wp14:editId="22A7048C">
                  <wp:extent cx="2898029" cy="447675"/>
                  <wp:effectExtent l="0" t="0" r="0" b="0"/>
                  <wp:docPr id="18" name="Image 18" descr="C:\Users\CCHAIL~1\AppData\Local\Temp\IMG_20200114_140320_resized_20200114_034540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CHAIL~1\AppData\Local\Temp\IMG_20200114_140320_resized_20200114_0345401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57" b="55947"/>
                          <a:stretch/>
                        </pic:blipFill>
                        <pic:spPr bwMode="auto">
                          <a:xfrm>
                            <a:off x="0" y="0"/>
                            <a:ext cx="2918729" cy="450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6651" w:rsidRPr="00C84E27" w:rsidRDefault="00F96651" w:rsidP="00AD05C0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</w:p>
          <w:p w:rsidR="00F96651" w:rsidRPr="00C84E27" w:rsidRDefault="00F96651" w:rsidP="00AD05C0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 w:rsidRPr="00C84E27">
              <w:rPr>
                <w:rFonts w:asciiTheme="minorHAnsi" w:eastAsiaTheme="minorEastAsia" w:hAnsiTheme="minorHAnsi" w:cstheme="minorHAnsi"/>
                <w:noProof/>
                <w:color w:val="000000" w:themeColor="text1"/>
                <w:kern w:val="24"/>
              </w:rPr>
              <w:drawing>
                <wp:inline distT="0" distB="0" distL="0" distR="0" wp14:anchorId="7C664121" wp14:editId="79DD79C2">
                  <wp:extent cx="500901" cy="2972014"/>
                  <wp:effectExtent l="2540" t="0" r="0" b="0"/>
                  <wp:docPr id="19" name="Image 19" descr="C:\Users\CCHAIL~1\AppData\Local\Temp\IMG_20200114_140311_resized_20200114_034540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CHAIL~1\AppData\Local\Temp\IMG_20200114_140311_resized_20200114_0345407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71" r="24157"/>
                          <a:stretch/>
                        </pic:blipFill>
                        <pic:spPr bwMode="auto">
                          <a:xfrm rot="16200000">
                            <a:off x="0" y="0"/>
                            <a:ext cx="501189" cy="297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726" w:rsidRPr="00E56726" w:rsidTr="004C02B6">
        <w:tc>
          <w:tcPr>
            <w:tcW w:w="10632" w:type="dxa"/>
            <w:gridSpan w:val="5"/>
          </w:tcPr>
          <w:p w:rsidR="00E56726" w:rsidRPr="00C84E27" w:rsidRDefault="00E56726" w:rsidP="009B34C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EastAsia" w:hAnsiTheme="minorHAnsi" w:cstheme="minorHAnsi"/>
                <w:b/>
                <w:color w:val="000000" w:themeColor="text1"/>
                <w:kern w:val="24"/>
                <w:sz w:val="28"/>
              </w:rPr>
            </w:pPr>
            <w:r w:rsidRPr="00C84E27">
              <w:rPr>
                <w:rFonts w:asciiTheme="minorHAnsi" w:eastAsiaTheme="minorEastAsia" w:hAnsiTheme="minorHAnsi" w:cstheme="minorHAnsi"/>
                <w:b/>
                <w:color w:val="000000" w:themeColor="text1"/>
                <w:kern w:val="24"/>
                <w:sz w:val="28"/>
              </w:rPr>
              <w:t>Manipuler des fractions décimales : dixièmes et centièmes</w:t>
            </w:r>
          </w:p>
        </w:tc>
      </w:tr>
      <w:tr w:rsidR="003F136A" w:rsidTr="00F96651">
        <w:trPr>
          <w:trHeight w:val="2117"/>
        </w:trPr>
        <w:tc>
          <w:tcPr>
            <w:tcW w:w="1844" w:type="dxa"/>
          </w:tcPr>
          <w:p w:rsidR="00134AF0" w:rsidRDefault="00134AF0" w:rsidP="00134AF0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Objectif</w:t>
            </w:r>
            <w:r w:rsidR="009B34C6"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s</w:t>
            </w: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 :</w:t>
            </w:r>
          </w:p>
          <w:p w:rsidR="00134AF0" w:rsidRPr="00C84E27" w:rsidRDefault="00134AF0" w:rsidP="003F136A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noProof/>
              </w:rPr>
            </w:pPr>
            <w:r w:rsidRPr="00C84E27">
              <w:rPr>
                <w:rFonts w:asciiTheme="minorHAnsi" w:hAnsiTheme="minorHAnsi"/>
                <w:noProof/>
              </w:rPr>
              <w:t>Découverte du matériel</w:t>
            </w:r>
          </w:p>
          <w:p w:rsidR="00134AF0" w:rsidRPr="00C84E27" w:rsidRDefault="00134AF0" w:rsidP="003F136A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noProof/>
              </w:rPr>
            </w:pPr>
            <w:r w:rsidRPr="00C84E27">
              <w:rPr>
                <w:rFonts w:asciiTheme="minorHAnsi" w:hAnsiTheme="minorHAnsi"/>
                <w:noProof/>
              </w:rPr>
              <w:t>- plaque, barre, cube</w:t>
            </w:r>
          </w:p>
          <w:p w:rsidR="00134AF0" w:rsidRPr="00C84E27" w:rsidRDefault="00134AF0" w:rsidP="003F136A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noProof/>
              </w:rPr>
            </w:pPr>
            <w:r w:rsidRPr="00C84E27">
              <w:rPr>
                <w:rFonts w:asciiTheme="minorHAnsi" w:hAnsiTheme="minorHAnsi"/>
                <w:noProof/>
              </w:rPr>
              <w:t>pour introduire les fractions décimales</w:t>
            </w:r>
          </w:p>
          <w:p w:rsidR="003F136A" w:rsidRPr="00134AF0" w:rsidRDefault="00134AF0" w:rsidP="008A4E15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noProof/>
                <w:sz w:val="22"/>
              </w:rPr>
            </w:pPr>
            <w:r w:rsidRPr="00C84E27">
              <w:rPr>
                <w:rFonts w:asciiTheme="minorHAnsi" w:hAnsiTheme="minorHAnsi"/>
                <w:noProof/>
              </w:rPr>
              <w:t>-</w:t>
            </w:r>
            <w:r w:rsidR="003F136A" w:rsidRPr="00C84E27">
              <w:rPr>
                <w:rFonts w:asciiTheme="minorHAnsi" w:hAnsiTheme="minorHAnsi"/>
                <w:noProof/>
              </w:rPr>
              <w:t xml:space="preserve"> Construire  la notion de dixième, centième</w:t>
            </w:r>
            <w:r w:rsidR="003F136A" w:rsidRPr="00DB5005">
              <w:rPr>
                <w:rFonts w:asciiTheme="minorHAnsi" w:hAnsiTheme="minorHAnsi"/>
                <w:noProof/>
              </w:rPr>
              <w:t xml:space="preserve"> </w:t>
            </w:r>
          </w:p>
        </w:tc>
        <w:tc>
          <w:tcPr>
            <w:tcW w:w="1417" w:type="dxa"/>
          </w:tcPr>
          <w:p w:rsidR="003F136A" w:rsidRDefault="003F136A" w:rsidP="008A4E15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noProof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Situation 10</w:t>
            </w:r>
            <w:r w:rsidRPr="000E24F3">
              <w:rPr>
                <w:rFonts w:asciiTheme="minorHAnsi" w:hAnsiTheme="minorHAnsi"/>
                <w:noProof/>
              </w:rPr>
              <w:t xml:space="preserve"> Expliciter que </w:t>
            </w:r>
          </w:p>
          <w:p w:rsidR="003F136A" w:rsidRPr="003F136A" w:rsidRDefault="00C60E32" w:rsidP="008A4E15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noProof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100</m:t>
                  </m:r>
                </m:den>
              </m:f>
            </m:oMath>
            <w:r w:rsidR="003F136A">
              <w:rPr>
                <w:rFonts w:asciiTheme="minorHAnsi" w:hAnsiTheme="minorHAnsi"/>
                <w:noProof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</w:rPr>
                    <m:t>10</m:t>
                  </m:r>
                </m:den>
              </m:f>
            </m:oMath>
          </w:p>
          <w:p w:rsidR="003F136A" w:rsidRPr="003F136A" w:rsidRDefault="003F136A" w:rsidP="008A4E15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noProof/>
                <w:color w:val="000000" w:themeColor="text1"/>
                <w:kern w:val="24"/>
                <w:u w:val="single"/>
              </w:rPr>
            </w:pPr>
          </w:p>
        </w:tc>
        <w:tc>
          <w:tcPr>
            <w:tcW w:w="2268" w:type="dxa"/>
          </w:tcPr>
          <w:p w:rsidR="0025500C" w:rsidRDefault="003F136A" w:rsidP="003F136A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u w:val="single"/>
              </w:rPr>
              <w:t>Consigne :</w:t>
            </w:r>
            <w:r w:rsidRPr="000E24F3">
              <w:rPr>
                <w:rFonts w:asciiTheme="minorHAnsi" w:hAnsiTheme="minorHAnsi"/>
                <w:noProof/>
              </w:rPr>
              <w:t xml:space="preserve"> </w:t>
            </w:r>
          </w:p>
          <w:p w:rsidR="008D47C5" w:rsidRPr="00C84E27" w:rsidRDefault="0025500C" w:rsidP="0025500C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i/>
                <w:noProof/>
              </w:rPr>
            </w:pPr>
            <w:r w:rsidRPr="00C84E27">
              <w:rPr>
                <w:rFonts w:asciiTheme="minorHAnsi" w:hAnsiTheme="minorHAnsi"/>
                <w:i/>
                <w:noProof/>
              </w:rPr>
              <w:t xml:space="preserve">Représente </w:t>
            </w:r>
          </w:p>
          <w:p w:rsidR="0025500C" w:rsidRPr="0025500C" w:rsidRDefault="008D47C5" w:rsidP="0025500C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-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32"/>
                    </w:rPr>
                    <m:t>10</m:t>
                  </m:r>
                </m:den>
              </m:f>
            </m:oMath>
          </w:p>
          <w:p w:rsidR="0025500C" w:rsidRDefault="0025500C" w:rsidP="0025500C">
            <w:pPr>
              <w:pStyle w:val="NormalWeb"/>
              <w:spacing w:before="0" w:beforeAutospacing="0" w:after="0" w:afterAutospacing="0"/>
              <w:rPr>
                <w:noProof/>
              </w:rPr>
            </w:pPr>
          </w:p>
          <w:p w:rsidR="0025500C" w:rsidRPr="0025500C" w:rsidRDefault="008D47C5" w:rsidP="0025500C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 xml:space="preserve">- </w:t>
            </w:r>
            <w:r w:rsidR="0025500C">
              <w:rPr>
                <w:noProof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32"/>
                    </w:rPr>
                    <m:t>100</m:t>
                  </m:r>
                </m:den>
              </m:f>
            </m:oMath>
          </w:p>
          <w:p w:rsidR="003F136A" w:rsidRPr="003F136A" w:rsidRDefault="003F136A" w:rsidP="00B167A2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noProof/>
              </w:rPr>
            </w:pPr>
          </w:p>
        </w:tc>
        <w:tc>
          <w:tcPr>
            <w:tcW w:w="5103" w:type="dxa"/>
            <w:gridSpan w:val="2"/>
          </w:tcPr>
          <w:p w:rsidR="0025500C" w:rsidRPr="00C84E27" w:rsidRDefault="008D47C5" w:rsidP="003F136A">
            <w:pPr>
              <w:pStyle w:val="NormalWeb"/>
              <w:spacing w:before="0" w:beforeAutospacing="0" w:after="0" w:afterAutospacing="0"/>
              <w:rPr>
                <w:noProof/>
              </w:rPr>
            </w:pPr>
            <w:r w:rsidRPr="00C84E27">
              <w:rPr>
                <w:noProof/>
              </w:rPr>
              <w:t>Partir d’un carré vierge</w:t>
            </w:r>
          </w:p>
          <w:p w:rsidR="0025500C" w:rsidRPr="00C84E27" w:rsidRDefault="008D47C5" w:rsidP="0025500C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noProof/>
              </w:rPr>
            </w:pPr>
            <w:r w:rsidRPr="00C84E27">
              <w:rPr>
                <w:rFonts w:asciiTheme="minorHAnsi" w:hAnsiTheme="minorHAnsi"/>
                <w:noProof/>
              </w:rPr>
              <w:t>-</w:t>
            </w:r>
            <w:r w:rsidR="0025500C" w:rsidRPr="00C84E27">
              <w:rPr>
                <w:rFonts w:asciiTheme="minorHAnsi" w:hAnsiTheme="minorHAnsi"/>
                <w:noProof/>
              </w:rPr>
              <w:t xml:space="preserve">Partager chaque dixièmes en 10 parts égales. </w:t>
            </w:r>
          </w:p>
          <w:p w:rsidR="0025500C" w:rsidRPr="00C84E27" w:rsidRDefault="0025500C" w:rsidP="0025500C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noProof/>
              </w:rPr>
            </w:pPr>
            <w:r w:rsidRPr="00C84E27">
              <w:rPr>
                <w:rFonts w:asciiTheme="minorHAnsi" w:hAnsiTheme="minorHAnsi"/>
                <w:noProof/>
              </w:rPr>
              <w:t>En prenant 10 dixièmes, on obtient 100 de ces parts.</w:t>
            </w:r>
          </w:p>
          <w:p w:rsidR="0025500C" w:rsidRPr="00C84E27" w:rsidRDefault="0025500C" w:rsidP="0025500C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noProof/>
              </w:rPr>
            </w:pPr>
            <w:r w:rsidRPr="00C84E27">
              <w:rPr>
                <w:rFonts w:asciiTheme="minorHAnsi" w:hAnsiTheme="minorHAnsi"/>
                <w:noProof/>
              </w:rPr>
              <w:t>Or 10 dixièmes sont égaux à une unité.</w:t>
            </w:r>
          </w:p>
          <w:p w:rsidR="0025500C" w:rsidRPr="00C84E27" w:rsidRDefault="0025500C" w:rsidP="0025500C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noProof/>
              </w:rPr>
            </w:pPr>
            <w:r w:rsidRPr="00C84E27">
              <w:rPr>
                <w:rFonts w:asciiTheme="minorHAnsi" w:hAnsiTheme="minorHAnsi"/>
                <w:noProof/>
              </w:rPr>
              <w:t xml:space="preserve">Les 100 parts égales valent donc aussi 1 unité. </w:t>
            </w:r>
          </w:p>
          <w:p w:rsidR="0025500C" w:rsidRPr="00C84E27" w:rsidRDefault="0025500C" w:rsidP="0025500C">
            <w:pPr>
              <w:pStyle w:val="NormalWeb"/>
              <w:spacing w:before="0" w:beforeAutospacing="0" w:after="0" w:afterAutospacing="0"/>
              <w:rPr>
                <w:noProof/>
              </w:rPr>
            </w:pPr>
            <w:r w:rsidRPr="00C84E27">
              <w:rPr>
                <w:rFonts w:asciiTheme="minorHAnsi" w:hAnsiTheme="minorHAnsi"/>
                <w:noProof/>
              </w:rPr>
              <w:t>Une seule de ces parts est donc égale à un centième de l’unité</w:t>
            </w:r>
          </w:p>
        </w:tc>
      </w:tr>
      <w:tr w:rsidR="001C3974" w:rsidTr="00F96651">
        <w:trPr>
          <w:trHeight w:val="551"/>
        </w:trPr>
        <w:tc>
          <w:tcPr>
            <w:tcW w:w="1844" w:type="dxa"/>
          </w:tcPr>
          <w:p w:rsidR="001C3974" w:rsidRDefault="00C84E27" w:rsidP="008A4E15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Objectif</w:t>
            </w:r>
            <w:r w:rsidR="001C3974"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 :</w:t>
            </w:r>
          </w:p>
          <w:p w:rsidR="001C3974" w:rsidRPr="0025500C" w:rsidRDefault="001C3974" w:rsidP="001C3974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noProof/>
              </w:rPr>
            </w:pPr>
            <w:r w:rsidRPr="00DB5005">
              <w:rPr>
                <w:rFonts w:asciiTheme="minorHAnsi" w:hAnsiTheme="minorHAnsi"/>
                <w:noProof/>
              </w:rPr>
              <w:t>Construction de la relation unité-dixième</w:t>
            </w:r>
          </w:p>
        </w:tc>
        <w:tc>
          <w:tcPr>
            <w:tcW w:w="1417" w:type="dxa"/>
          </w:tcPr>
          <w:p w:rsidR="001C3974" w:rsidRDefault="001C3974" w:rsidP="008A4E15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Situation 11</w:t>
            </w:r>
          </w:p>
          <w:p w:rsidR="001C3974" w:rsidRDefault="001C3974" w:rsidP="0025500C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</w:pPr>
          </w:p>
        </w:tc>
        <w:tc>
          <w:tcPr>
            <w:tcW w:w="2268" w:type="dxa"/>
          </w:tcPr>
          <w:p w:rsidR="001C3974" w:rsidRDefault="001C3974" w:rsidP="00B167A2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u w:val="single"/>
              </w:rPr>
              <w:t xml:space="preserve">Consigne </w:t>
            </w:r>
          </w:p>
          <w:p w:rsidR="003D133E" w:rsidRDefault="003D133E" w:rsidP="00134AF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>Trouve d’autres représentations des nombres suivants :</w:t>
            </w:r>
          </w:p>
          <w:p w:rsidR="00DB5005" w:rsidRDefault="00DB5005" w:rsidP="00134AF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 xml:space="preserve">4 unités </w:t>
            </w:r>
          </w:p>
          <w:p w:rsidR="0025500C" w:rsidRDefault="008D47C5" w:rsidP="00134AF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 xml:space="preserve">30 dixièmes </w:t>
            </w:r>
          </w:p>
          <w:p w:rsidR="001C3974" w:rsidRPr="001C3974" w:rsidRDefault="0025500C" w:rsidP="003D133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>46 dixièmes</w:t>
            </w:r>
            <w:r w:rsidR="008D47C5">
              <w:rPr>
                <w:rFonts w:asciiTheme="minorHAnsi" w:hAnsiTheme="minorHAnsi"/>
                <w:i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8D47C5" w:rsidRPr="00C84E27" w:rsidRDefault="008D47C5" w:rsidP="008D47C5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noProof/>
              </w:rPr>
            </w:pPr>
            <w:r w:rsidRPr="00C84E27">
              <w:rPr>
                <w:rFonts w:asciiTheme="minorHAnsi" w:hAnsiTheme="minorHAnsi"/>
                <w:noProof/>
              </w:rPr>
              <w:t>-plaque</w:t>
            </w:r>
          </w:p>
          <w:p w:rsidR="008D47C5" w:rsidRPr="00C84E27" w:rsidRDefault="008D47C5" w:rsidP="008D47C5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i/>
              </w:rPr>
            </w:pPr>
            <w:r w:rsidRPr="00C84E27">
              <w:rPr>
                <w:rFonts w:asciiTheme="minorHAnsi" w:hAnsiTheme="minorHAnsi"/>
                <w:noProof/>
              </w:rPr>
              <w:t>-barre </w:t>
            </w:r>
            <w:r w:rsidRPr="00C84E27">
              <w:rPr>
                <w:rFonts w:asciiTheme="minorHAnsi" w:hAnsiTheme="minorHAnsi"/>
                <w:i/>
              </w:rPr>
              <w:t xml:space="preserve"> </w:t>
            </w:r>
          </w:p>
          <w:p w:rsidR="001C3974" w:rsidRPr="00C84E27" w:rsidRDefault="00DB5005" w:rsidP="008A4E15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 w:rsidRPr="00C84E27">
              <w:rPr>
                <w:rFonts w:asciiTheme="minorHAnsi" w:eastAsiaTheme="minorEastAsia" w:hAnsiTheme="minorHAnsi" w:cstheme="minorHAnsi"/>
                <w:noProof/>
                <w:color w:val="000000" w:themeColor="text1"/>
                <w:kern w:val="24"/>
              </w:rPr>
              <w:drawing>
                <wp:inline distT="0" distB="0" distL="0" distR="0" wp14:anchorId="06C94620" wp14:editId="7293FE7B">
                  <wp:extent cx="1095375" cy="542925"/>
                  <wp:effectExtent l="0" t="0" r="9525" b="9525"/>
                  <wp:docPr id="11" name="Image 11" descr="C:\Users\CCHAIL~1\AppData\Local\Temp\IMG_20200114_143750_resized_20200114_034457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CHAIL~1\AppData\Local\Temp\IMG_20200114_143750_resized_20200114_0344577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71" t="12423" r="11800" b="40373"/>
                          <a:stretch/>
                        </pic:blipFill>
                        <pic:spPr bwMode="auto">
                          <a:xfrm>
                            <a:off x="0" y="0"/>
                            <a:ext cx="1097643" cy="544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C2FAF" w:rsidRPr="00C84E27"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 xml:space="preserve"> l’unité c’est la barre</w:t>
            </w:r>
          </w:p>
          <w:p w:rsidR="00DB5005" w:rsidRPr="00C84E27" w:rsidRDefault="00FC2FAF" w:rsidP="008A4E15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 w:rsidRPr="00C84E27">
              <w:rPr>
                <w:rFonts w:asciiTheme="minorHAnsi" w:eastAsiaTheme="minorEastAsia" w:hAnsiTheme="minorHAnsi" w:cstheme="minorHAnsi"/>
                <w:noProof/>
                <w:color w:val="000000" w:themeColor="text1"/>
                <w:kern w:val="24"/>
              </w:rPr>
              <w:lastRenderedPageBreak/>
              <w:drawing>
                <wp:inline distT="0" distB="0" distL="0" distR="0" wp14:anchorId="3296B21D" wp14:editId="5A3BDEEC">
                  <wp:extent cx="1512661" cy="828675"/>
                  <wp:effectExtent l="0" t="0" r="0" b="0"/>
                  <wp:docPr id="17" name="Image 17" descr="C:\Users\CCHAIL~1\AppData\Local\Temp\IMG_20200114_143740_resized_20200114_034539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CHAIL~1\AppData\Local\Temp\IMG_20200114_143740_resized_20200114_0345395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6" t="11941" r="7463" b="25373"/>
                          <a:stretch/>
                        </pic:blipFill>
                        <pic:spPr bwMode="auto">
                          <a:xfrm>
                            <a:off x="0" y="0"/>
                            <a:ext cx="1519859" cy="83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84E27"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>l’unité c’est la plaque</w:t>
            </w:r>
          </w:p>
          <w:p w:rsidR="00257036" w:rsidRPr="00C84E27" w:rsidRDefault="00257036" w:rsidP="008A4E15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</w:p>
        </w:tc>
      </w:tr>
      <w:tr w:rsidR="009B34C6" w:rsidTr="00F96651">
        <w:trPr>
          <w:trHeight w:val="5193"/>
        </w:trPr>
        <w:tc>
          <w:tcPr>
            <w:tcW w:w="1844" w:type="dxa"/>
            <w:vMerge w:val="restart"/>
            <w:vAlign w:val="center"/>
          </w:tcPr>
          <w:p w:rsidR="00C84E27" w:rsidRDefault="00C84E27" w:rsidP="00C84E27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lastRenderedPageBreak/>
              <w:t>Objectif :</w:t>
            </w:r>
          </w:p>
          <w:p w:rsidR="009B34C6" w:rsidRDefault="009B34C6" w:rsidP="009B34C6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</w:pPr>
            <w:r w:rsidRPr="00DB5005">
              <w:rPr>
                <w:rFonts w:asciiTheme="minorHAnsi" w:hAnsiTheme="minorHAnsi"/>
                <w:noProof/>
              </w:rPr>
              <w:t>Construction de la relation unité-dixième- centième</w:t>
            </w:r>
          </w:p>
        </w:tc>
        <w:tc>
          <w:tcPr>
            <w:tcW w:w="1417" w:type="dxa"/>
          </w:tcPr>
          <w:p w:rsidR="009B34C6" w:rsidRDefault="009B34C6" w:rsidP="008A4E15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Situation 12</w:t>
            </w:r>
          </w:p>
        </w:tc>
        <w:tc>
          <w:tcPr>
            <w:tcW w:w="2268" w:type="dxa"/>
          </w:tcPr>
          <w:p w:rsidR="009B34C6" w:rsidRDefault="009B34C6" w:rsidP="00E76B7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u w:val="single"/>
              </w:rPr>
              <w:t xml:space="preserve">Consigne </w:t>
            </w:r>
          </w:p>
          <w:p w:rsidR="009B34C6" w:rsidRDefault="009B34C6" w:rsidP="00E76B70">
            <w:pPr>
              <w:pStyle w:val="NormalWeb"/>
              <w:spacing w:before="0" w:beforeAutospacing="0" w:after="0" w:afterAutospacing="0"/>
              <w:rPr>
                <w:rStyle w:val="lev"/>
                <w:rFonts w:asciiTheme="minorHAnsi" w:hAnsiTheme="minorHAnsi"/>
                <w:b w:val="0"/>
                <w:i/>
              </w:rPr>
            </w:pPr>
            <w:r w:rsidRPr="00055D67">
              <w:rPr>
                <w:rFonts w:asciiTheme="minorHAnsi" w:hAnsiTheme="minorHAnsi"/>
                <w:i/>
              </w:rPr>
              <w:t xml:space="preserve">L'unité est une </w:t>
            </w:r>
            <w:r w:rsidRPr="00055D67">
              <w:rPr>
                <w:rStyle w:val="lev"/>
                <w:rFonts w:asciiTheme="minorHAnsi" w:hAnsiTheme="minorHAnsi"/>
                <w:b w:val="0"/>
                <w:i/>
              </w:rPr>
              <w:t>plaque.</w:t>
            </w:r>
          </w:p>
          <w:p w:rsidR="009B34C6" w:rsidRDefault="009B34C6" w:rsidP="003D133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>Trouve d’autres représentations des nombres suivants :</w:t>
            </w:r>
          </w:p>
          <w:p w:rsidR="009B34C6" w:rsidRDefault="009B34C6" w:rsidP="00E76B70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>4</w:t>
            </w:r>
            <w:r w:rsidRPr="008D47C5">
              <w:rPr>
                <w:rFonts w:asciiTheme="minorHAnsi" w:hAnsiTheme="minorHAnsi"/>
                <w:i/>
              </w:rPr>
              <w:t>5</w:t>
            </w:r>
            <w:r>
              <w:rPr>
                <w:rFonts w:asciiTheme="minorHAnsi" w:hAnsiTheme="minorHAnsi"/>
                <w:i/>
              </w:rPr>
              <w:t>5</w:t>
            </w:r>
            <w:r w:rsidRPr="008D47C5">
              <w:rPr>
                <w:rFonts w:asciiTheme="minorHAnsi" w:hAnsiTheme="minorHAnsi"/>
                <w:i/>
              </w:rPr>
              <w:t xml:space="preserve"> </w:t>
            </w:r>
            <w:r>
              <w:rPr>
                <w:rFonts w:asciiTheme="minorHAnsi" w:hAnsiTheme="minorHAnsi"/>
                <w:i/>
              </w:rPr>
              <w:t>centièmes</w:t>
            </w:r>
          </w:p>
          <w:p w:rsidR="009B34C6" w:rsidRDefault="00C60E32" w:rsidP="00E76B70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inorHAnsi" w:hAnsiTheme="minorHAnsi"/>
                <w:i/>
                <w:sz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10</m:t>
                  </m:r>
                </m:den>
              </m:f>
            </m:oMath>
            <w:r w:rsidR="009B34C6" w:rsidRPr="00B51587">
              <w:rPr>
                <w:rFonts w:asciiTheme="minorHAnsi" w:hAnsiTheme="minorHAnsi"/>
                <w:i/>
                <w:sz w:val="28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100</m:t>
                  </m:r>
                </m:den>
              </m:f>
            </m:oMath>
          </w:p>
          <w:p w:rsidR="009B34C6" w:rsidRDefault="009B34C6" w:rsidP="00E76B70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>2 unités et 3 dixièmes</w:t>
            </w:r>
          </w:p>
          <w:p w:rsidR="009B34C6" w:rsidRPr="00B51587" w:rsidRDefault="00C60E32" w:rsidP="00E76B70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rPr>
                <w:i/>
                <w:sz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10</m:t>
                  </m:r>
                </m:den>
              </m:f>
            </m:oMath>
            <w:r w:rsidR="009B34C6" w:rsidRPr="00B51587">
              <w:rPr>
                <w:i/>
                <w:sz w:val="28"/>
              </w:rPr>
              <w:t xml:space="preserve">  – </w:t>
            </w:r>
            <m:oMath>
              <m:r>
                <w:rPr>
                  <w:rFonts w:ascii="Cambria Math" w:hAnsi="Cambria Math"/>
                  <w:sz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100</m:t>
                  </m:r>
                </m:den>
              </m:f>
            </m:oMath>
          </w:p>
          <w:p w:rsidR="009B34C6" w:rsidRPr="008D47C5" w:rsidRDefault="009B34C6" w:rsidP="00E76B70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>35 dixièmes</w:t>
            </w:r>
            <w:r w:rsidRPr="008D47C5">
              <w:rPr>
                <w:rFonts w:asciiTheme="minorHAnsi" w:hAnsiTheme="minorHAnsi"/>
                <w:i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9B34C6" w:rsidRPr="00C84E27" w:rsidRDefault="009B34C6" w:rsidP="003D133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noProof/>
              </w:rPr>
            </w:pPr>
            <w:r w:rsidRPr="00C84E27">
              <w:rPr>
                <w:rFonts w:asciiTheme="minorHAnsi" w:hAnsiTheme="minorHAnsi"/>
                <w:noProof/>
              </w:rPr>
              <w:t>-plaque</w:t>
            </w:r>
          </w:p>
          <w:p w:rsidR="009B34C6" w:rsidRPr="00C84E27" w:rsidRDefault="009B34C6" w:rsidP="003D133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i/>
              </w:rPr>
            </w:pPr>
            <w:r w:rsidRPr="00C84E27">
              <w:rPr>
                <w:rFonts w:asciiTheme="minorHAnsi" w:hAnsiTheme="minorHAnsi"/>
                <w:noProof/>
              </w:rPr>
              <w:t>-barre </w:t>
            </w:r>
            <w:r w:rsidRPr="00C84E27">
              <w:rPr>
                <w:rFonts w:asciiTheme="minorHAnsi" w:hAnsiTheme="minorHAnsi"/>
                <w:i/>
              </w:rPr>
              <w:t xml:space="preserve"> </w:t>
            </w:r>
          </w:p>
          <w:p w:rsidR="009B34C6" w:rsidRPr="00C84E27" w:rsidRDefault="009B34C6" w:rsidP="008A4E15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 w:rsidRPr="00C84E27"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  <w:t>-cube</w:t>
            </w:r>
          </w:p>
          <w:p w:rsidR="009B34C6" w:rsidRPr="00C84E27" w:rsidRDefault="009B34C6" w:rsidP="008A4E15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 w:rsidRPr="00C84E27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17068BA" wp14:editId="406E7E90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1327150</wp:posOffset>
                  </wp:positionV>
                  <wp:extent cx="1798955" cy="1343025"/>
                  <wp:effectExtent l="0" t="0" r="0" b="9525"/>
                  <wp:wrapNone/>
                  <wp:docPr id="4" name="Image 4" descr="http://blog.ac-versailles.fr/ecoledorphin/public/CM1-CM2/Fractions_CM1/.IMG_1768-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log.ac-versailles.fr/ecoledorphin/public/CM1-CM2/Fractions_CM1/.IMG_1768-1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84E27">
              <w:rPr>
                <w:noProof/>
              </w:rPr>
              <w:drawing>
                <wp:inline distT="0" distB="0" distL="0" distR="0" wp14:anchorId="69FA2FBB" wp14:editId="3E05F578">
                  <wp:extent cx="1709012" cy="1276350"/>
                  <wp:effectExtent l="0" t="0" r="5715" b="0"/>
                  <wp:docPr id="3" name="Image 3" descr="http://blog.ac-versailles.fr/ecoledorphin/public/CM1-CM2/Fractions_CM1/.IMG_176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log.ac-versailles.fr/ecoledorphin/public/CM1-CM2/Fractions_CM1/.IMG_1767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680" cy="12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4C6" w:rsidTr="00F96651">
        <w:tc>
          <w:tcPr>
            <w:tcW w:w="1844" w:type="dxa"/>
            <w:vMerge/>
          </w:tcPr>
          <w:p w:rsidR="009B34C6" w:rsidRDefault="009B34C6" w:rsidP="00230CFE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</w:pPr>
          </w:p>
        </w:tc>
        <w:tc>
          <w:tcPr>
            <w:tcW w:w="1417" w:type="dxa"/>
          </w:tcPr>
          <w:p w:rsidR="009B34C6" w:rsidRDefault="009B34C6" w:rsidP="009B34C6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Situation 13</w:t>
            </w:r>
          </w:p>
        </w:tc>
        <w:tc>
          <w:tcPr>
            <w:tcW w:w="2268" w:type="dxa"/>
          </w:tcPr>
          <w:p w:rsidR="009B34C6" w:rsidRPr="00B51587" w:rsidRDefault="009B34C6" w:rsidP="00230CF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51587">
              <w:rPr>
                <w:rFonts w:asciiTheme="minorHAnsi" w:hAnsiTheme="minorHAnsi"/>
                <w:u w:val="single"/>
              </w:rPr>
              <w:t>Consigne</w:t>
            </w:r>
          </w:p>
          <w:p w:rsidR="009B34C6" w:rsidRPr="00B51587" w:rsidRDefault="009B34C6" w:rsidP="00230CFE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i/>
              </w:rPr>
            </w:pPr>
            <w:r w:rsidRPr="00B51587">
              <w:rPr>
                <w:rFonts w:asciiTheme="minorHAnsi" w:hAnsiTheme="minorHAnsi"/>
                <w:i/>
              </w:rPr>
              <w:t xml:space="preserve">Cherche toutes les représentations de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17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10</m:t>
                  </m:r>
                </m:den>
              </m:f>
            </m:oMath>
          </w:p>
          <w:p w:rsidR="009B34C6" w:rsidRPr="00B51587" w:rsidRDefault="009B34C6" w:rsidP="00230CFE">
            <w:pPr>
              <w:pStyle w:val="NormalWeb"/>
              <w:spacing w:before="0" w:beforeAutospacing="0" w:after="0" w:afterAutospacing="0"/>
            </w:pPr>
          </w:p>
        </w:tc>
        <w:tc>
          <w:tcPr>
            <w:tcW w:w="5103" w:type="dxa"/>
            <w:gridSpan w:val="2"/>
          </w:tcPr>
          <w:p w:rsidR="009B34C6" w:rsidRPr="00C84E27" w:rsidRDefault="009B34C6" w:rsidP="00230CFE">
            <w:pPr>
              <w:pStyle w:val="NormalWeb"/>
              <w:spacing w:before="0" w:beforeAutospacing="0" w:after="0" w:afterAutospacing="0"/>
              <w:rPr>
                <w:noProof/>
              </w:rPr>
            </w:pPr>
            <w:r w:rsidRPr="00C84E27">
              <w:rPr>
                <w:noProof/>
              </w:rPr>
              <w:drawing>
                <wp:inline distT="0" distB="0" distL="0" distR="0" wp14:anchorId="4285D3AB" wp14:editId="2316308C">
                  <wp:extent cx="2053364" cy="1533525"/>
                  <wp:effectExtent l="0" t="0" r="4445" b="0"/>
                  <wp:docPr id="1" name="Image 1" descr="http://blog.ac-versailles.fr/ecoledorphin/public/CM1-CM2/Fractions_CM1/.IMG_128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log.ac-versailles.fr/ecoledorphin/public/CM1-CM2/Fractions_CM1/.IMG_1281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653" cy="1535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4C6" w:rsidTr="00F96651">
        <w:tc>
          <w:tcPr>
            <w:tcW w:w="1844" w:type="dxa"/>
            <w:vMerge w:val="restart"/>
          </w:tcPr>
          <w:p w:rsidR="009B34C6" w:rsidRDefault="00C84E27" w:rsidP="008A4E15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Objectif</w:t>
            </w:r>
            <w:r w:rsidR="009B34C6"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 :</w:t>
            </w:r>
          </w:p>
          <w:p w:rsidR="009B34C6" w:rsidRPr="00DB5005" w:rsidRDefault="009B34C6" w:rsidP="00D1309A">
            <w:pPr>
              <w:rPr>
                <w:sz w:val="24"/>
                <w:szCs w:val="24"/>
              </w:rPr>
            </w:pPr>
            <w:r w:rsidRPr="00DB5005">
              <w:rPr>
                <w:sz w:val="24"/>
                <w:szCs w:val="24"/>
              </w:rPr>
              <w:t>Renforcer la compréhension du lien entre unité, dixième, centième</w:t>
            </w:r>
          </w:p>
          <w:p w:rsidR="009B34C6" w:rsidRPr="00DB5005" w:rsidRDefault="009B34C6" w:rsidP="00B34ED0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kern w:val="24"/>
                <w:u w:val="single"/>
              </w:rPr>
            </w:pPr>
          </w:p>
          <w:p w:rsidR="009B34C6" w:rsidRDefault="009B34C6" w:rsidP="00E76B70">
            <w:pPr>
              <w:rPr>
                <w:rFonts w:eastAsiaTheme="minorEastAsia" w:cstheme="minorHAnsi"/>
                <w:color w:val="000000" w:themeColor="text1"/>
                <w:kern w:val="24"/>
                <w:u w:val="single"/>
              </w:rPr>
            </w:pPr>
            <w:r w:rsidRPr="00DB5005">
              <w:rPr>
                <w:rFonts w:eastAsiaTheme="minorEastAsia" w:cstheme="minorHAnsi"/>
                <w:kern w:val="24"/>
                <w:u w:val="single"/>
              </w:rPr>
              <w:t xml:space="preserve"> </w:t>
            </w:r>
          </w:p>
        </w:tc>
        <w:tc>
          <w:tcPr>
            <w:tcW w:w="1417" w:type="dxa"/>
          </w:tcPr>
          <w:p w:rsidR="009B34C6" w:rsidRDefault="009B34C6" w:rsidP="009B34C6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Situation 14</w:t>
            </w:r>
          </w:p>
        </w:tc>
        <w:tc>
          <w:tcPr>
            <w:tcW w:w="2268" w:type="dxa"/>
          </w:tcPr>
          <w:p w:rsidR="009B34C6" w:rsidRPr="00B34ED0" w:rsidRDefault="009B34C6" w:rsidP="00B34ED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u w:val="single"/>
              </w:rPr>
              <w:t xml:space="preserve">Consigne </w:t>
            </w:r>
            <w:r w:rsidR="00DB5005">
              <w:rPr>
                <w:rFonts w:asciiTheme="minorHAnsi" w:hAnsiTheme="minorHAnsi"/>
                <w:u w:val="single"/>
              </w:rPr>
              <w:t>1</w:t>
            </w:r>
          </w:p>
          <w:p w:rsidR="009B34C6" w:rsidRPr="00055D67" w:rsidRDefault="009B34C6" w:rsidP="00C10AD1">
            <w:pPr>
              <w:pStyle w:val="NormalWeb"/>
              <w:spacing w:before="0" w:beforeAutospacing="0" w:after="0" w:afterAutospacing="0"/>
              <w:rPr>
                <w:rStyle w:val="lev"/>
                <w:rFonts w:asciiTheme="minorHAnsi" w:hAnsiTheme="minorHAnsi"/>
                <w:i/>
                <w:color w:val="2980B9"/>
              </w:rPr>
            </w:pPr>
            <w:r w:rsidRPr="00055D67">
              <w:rPr>
                <w:rFonts w:asciiTheme="minorHAnsi" w:hAnsiTheme="minorHAnsi"/>
                <w:i/>
              </w:rPr>
              <w:t xml:space="preserve">L'unité est une </w:t>
            </w:r>
            <w:r w:rsidRPr="00055D67">
              <w:rPr>
                <w:rStyle w:val="lev"/>
                <w:rFonts w:asciiTheme="minorHAnsi" w:hAnsiTheme="minorHAnsi"/>
                <w:b w:val="0"/>
                <w:i/>
              </w:rPr>
              <w:t xml:space="preserve">plaque </w:t>
            </w:r>
          </w:p>
          <w:p w:rsidR="009B34C6" w:rsidRPr="00055D67" w:rsidRDefault="009B34C6" w:rsidP="00B34ED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i/>
              </w:rPr>
            </w:pPr>
            <w:r w:rsidRPr="00055D67">
              <w:rPr>
                <w:rFonts w:asciiTheme="minorHAnsi" w:hAnsiTheme="minorHAnsi"/>
                <w:i/>
              </w:rPr>
              <w:t>Représente</w:t>
            </w:r>
            <w:r>
              <w:rPr>
                <w:rFonts w:asciiTheme="minorHAnsi" w:hAnsiTheme="minorHAnsi"/>
                <w:i/>
              </w:rPr>
              <w:t xml:space="preserve"> </w:t>
            </w:r>
            <w:r w:rsidRPr="00055D67">
              <w:rPr>
                <w:rFonts w:asciiTheme="minorHAnsi" w:hAnsiTheme="minorHAnsi"/>
                <w:i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609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100</m:t>
                  </m:r>
                </m:den>
              </m:f>
            </m:oMath>
            <w:r>
              <w:rPr>
                <w:rFonts w:asciiTheme="minorHAnsi" w:hAnsiTheme="minorHAnsi"/>
                <w:i/>
              </w:rPr>
              <w:t xml:space="preserve"> en unités, dixièmes, centièmes</w:t>
            </w:r>
          </w:p>
          <w:p w:rsidR="009B34C6" w:rsidRDefault="009B34C6" w:rsidP="00B34ED0">
            <w:pPr>
              <w:pStyle w:val="NormalWeb"/>
              <w:spacing w:before="0" w:beforeAutospacing="0" w:after="0" w:afterAutospacing="0"/>
              <w:rPr>
                <w:color w:val="000000" w:themeColor="text1"/>
                <w:kern w:val="24"/>
                <w:u w:val="single"/>
              </w:rPr>
            </w:pPr>
          </w:p>
          <w:p w:rsidR="00DB5005" w:rsidRPr="00B34ED0" w:rsidRDefault="00DB5005" w:rsidP="00DB5005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u w:val="single"/>
              </w:rPr>
              <w:t>Consigne 2</w:t>
            </w:r>
          </w:p>
          <w:p w:rsidR="00DB5005" w:rsidRPr="00B34ED0" w:rsidRDefault="00C60E32" w:rsidP="00DB5005">
            <w:pPr>
              <w:pStyle w:val="NormalWeb"/>
              <w:spacing w:before="0" w:beforeAutospacing="0" w:after="0" w:afterAutospacing="0"/>
              <w:rPr>
                <w:color w:val="000000" w:themeColor="text1"/>
                <w:kern w:val="24"/>
                <w:u w:val="single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700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100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-</m:t>
              </m:r>
            </m:oMath>
            <w:r w:rsidR="00DB5005">
              <w:rPr>
                <w:rFonts w:asciiTheme="minorHAnsi" w:hAnsiTheme="minorHAnsi"/>
                <w:i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609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100</m:t>
                  </m:r>
                </m:den>
              </m:f>
            </m:oMath>
            <w:r w:rsidR="00DB5005">
              <w:rPr>
                <w:rFonts w:asciiTheme="minorHAnsi" w:hAnsiTheme="minorHAnsi"/>
                <w:i/>
                <w:sz w:val="28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91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100</m:t>
                  </m:r>
                </m:den>
              </m:f>
            </m:oMath>
          </w:p>
        </w:tc>
        <w:tc>
          <w:tcPr>
            <w:tcW w:w="5103" w:type="dxa"/>
            <w:gridSpan w:val="2"/>
          </w:tcPr>
          <w:p w:rsidR="009B34C6" w:rsidRPr="00C84E27" w:rsidRDefault="009B34C6" w:rsidP="008A4E15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 w:rsidRPr="00C84E27">
              <w:rPr>
                <w:noProof/>
              </w:rPr>
              <w:drawing>
                <wp:inline distT="0" distB="0" distL="0" distR="0" wp14:anchorId="41352503" wp14:editId="2ED9C37A">
                  <wp:extent cx="2553207" cy="1900362"/>
                  <wp:effectExtent l="0" t="0" r="0" b="5080"/>
                  <wp:docPr id="2" name="Image 2" descr="http://blog.ac-versailles.fr/ecoledorphin/public/CM1-CM2/Fractions_CM1/.IMG_1282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log.ac-versailles.fr/ecoledorphin/public/CM1-CM2/Fractions_CM1/.IMG_1282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349" cy="190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4C6" w:rsidTr="00F96651">
        <w:tc>
          <w:tcPr>
            <w:tcW w:w="1844" w:type="dxa"/>
            <w:vMerge/>
          </w:tcPr>
          <w:p w:rsidR="009B34C6" w:rsidRDefault="009B34C6" w:rsidP="00E76B70">
            <w:pPr>
              <w:rPr>
                <w:rFonts w:eastAsiaTheme="minorEastAsia" w:cstheme="minorHAnsi"/>
                <w:color w:val="000000" w:themeColor="text1"/>
                <w:kern w:val="24"/>
                <w:u w:val="single"/>
              </w:rPr>
            </w:pPr>
          </w:p>
        </w:tc>
        <w:tc>
          <w:tcPr>
            <w:tcW w:w="1417" w:type="dxa"/>
          </w:tcPr>
          <w:p w:rsidR="009B34C6" w:rsidRDefault="009B34C6" w:rsidP="009B34C6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Situation 15</w:t>
            </w:r>
          </w:p>
        </w:tc>
        <w:tc>
          <w:tcPr>
            <w:tcW w:w="2268" w:type="dxa"/>
          </w:tcPr>
          <w:p w:rsidR="009B34C6" w:rsidRPr="00B34ED0" w:rsidRDefault="009B34C6" w:rsidP="00B34ED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u w:val="single"/>
              </w:rPr>
              <w:t xml:space="preserve">Consigne </w:t>
            </w:r>
          </w:p>
          <w:p w:rsidR="009B34C6" w:rsidRPr="00B51587" w:rsidRDefault="009B34C6" w:rsidP="00C10AD1">
            <w:pPr>
              <w:pStyle w:val="NormalWeb"/>
              <w:spacing w:before="0" w:beforeAutospacing="0" w:after="0" w:afterAutospacing="0"/>
              <w:rPr>
                <w:rStyle w:val="lev"/>
                <w:rFonts w:asciiTheme="minorHAnsi" w:hAnsiTheme="minorHAnsi"/>
                <w:i/>
                <w:color w:val="2980B9"/>
              </w:rPr>
            </w:pPr>
            <w:r w:rsidRPr="00B51587">
              <w:rPr>
                <w:rFonts w:asciiTheme="minorHAnsi" w:hAnsiTheme="minorHAnsi"/>
                <w:i/>
              </w:rPr>
              <w:t xml:space="preserve">L'unité est une </w:t>
            </w:r>
            <w:r w:rsidRPr="00B51587">
              <w:rPr>
                <w:rStyle w:val="lev"/>
                <w:rFonts w:asciiTheme="minorHAnsi" w:hAnsiTheme="minorHAnsi"/>
                <w:b w:val="0"/>
                <w:i/>
              </w:rPr>
              <w:t xml:space="preserve">plaque </w:t>
            </w:r>
          </w:p>
          <w:p w:rsidR="009B34C6" w:rsidRPr="00B51587" w:rsidRDefault="009B34C6" w:rsidP="00C10AD1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i/>
              </w:rPr>
            </w:pPr>
            <w:r w:rsidRPr="00B51587">
              <w:rPr>
                <w:rFonts w:asciiTheme="minorHAnsi" w:hAnsiTheme="minorHAnsi"/>
                <w:i/>
              </w:rPr>
              <w:t>Représente</w:t>
            </w:r>
          </w:p>
          <w:p w:rsidR="009B34C6" w:rsidRPr="00B51587" w:rsidRDefault="009B34C6" w:rsidP="00B34ED0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B51587">
              <w:rPr>
                <w:rFonts w:asciiTheme="minorHAnsi" w:hAnsiTheme="minorHAnsi"/>
                <w:i/>
              </w:rPr>
              <w:t xml:space="preserve">3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10</m:t>
                  </m:r>
                </m:den>
              </m:f>
            </m:oMath>
          </w:p>
        </w:tc>
        <w:tc>
          <w:tcPr>
            <w:tcW w:w="5103" w:type="dxa"/>
            <w:gridSpan w:val="2"/>
          </w:tcPr>
          <w:p w:rsidR="009B34C6" w:rsidRPr="00C84E27" w:rsidRDefault="009B34C6" w:rsidP="008A4E15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 w:rsidRPr="00C84E27">
              <w:rPr>
                <w:noProof/>
              </w:rPr>
              <w:drawing>
                <wp:inline distT="0" distB="0" distL="0" distR="0" wp14:anchorId="4CD98D6D" wp14:editId="51135A33">
                  <wp:extent cx="1913072" cy="1428750"/>
                  <wp:effectExtent l="0" t="0" r="0" b="0"/>
                  <wp:docPr id="5" name="Image 5" descr="http://blog.ac-versailles.fr/ecoledorphin/public/CM1-CM2/Fractions_CM1/Comparer/.IMG_1779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log.ac-versailles.fr/ecoledorphin/public/CM1-CM2/Fractions_CM1/Comparer/.IMG_1779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072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4C6" w:rsidTr="007D2C6A">
        <w:tc>
          <w:tcPr>
            <w:tcW w:w="1844" w:type="dxa"/>
          </w:tcPr>
          <w:p w:rsidR="00C84E27" w:rsidRDefault="00C84E27" w:rsidP="00C84E27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Objectif :</w:t>
            </w:r>
          </w:p>
          <w:p w:rsidR="00FB6118" w:rsidRPr="00246576" w:rsidRDefault="009B34C6" w:rsidP="00DB5005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noProof/>
              </w:rPr>
            </w:pPr>
            <w:r w:rsidRPr="00DB5005">
              <w:rPr>
                <w:rFonts w:asciiTheme="minorHAnsi" w:hAnsiTheme="minorHAnsi"/>
                <w:noProof/>
              </w:rPr>
              <w:t xml:space="preserve">Faire le lien </w:t>
            </w:r>
            <w:r w:rsidRPr="00DB5005">
              <w:rPr>
                <w:rFonts w:asciiTheme="minorHAnsi" w:hAnsiTheme="minorHAnsi"/>
                <w:noProof/>
              </w:rPr>
              <w:lastRenderedPageBreak/>
              <w:t>entre</w:t>
            </w:r>
            <w:r w:rsidR="00B34EDE" w:rsidRPr="00DB5005">
              <w:rPr>
                <w:rFonts w:asciiTheme="minorHAnsi" w:hAnsiTheme="minorHAnsi"/>
                <w:noProof/>
              </w:rPr>
              <w:t xml:space="preserve"> les différentes écritures </w:t>
            </w:r>
            <w:r w:rsidR="00B34EDE" w:rsidRPr="00B34EDE">
              <w:rPr>
                <w:rFonts w:asciiTheme="minorHAnsi" w:hAnsiTheme="minorHAnsi"/>
                <w:noProof/>
              </w:rPr>
              <w:t>d’un</w:t>
            </w:r>
            <w:r w:rsidRPr="00B34EDE">
              <w:rPr>
                <w:rFonts w:asciiTheme="minorHAnsi" w:hAnsiTheme="minorHAnsi"/>
                <w:noProof/>
              </w:rPr>
              <w:t xml:space="preserve"> </w:t>
            </w:r>
            <w:r w:rsidRPr="00246576">
              <w:rPr>
                <w:rFonts w:asciiTheme="minorHAnsi" w:hAnsiTheme="minorHAnsi"/>
                <w:noProof/>
              </w:rPr>
              <w:t>même nombre décimal</w:t>
            </w:r>
          </w:p>
        </w:tc>
        <w:tc>
          <w:tcPr>
            <w:tcW w:w="1417" w:type="dxa"/>
          </w:tcPr>
          <w:p w:rsidR="009B34C6" w:rsidRDefault="00C84E27" w:rsidP="000364D1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lastRenderedPageBreak/>
              <w:t>Situation 16</w:t>
            </w:r>
          </w:p>
        </w:tc>
        <w:tc>
          <w:tcPr>
            <w:tcW w:w="7371" w:type="dxa"/>
            <w:gridSpan w:val="3"/>
          </w:tcPr>
          <w:p w:rsidR="009B34C6" w:rsidRPr="00C84E27" w:rsidRDefault="009B34C6" w:rsidP="008A4E15">
            <w:pPr>
              <w:pStyle w:val="NormalWeb"/>
              <w:spacing w:before="0" w:beforeAutospacing="0" w:after="0" w:afterAutospacing="0"/>
              <w:rPr>
                <w:noProof/>
              </w:rPr>
            </w:pPr>
            <w:r w:rsidRPr="00C84E27">
              <w:rPr>
                <w:noProof/>
              </w:rPr>
              <w:drawing>
                <wp:inline distT="0" distB="0" distL="0" distR="0" wp14:anchorId="4181DCE1" wp14:editId="2E037A35">
                  <wp:extent cx="4448175" cy="365267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473" cy="37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118" w:rsidTr="00C84E27">
        <w:trPr>
          <w:trHeight w:val="4674"/>
        </w:trPr>
        <w:tc>
          <w:tcPr>
            <w:tcW w:w="1844" w:type="dxa"/>
          </w:tcPr>
          <w:p w:rsidR="00C84E27" w:rsidRDefault="00C84E27" w:rsidP="00C84E27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lastRenderedPageBreak/>
              <w:t>Objectif :</w:t>
            </w:r>
          </w:p>
          <w:p w:rsidR="00FB6118" w:rsidRPr="00DB5005" w:rsidRDefault="00FB6118" w:rsidP="00B51587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noProof/>
              </w:rPr>
            </w:pPr>
            <w:r w:rsidRPr="00DB5005">
              <w:rPr>
                <w:rFonts w:asciiTheme="minorHAnsi" w:hAnsiTheme="minorHAnsi"/>
                <w:noProof/>
              </w:rPr>
              <w:t>Placer une fraction sur une demi-droite graduée</w:t>
            </w:r>
          </w:p>
          <w:p w:rsidR="00FB6118" w:rsidRDefault="00FB6118" w:rsidP="00B51587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noProof/>
              </w:rPr>
            </w:pPr>
          </w:p>
          <w:p w:rsidR="00FB6118" w:rsidRDefault="00FB6118" w:rsidP="00B51587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noProof/>
              </w:rPr>
            </w:pPr>
          </w:p>
          <w:p w:rsidR="00FB6118" w:rsidRPr="00246576" w:rsidRDefault="00FB6118" w:rsidP="00B51587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noProof/>
              </w:rPr>
            </w:pPr>
          </w:p>
        </w:tc>
        <w:tc>
          <w:tcPr>
            <w:tcW w:w="1417" w:type="dxa"/>
          </w:tcPr>
          <w:p w:rsidR="00FB6118" w:rsidRDefault="00C84E27" w:rsidP="000364D1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>Situation 17</w:t>
            </w:r>
          </w:p>
        </w:tc>
        <w:tc>
          <w:tcPr>
            <w:tcW w:w="7371" w:type="dxa"/>
            <w:gridSpan w:val="3"/>
          </w:tcPr>
          <w:p w:rsidR="00FB6118" w:rsidRPr="00C84E27" w:rsidRDefault="00FB6118" w:rsidP="008A4E15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r w:rsidRPr="00C84E27">
              <w:rPr>
                <w:sz w:val="20"/>
                <w:szCs w:val="20"/>
              </w:rPr>
              <w:t>L’utilisation régulière de la demi-droite graduée, avec d’éventuels zooms successifs, permet de travailler l’intercalation entre deux décimaux et de déterminer la position d’un nombre sur la demi-droite graduée avec de plus en plus de précision. Cela contribuera également à aider les élèves à ne pas voir un nombre décimal comme deux entiers séparés par une virgule, mais bien comme un nombre à part entière. Les élèves peuvent placer des nombres décimaux sur une demi-droite graduée, mais aussi lire des nombres placés sur une demi-droite graduée, comme dans l’exercice ci-dessous où l’élève doit lire 339,16 grâce aux zooms successifs.</w:t>
            </w:r>
          </w:p>
          <w:p w:rsidR="00FB6118" w:rsidRPr="00C84E27" w:rsidRDefault="00FB6118" w:rsidP="008A4E15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r w:rsidRPr="00C84E27">
              <w:rPr>
                <w:noProof/>
              </w:rPr>
              <w:drawing>
                <wp:inline distT="0" distB="0" distL="0" distR="0" wp14:anchorId="58F24DE9" wp14:editId="62A3CE31">
                  <wp:extent cx="2297927" cy="1716076"/>
                  <wp:effectExtent l="0" t="0" r="762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015" cy="172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4C6" w:rsidTr="008D47C5">
        <w:tc>
          <w:tcPr>
            <w:tcW w:w="1844" w:type="dxa"/>
          </w:tcPr>
          <w:p w:rsidR="009B34C6" w:rsidRDefault="009B34C6" w:rsidP="008A4E15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  <w:t xml:space="preserve">Objectifs : </w:t>
            </w:r>
          </w:p>
          <w:p w:rsidR="009B34C6" w:rsidRPr="00B34EDE" w:rsidRDefault="00C84E27" w:rsidP="008A4E15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</w:rPr>
            </w:pPr>
            <w:r>
              <w:rPr>
                <w:rFonts w:asciiTheme="minorHAnsi" w:eastAsiaTheme="minorEastAsia" w:hAnsiTheme="minorHAnsi" w:cstheme="minorHAnsi"/>
                <w:kern w:val="24"/>
              </w:rPr>
              <w:t>Positionner un nombre sur une droite graduée</w:t>
            </w:r>
          </w:p>
        </w:tc>
        <w:tc>
          <w:tcPr>
            <w:tcW w:w="1417" w:type="dxa"/>
          </w:tcPr>
          <w:p w:rsidR="009B34C6" w:rsidRDefault="009B34C6" w:rsidP="00DB5005">
            <w:pPr>
              <w:pStyle w:val="NormalWeb"/>
              <w:spacing w:before="0" w:beforeAutospacing="0" w:after="0" w:afterAutospacing="0"/>
              <w:rPr>
                <w:rFonts w:asciiTheme="minorHAnsi" w:eastAsiaTheme="minorEastAsia" w:hAnsiTheme="minorHAnsi" w:cstheme="minorHAnsi"/>
                <w:color w:val="000000" w:themeColor="text1"/>
                <w:kern w:val="24"/>
                <w:u w:val="single"/>
              </w:rPr>
            </w:pPr>
          </w:p>
        </w:tc>
        <w:tc>
          <w:tcPr>
            <w:tcW w:w="2977" w:type="dxa"/>
            <w:gridSpan w:val="2"/>
          </w:tcPr>
          <w:p w:rsidR="009B34C6" w:rsidRPr="00C84E27" w:rsidRDefault="009B34C6" w:rsidP="00CF604F">
            <w:pPr>
              <w:pStyle w:val="NormalWeb"/>
              <w:spacing w:before="0" w:beforeAutospacing="0" w:after="0" w:afterAutospacing="0"/>
            </w:pPr>
            <w:proofErr w:type="spellStart"/>
            <w:r w:rsidRPr="00C84E27">
              <w:t>Video</w:t>
            </w:r>
            <w:proofErr w:type="spellEnd"/>
            <w:r w:rsidRPr="00C84E27">
              <w:t xml:space="preserve"> Fayol</w:t>
            </w:r>
          </w:p>
          <w:p w:rsidR="009B34C6" w:rsidRPr="00C84E27" w:rsidRDefault="009B34C6" w:rsidP="00CF604F">
            <w:pPr>
              <w:pStyle w:val="NormalWeb"/>
              <w:spacing w:before="0" w:beforeAutospacing="0" w:after="0" w:afterAutospacing="0"/>
            </w:pPr>
          </w:p>
          <w:p w:rsidR="009B34C6" w:rsidRPr="00C84E27" w:rsidRDefault="009B34C6" w:rsidP="00CF604F">
            <w:pPr>
              <w:pStyle w:val="NormalWeb"/>
              <w:spacing w:before="0" w:beforeAutospacing="0" w:after="0" w:afterAutospacing="0"/>
            </w:pPr>
          </w:p>
        </w:tc>
        <w:tc>
          <w:tcPr>
            <w:tcW w:w="4394" w:type="dxa"/>
          </w:tcPr>
          <w:p w:rsidR="009B34C6" w:rsidRPr="00C84E27" w:rsidRDefault="009B34C6" w:rsidP="008A4E15">
            <w:pPr>
              <w:pStyle w:val="NormalWeb"/>
              <w:spacing w:before="0" w:beforeAutospacing="0" w:after="0" w:afterAutospacing="0"/>
              <w:rPr>
                <w:noProof/>
              </w:rPr>
            </w:pPr>
            <w:r w:rsidRPr="00C84E27">
              <w:rPr>
                <w:noProof/>
              </w:rPr>
              <w:drawing>
                <wp:inline distT="0" distB="0" distL="0" distR="0" wp14:anchorId="58F16CB8" wp14:editId="40E4B533">
                  <wp:extent cx="1924050" cy="1082066"/>
                  <wp:effectExtent l="0" t="0" r="0" b="381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91" cy="1095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05C0" w:rsidRPr="00AD05C0" w:rsidRDefault="00AD05C0">
      <w:pPr>
        <w:rPr>
          <w:rFonts w:cstheme="minorHAnsi"/>
          <w:sz w:val="24"/>
          <w:szCs w:val="24"/>
        </w:rPr>
      </w:pPr>
    </w:p>
    <w:p w:rsidR="00AD05C0" w:rsidRPr="00AD05C0" w:rsidRDefault="00AD05C0">
      <w:pPr>
        <w:rPr>
          <w:rFonts w:cstheme="minorHAnsi"/>
          <w:sz w:val="24"/>
          <w:szCs w:val="24"/>
        </w:rPr>
      </w:pPr>
    </w:p>
    <w:p w:rsidR="00AD05C0" w:rsidRPr="00AD05C0" w:rsidRDefault="00AD05C0">
      <w:pPr>
        <w:rPr>
          <w:rFonts w:cstheme="minorHAnsi"/>
          <w:sz w:val="24"/>
          <w:szCs w:val="24"/>
        </w:rPr>
      </w:pPr>
    </w:p>
    <w:p w:rsidR="00AD05C0" w:rsidRPr="00AD05C0" w:rsidRDefault="00AD05C0" w:rsidP="00AD05C0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HAnsi"/>
          <w:i/>
          <w:iCs/>
          <w:color w:val="000000" w:themeColor="text1"/>
          <w:kern w:val="24"/>
        </w:rPr>
      </w:pPr>
    </w:p>
    <w:p w:rsidR="00AD05C0" w:rsidRPr="00AD05C0" w:rsidRDefault="00AD05C0">
      <w:pPr>
        <w:rPr>
          <w:rFonts w:cstheme="minorHAnsi"/>
          <w:sz w:val="24"/>
          <w:szCs w:val="24"/>
        </w:rPr>
      </w:pPr>
    </w:p>
    <w:p w:rsidR="00AD05C0" w:rsidRPr="00AD05C0" w:rsidRDefault="00AD05C0">
      <w:pPr>
        <w:rPr>
          <w:rFonts w:cstheme="minorHAnsi"/>
          <w:sz w:val="24"/>
          <w:szCs w:val="24"/>
        </w:rPr>
      </w:pPr>
    </w:p>
    <w:sectPr w:rsidR="00AD05C0" w:rsidRPr="00AD05C0" w:rsidSect="00F96651">
      <w:footerReference w:type="default" r:id="rId28"/>
      <w:pgSz w:w="11906" w:h="16838"/>
      <w:pgMar w:top="567" w:right="1417" w:bottom="993" w:left="1417" w:header="708" w:footer="2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E32" w:rsidRDefault="00C60E32" w:rsidP="00F96651">
      <w:pPr>
        <w:spacing w:after="0" w:line="240" w:lineRule="auto"/>
      </w:pPr>
      <w:r>
        <w:separator/>
      </w:r>
    </w:p>
  </w:endnote>
  <w:endnote w:type="continuationSeparator" w:id="0">
    <w:p w:rsidR="00C60E32" w:rsidRDefault="00C60E32" w:rsidP="00F96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651" w:rsidRDefault="00F96651" w:rsidP="00F96651">
    <w:pPr>
      <w:pStyle w:val="Pieddepage"/>
      <w:jc w:val="right"/>
    </w:pPr>
    <w:r>
      <w:t>Marie-Claude CINTRAT et Célia CHAILLOT, CPC Rambouillet janvier 2020</w:t>
    </w:r>
  </w:p>
  <w:p w:rsidR="00F96651" w:rsidRDefault="00F9665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E32" w:rsidRDefault="00C60E32" w:rsidP="00F96651">
      <w:pPr>
        <w:spacing w:after="0" w:line="240" w:lineRule="auto"/>
      </w:pPr>
      <w:r>
        <w:separator/>
      </w:r>
    </w:p>
  </w:footnote>
  <w:footnote w:type="continuationSeparator" w:id="0">
    <w:p w:rsidR="00C60E32" w:rsidRDefault="00C60E32" w:rsidP="00F966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E0F47"/>
    <w:multiLevelType w:val="hybridMultilevel"/>
    <w:tmpl w:val="AFA4D12A"/>
    <w:lvl w:ilvl="0" w:tplc="040C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F93A3B"/>
    <w:multiLevelType w:val="hybridMultilevel"/>
    <w:tmpl w:val="5F7ED9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5C0"/>
    <w:rsid w:val="000364D1"/>
    <w:rsid w:val="00055D67"/>
    <w:rsid w:val="000702F2"/>
    <w:rsid w:val="000E24F3"/>
    <w:rsid w:val="00134AF0"/>
    <w:rsid w:val="001A4694"/>
    <w:rsid w:val="001C3974"/>
    <w:rsid w:val="001E38A1"/>
    <w:rsid w:val="00246576"/>
    <w:rsid w:val="002517EF"/>
    <w:rsid w:val="0025500C"/>
    <w:rsid w:val="00257036"/>
    <w:rsid w:val="002614B2"/>
    <w:rsid w:val="00275C9F"/>
    <w:rsid w:val="0033065D"/>
    <w:rsid w:val="003A4DB0"/>
    <w:rsid w:val="003D133E"/>
    <w:rsid w:val="003F136A"/>
    <w:rsid w:val="00450D6E"/>
    <w:rsid w:val="004946A9"/>
    <w:rsid w:val="004C02B6"/>
    <w:rsid w:val="006517B8"/>
    <w:rsid w:val="008A4E15"/>
    <w:rsid w:val="008D44DA"/>
    <w:rsid w:val="008D47C5"/>
    <w:rsid w:val="008F1C5A"/>
    <w:rsid w:val="009157F2"/>
    <w:rsid w:val="00927D75"/>
    <w:rsid w:val="00953C08"/>
    <w:rsid w:val="009675C2"/>
    <w:rsid w:val="009B34C6"/>
    <w:rsid w:val="00A26856"/>
    <w:rsid w:val="00A37CE2"/>
    <w:rsid w:val="00AD05C0"/>
    <w:rsid w:val="00AE4232"/>
    <w:rsid w:val="00B167A2"/>
    <w:rsid w:val="00B25FAF"/>
    <w:rsid w:val="00B26489"/>
    <w:rsid w:val="00B34ED0"/>
    <w:rsid w:val="00B34EDE"/>
    <w:rsid w:val="00B51587"/>
    <w:rsid w:val="00BF5929"/>
    <w:rsid w:val="00C10AD1"/>
    <w:rsid w:val="00C57AEB"/>
    <w:rsid w:val="00C60E32"/>
    <w:rsid w:val="00C84E27"/>
    <w:rsid w:val="00CD6F6A"/>
    <w:rsid w:val="00CF604F"/>
    <w:rsid w:val="00D11EF9"/>
    <w:rsid w:val="00D1309A"/>
    <w:rsid w:val="00D87989"/>
    <w:rsid w:val="00DB5005"/>
    <w:rsid w:val="00E56726"/>
    <w:rsid w:val="00E76B70"/>
    <w:rsid w:val="00EB369D"/>
    <w:rsid w:val="00ED2A5E"/>
    <w:rsid w:val="00F81C3E"/>
    <w:rsid w:val="00F96651"/>
    <w:rsid w:val="00FB6118"/>
    <w:rsid w:val="00FC2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D0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8A4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614B2"/>
    <w:pPr>
      <w:spacing w:after="200" w:line="276" w:lineRule="auto"/>
      <w:ind w:left="720"/>
      <w:contextualSpacing/>
    </w:pPr>
  </w:style>
  <w:style w:type="character" w:styleId="lev">
    <w:name w:val="Strong"/>
    <w:basedOn w:val="Policepardfaut"/>
    <w:uiPriority w:val="22"/>
    <w:qFormat/>
    <w:rsid w:val="006517B8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94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46A9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D11EF9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F966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96651"/>
  </w:style>
  <w:style w:type="paragraph" w:styleId="Pieddepage">
    <w:name w:val="footer"/>
    <w:basedOn w:val="Normal"/>
    <w:link w:val="PieddepageCar"/>
    <w:uiPriority w:val="99"/>
    <w:unhideWhenUsed/>
    <w:rsid w:val="00F966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966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D0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8A4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614B2"/>
    <w:pPr>
      <w:spacing w:after="200" w:line="276" w:lineRule="auto"/>
      <w:ind w:left="720"/>
      <w:contextualSpacing/>
    </w:pPr>
  </w:style>
  <w:style w:type="character" w:styleId="lev">
    <w:name w:val="Strong"/>
    <w:basedOn w:val="Policepardfaut"/>
    <w:uiPriority w:val="22"/>
    <w:qFormat/>
    <w:rsid w:val="006517B8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94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46A9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D11EF9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F966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96651"/>
  </w:style>
  <w:style w:type="paragraph" w:styleId="Pieddepage">
    <w:name w:val="footer"/>
    <w:basedOn w:val="Normal"/>
    <w:link w:val="PieddepageCar"/>
    <w:uiPriority w:val="99"/>
    <w:unhideWhenUsed/>
    <w:rsid w:val="00F966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966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683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Versailles</Company>
  <LinksUpToDate>false</LinksUpToDate>
  <CharactersWithSpaces>4437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Marie-Claude Cintrat</dc:creator>
  <cp:lastModifiedBy>Celia Chaillot</cp:lastModifiedBy>
  <cp:revision>4</cp:revision>
  <cp:lastPrinted>2020-01-13T16:00:00Z</cp:lastPrinted>
  <dcterms:created xsi:type="dcterms:W3CDTF">2020-03-03T13:32:00Z</dcterms:created>
  <dcterms:modified xsi:type="dcterms:W3CDTF">2020-09-25T07:31:00Z</dcterms:modified>
</cp:coreProperties>
</file>