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i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>Вычислите среднее арифметическое чисел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zh-CN" w:bidi="ar"/>
              </w:rPr>
              <w:t>a=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en-US" w:bidi="ar"/>
                    </w:rPr>
                    <m:t>(6−2</m:t>
                  </m:r>
                  <m:rad>
                    <m:radPr>
                      <m:degHide m:val="1"/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radPr>
                    <m:deg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  <m:t>5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e>
              </m:func>
              <m:r>
                <m:rPr/>
                <w:rPr>
                  <w:rFonts w:hint="default" w:ascii="Cambria Math" w:hAnsi="Cambria Math" w:cs="Times New Roman"/>
                  <w:kern w:val="0"/>
                  <w:sz w:val="24"/>
                  <w:szCs w:val="24"/>
                  <w:lang w:val="en-US" w:bidi="ar"/>
                </w:rPr>
                <m:t>)</m:t>
              </m:r>
            </m:oMath>
            <w:r>
              <m:rPr/>
              <w:rPr>
                <w:rFonts w:hint="default" w:ascii="Times New Roman" w:hAnsi="Cambria Math" w:cs="Times New Roman"/>
                <w:i w:val="0"/>
                <w:kern w:val="0"/>
                <w:sz w:val="24"/>
                <w:szCs w:val="24"/>
                <w:lang w:val="ru-RU" w:bidi="ar"/>
              </w:rPr>
              <w:t xml:space="preserve"> и</w:t>
            </w:r>
            <w:r>
              <m:rPr/>
              <w:rPr>
                <w:rFonts w:hint="default" w:hAnsi="Cambria Math" w:cs="Times New Roman"/>
                <w:i w:val="0"/>
                <w:kern w:val="0"/>
                <w:sz w:val="24"/>
                <w:szCs w:val="24"/>
                <w:lang w:val="en-US" w:bidi="ar"/>
              </w:rPr>
              <w:t xml:space="preserve">  b=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en-US"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en-US" w:bidi="ar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en-US" w:bidi="ar"/>
                    </w:rPr>
                    <m:t>(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e>
              </m:func>
              <m:r>
                <m:rPr/>
                <w:rPr>
                  <w:rFonts w:hint="default" w:ascii="Cambria Math" w:hAnsi="Cambria Math" w:cs="Times New Roman"/>
                  <w:kern w:val="0"/>
                  <w:sz w:val="24"/>
                  <w:szCs w:val="24"/>
                  <w:lang w:val="en-US" w:bidi="ar"/>
                </w:rPr>
                <m:t>6+2</m:t>
              </m:r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en-US" w:bidi="ar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kern w:val="0"/>
                      <w:sz w:val="24"/>
                      <w:szCs w:val="24"/>
                      <w:lang w:val="en-US" w:bidi="ar"/>
                    </w:rPr>
                  </m:ctrlPr>
                </m:e>
              </m:rad>
            </m:oMath>
            <w:r>
              <w:rPr>
                <w:rFonts w:hint="default" w:hAnsi="Cambria Math" w:cs="Times New Roman"/>
                <w:i w:val="0"/>
                <w:kern w:val="0"/>
                <w:sz w:val="24"/>
                <w:szCs w:val="24"/>
                <w:lang w:val="en-US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r>
                <m:rPr>
                  <m:sty m:val="p"/>
                </m:rPr>
                <w:rPr>
                  <w:rFonts w:hint="default" w:hAnsi="Cambria Math" w:cs="Times New Roman"/>
                  <w:kern w:val="0"/>
                  <w:sz w:val="24"/>
                  <w:szCs w:val="24"/>
                  <w:lang w:val="en-US" w:bidi="ar"/>
                </w:rPr>
                <m:t>b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+1</m:t>
              </m:r>
            </m:oMath>
            <w:r>
              <w:rPr>
                <w:rFonts w:hint="default" w:ascii="Calibri" w:hAnsi="Cambria Math" w:cs="Times New Roman"/>
                <w:i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Зная, что остаток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от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делени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многочлена Р(x) на бином 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+ 1 равен 3,  найдите действительное число b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(1−2х)−2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≥</m:t>
                  </m:r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Дано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z=</m:t>
              </m:r>
              <m:d>
                <m:dPr>
                  <m:begChr m:val="|"/>
                  <m:endChr m:val="|"/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х</m:t>
                        </m:r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+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у</m:t>
                        </m:r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3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х−у</m:t>
                        </m:r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4"/>
                                <w:szCs w:val="24"/>
                                <w:lang w:val="ru-RU"/>
                              </w:rPr>
                              <m:t>−</m:t>
                            </m:r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hint="default" w:ascii="Cambria Math" w:hAnsi="Cambria Math" w:cs="Times New Roman" w:eastAsiaTheme="minorEastAsia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m:rPr/>
              <w:rPr>
                <w:rFonts w:hint="default" w:ascii="Times New Roman" w:hAnsi="Cambria Math" w:cs="Times New Roman" w:eastAsiaTheme="minorEastAsia"/>
                <w:i w:val="0"/>
                <w:sz w:val="24"/>
                <w:szCs w:val="24"/>
                <w:lang w:val="ru-RU"/>
              </w:rPr>
              <w:t xml:space="preserve">. Найдите действительные числа х и у, так что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</m:t>
              </m:r>
            </m:oMath>
            <w:r>
              <m:rPr/>
              <w:rPr>
                <w:rFonts w:hint="default" w:ascii="Times New Roman" w:hAnsi="Cambria Math" w:cs="Times New Roman" w:eastAsiaTheme="minorEastAsia"/>
                <w:i w:val="0"/>
                <w:sz w:val="24"/>
                <w:szCs w:val="24"/>
                <w:lang w:val="ru-RU"/>
              </w:rPr>
              <w:t>=3-5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i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right="0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ешите на множестве R уравнение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ru-RU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4"/>
                      <w:szCs w:val="24"/>
                      <w:u w:val="none"/>
                      <w:vertAlign w:val="baseline"/>
                      <w:lang w:val="en-US"/>
                    </w:rPr>
                    <m:t>sinx−sin(3x)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ru-RU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4"/>
                          <w:szCs w:val="24"/>
                          <w:u w:val="none"/>
                          <w:vertAlign w:val="baseline"/>
                          <w:lang w:val="ru-RU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4"/>
                          <w:szCs w:val="24"/>
                          <w:u w:val="none"/>
                          <w:vertAlign w:val="baseline"/>
                          <w:lang w:val="ru-RU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4"/>
                          <w:szCs w:val="24"/>
                          <w:u w:val="none"/>
                          <w:vertAlign w:val="baseline"/>
                          <w:lang w:val="en-US"/>
                        </w:rPr>
                        <m:t>4x−</m:t>
                      </m:r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iCs w:val="0"/>
                              <w:color w:val="000000"/>
                              <w:sz w:val="24"/>
                              <w:szCs w:val="24"/>
                              <w:u w:val="none"/>
                              <w:vertAlign w:val="baseline"/>
                              <w:lang w:val="en-US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  <w:vertAlign w:val="baseline"/>
                              <w:lang w:val="en-US"/>
                            </w:rPr>
                            <m:t>x</m:t>
                          </m: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iCs w:val="0"/>
                              <w:color w:val="000000"/>
                              <w:sz w:val="24"/>
                              <w:szCs w:val="24"/>
                              <w:u w:val="none"/>
                              <w:vertAlign w:val="baseline"/>
                              <w:lang w:val="en-US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  <w:vertAlign w:val="baseline"/>
                              <w:lang w:val="en-US"/>
                            </w:rPr>
                            <m:t>2</m:t>
                          </m: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iCs w:val="0"/>
                              <w:color w:val="000000"/>
                              <w:sz w:val="24"/>
                              <w:szCs w:val="24"/>
                              <w:u w:val="none"/>
                              <w:vertAlign w:val="baseline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4"/>
                          <w:szCs w:val="24"/>
                          <w:u w:val="none"/>
                          <w:vertAlign w:val="baseline"/>
                          <w:lang w:val="ru-RU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ru-RU"/>
                    </w:rPr>
                  </m:ctrlPr>
                </m:den>
              </m:f>
            </m:oMath>
            <w:r>
              <w:rPr>
                <w:rFonts w:hint="default" w:hAnsi="Cambria Math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=0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 w:right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Основанием прямоугольного параллелепипеда с диагональю 12 см, является квадрат со стороной 3 см. Определите объём прямоугольного параллелепипеда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79375</wp:posOffset>
                  </wp:positionV>
                  <wp:extent cx="1133475" cy="1038225"/>
                  <wp:effectExtent l="0" t="0" r="9525" b="9525"/>
                  <wp:wrapThrough wrapText="bothSides">
                    <wp:wrapPolygon>
                      <wp:start x="0" y="0"/>
                      <wp:lineTo x="0" y="21402"/>
                      <wp:lineTo x="21418" y="21402"/>
                      <wp:lineTo x="21418" y="0"/>
                      <wp:lineTo x="0" y="0"/>
                    </wp:wrapPolygon>
                  </wp:wrapThrough>
                  <wp:docPr id="3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Дан треугольник ABC с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 w:eastAsiaTheme="minorEastAsia"/>
                  <w:color w:val="040C28"/>
                  <w:sz w:val="30"/>
                  <w:szCs w:val="30"/>
                </w:rPr>
                <m:t>∠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)=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9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0°</m:t>
              </m:r>
            </m:oMath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lang w:val="en-US"/>
              </w:rPr>
              <w:t xml:space="preserve">,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 w:eastAsiaTheme="minorEastAsia"/>
                  <w:color w:val="040C28"/>
                  <w:sz w:val="30"/>
                  <w:szCs w:val="30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A)=60°</m:t>
              </m:r>
            </m:oMath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и AC= 18 см.  Из точки C плоскости треугольника ABC проведён перпендикуляр MC который имеет длину 12 см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Определите расстояние от точки M до прямой AB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Дан треугольник ABC, в котором AB =12 см, AC = 18 см, AD - это биссектриса длиной 9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e>
              </m:rad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см Определите длину стороны BC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Дана последовательность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+1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sSup>
                <m:sSupPr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pPr>
                <m:e>
                  <m:sSubSup>
                    <m:sSubSupPr>
                      <m:ctrlPr>
                        <m:rPr/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a</m:t>
                      </m:r>
                      <m:ctrlPr>
                        <m:rPr/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n</m:t>
                      </m:r>
                      <m:ctrlPr>
                        <m:rPr/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2</m:t>
                      </m:r>
                      <m:ctrlPr>
                        <m:rPr/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 xml:space="preserve">+2, </m:t>
                  </m:r>
                  <m:sSub>
                    <m:sSubPr>
                      <m:ctrlPr>
                        <m:rPr/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a</m:t>
                      </m:r>
                      <m:ctrlPr>
                        <m:rPr/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1</m:t>
                      </m:r>
                      <m:ctrlPr>
                        <m:rPr/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=1.</m:t>
                  </m:r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p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p>
              </m:sSup>
            </m:oMath>
            <w:r>
              <m:rPr/>
              <w:rPr>
                <w:rFonts w:hint="default" w:ascii="Times New Roman" w:hAnsi="Times New Roman" w:cs="Times New Roman" w:eastAsiaTheme="minorEastAsia"/>
                <w:i w:val="0"/>
                <w:sz w:val="22"/>
                <w:szCs w:val="21"/>
                <w:lang w:val="ru-RU"/>
              </w:rPr>
              <w:t>Вычислите разность</w:t>
            </w:r>
            <w:r>
              <m:rPr/>
              <w:rPr>
                <w:rFonts w:hint="default" w:hAnsi="Cambria Math" w:cs="Times New Roman" w:eastAsiaTheme="minorEastAsia"/>
                <w:i w:val="0"/>
                <w:sz w:val="28"/>
                <w:szCs w:val="24"/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4"/>
                      <w:lang w:val="en-US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ru-RU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8"/>
                  <w:szCs w:val="24"/>
                  <w:lang w:val="en-US"/>
                </w:rPr>
                <m:t>−</m:t>
              </m:r>
              <m:sSub>
                <m:sSubP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ub>
              </m:sSub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</w:pPr>
            <m:oMath>
              <m:r>
                <m:rPr/>
                <w:rPr>
                  <w:rFonts w:ascii="Cambria Math" w:hAnsi="Cambria Math"/>
                  <w:sz w:val="28"/>
                  <w:szCs w:val="24"/>
                </w:rPr>
                <m:t>Дана функция f :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func>
                <m:funcPr>
                  <m:ctrlP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ln</m:t>
                  </m:r>
                  <m:ctrlPr>
                    <m:rPr/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/>
                      <w:sz w:val="28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sup>
                  </m:sSup>
                  <m:ctrlPr>
                    <m:rPr/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func>
              <m:r>
                <m:rPr/>
                <w:rPr>
                  <w:rFonts w:hint="default" w:ascii="Cambria Math" w:hAnsi="Cambria Math"/>
                  <w:sz w:val="28"/>
                  <w:szCs w:val="24"/>
                  <w:lang w:val="en-US"/>
                </w:rPr>
                <m:t>+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4</m:t>
              </m:r>
            </m:oMath>
            <w:r>
              <m:rPr/>
              <w:rPr>
                <w:rFonts w:hint="default" w:hAnsi="Cambria Math"/>
                <w:i w:val="0"/>
                <w:sz w:val="28"/>
                <w:szCs w:val="24"/>
                <w:lang w:val="en-US"/>
              </w:rPr>
              <w:t>)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точки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перегиба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 xml:space="preserve">Дана функция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 xml:space="preserve"> :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lang w:val="ro-RO"/>
                </w:rPr>
                <m:t>R \</m:t>
              </m:r>
              <m:d>
                <m:dPr>
                  <m:begChr m:val="{"/>
                  <m:endChr m:val="}"/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lang w:val="ro-RO"/>
                </w:rPr>
                <m:t xml:space="preserve">→R,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d>
                <m:dP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lang w:val="ro-RO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ro-RO"/>
                    </w:rPr>
                    <m:t>f</m:t>
                  </m:r>
                  <m:d>
                    <m:dPr>
                      <m:ctrlPr>
                        <w:rPr>
                          <w:rFonts w:hint="default" w:ascii="Cambria Math" w:hAnsi="Cambria Math" w:cs="Times New Roman"/>
                          <w:i w:val="0"/>
                          <w:iCs/>
                          <w:sz w:val="24"/>
                          <w:szCs w:val="24"/>
                          <w:lang w:val="ro-R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ro-RO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i w:val="0"/>
                          <w:iCs/>
                          <w:sz w:val="24"/>
                          <w:szCs w:val="24"/>
                          <w:lang w:val="ro-RO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4"/>
                      <w:lang w:val="ro-RO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 xml:space="preserve">Определить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горизонталь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 xml:space="preserve">ную асимптоту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на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>+∞</m:t>
              </m:r>
            </m:oMath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 xml:space="preserve"> графика функции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</m:oMath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ru-RU"/>
                    </w:rPr>
                    <m:t>0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ru-RU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Игральный кубик бросают  пять раз.  Какова вероятность, что среди пяти бросков ровно два раза  появится грань с двумя точками?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каких значениях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сумма третьего члена и пятого члена разложения бинома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en-US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en-US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 w:eastAsiaTheme="minorEastAsia"/>
                                      <w:i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hint="default" w:ascii="Cambria Math" w:hAnsi="Cambria Math" w:cs="Times New Roman" w:eastAsiaTheme="minorEastAsia"/>
                                      <w:sz w:val="28"/>
                                      <w:lang w:val="en-US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="Times New Roman" w:eastAsiaTheme="minorEastAsia"/>
                                      <w:i/>
                                      <w:sz w:val="28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hint="default" w:ascii="Cambria Math" w:hAnsi="Cambria Math" w:cs="Times New Roman" w:eastAsiaTheme="minorEastAsia"/>
                                      <w:sz w:val="28"/>
                                      <w:lang w:val="en-US"/>
                                    </w:rPr>
                                    <m:t>a−1</m:t>
                                  </m:r>
                                  <m:ctrlPr>
                                    <w:rPr>
                                      <w:rFonts w:ascii="Cambria Math" w:hAnsi="Cambria Math" w:cs="Times New Roman" w:eastAsiaTheme="minorEastAsia"/>
                                      <w:i/>
                                      <w:sz w:val="28"/>
                                    </w:rPr>
                                  </m:ctrlPr>
                                </m:sup>
                              </m:sSup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en-US"/>
                    </w:rPr>
                    <m:t>6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</m:oMath>
            <w:r>
              <w:rPr>
                <w:rFonts w:hint="default" w:hAnsi="Cambria Math" w:cs="Times New Roman" w:eastAsiaTheme="minorEastAsia"/>
                <w:i w:val="0"/>
                <w:sz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будет равна 135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?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01B96F83"/>
    <w:rsid w:val="21F26328"/>
    <w:rsid w:val="4BB053E3"/>
    <w:rsid w:val="56395B69"/>
    <w:rsid w:val="7FB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2024-03-09T12:59:03Z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ED1771D5F94C4183B95841A8068B5553_13</vt:lpwstr>
  </property>
</Properties>
</file>