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Итем ТЕСТ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(Л)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значение выражения: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hint="default" w:ascii="Cambria Math" w:hAnsi="Times New Roman" w:cs="Times New Roman"/>
                      <w:sz w:val="24"/>
                      <w:szCs w:val="24"/>
                      <w:lang w:val="en-US"/>
                    </w:rPr>
                    <m:t>(</m:t>
                  </m:r>
                  <m:r>
                    <m:rPr/>
                    <w:rPr>
                      <w:rFonts w:ascii="Cambria Math" w:hAnsi="Cambria Math" w:cs="Times New Roman"/>
                      <w:sz w:val="28"/>
                      <w:szCs w:val="24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sz w:val="28"/>
                          <w:szCs w:val="24"/>
                          <w:lang w:val="en-US"/>
                        </w:rPr>
                        <m:t>1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sz w:val="28"/>
                          <w:szCs w:val="24"/>
                          <w:lang w:val="en-US"/>
                        </w:rPr>
                        <m:t>5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4"/>
                      <w:lang w:val="en-US"/>
                    </w:rPr>
                    <m:t>)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Times New Roman" w:cs="Times New Roman"/>
                      <w:sz w:val="24"/>
                      <w:szCs w:val="24"/>
                      <w:lang w:val="en-US"/>
                    </w:rPr>
                    <m:t>−2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8"/>
                  <w:szCs w:val="24"/>
                </w:rPr>
                <m:t>−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4"/>
                      <w:lang w:val="en-US"/>
                    </w:rPr>
                    <m:t>25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sz w:val="28"/>
                          <w:szCs w:val="24"/>
                          <w:lang w:val="en-US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sz w:val="28"/>
                          <w:szCs w:val="24"/>
                          <w:lang w:val="en-US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up>
              </m:sSup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Ansi="Cambria Math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Вычислите </w:t>
            </w:r>
            <w:r>
              <w:rPr>
                <w:rFonts w:ascii="Arial" w:hAnsi="Arial" w:eastAsia="SimSun" w:cs="Arial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модуль комплексного числа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z=</m:t>
              </m:r>
              <m:f>
                <m:fPr>
                  <m:ctrlPr>
                    <m:rPr/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3+</m:t>
                  </m:r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4i</m:t>
                  </m:r>
                  <m:ctrlPr>
                    <m:rPr/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2</m:t>
                  </m:r>
                  <m:r>
                    <m:rPr/>
                    <w:rPr>
                      <w:rFonts w:hint="default"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+</m:t>
                  </m:r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i</m:t>
                  </m:r>
                  <m:ctrlPr>
                    <m:rPr/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неравенство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/>
                    </w:rPr>
                    <m:t>1−x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rad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en-US"/>
                </w:rPr>
                <m:t>+7x−18)=0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Дано выражение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  <w:t xml:space="preserve"> E(x)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en>
              </m:f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um>
                <m:den>
                  <m:sSup>
                    <m:sSupP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en>
              </m:f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Вычислите значение выражения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  <w:t xml:space="preserve"> E (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/>
                    </w:rPr>
                    <m:t>8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en>
              </m:f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en-US"/>
                </w:rPr>
                <m:t>)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eastAsia="SimSun" w:cs="Arial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P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ешите на множестве R неравенство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Cs w:val="0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en-US"/>
                        </w:rPr>
                        <m:t>log</m:t>
                      </m:r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en-US"/>
                        </w:rPr>
                        <m:t>6−x</m:t>
                      </m:r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en-US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  <w:lang w:val="en-US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en-US"/>
                        </w:rPr>
                        <m:t>1</m:t>
                      </m:r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en-US"/>
                        </w:rPr>
                        <m:t>16</m:t>
                      </m:r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  <w:u w:val="none"/>
                      <w:vertAlign w:val="baseline"/>
                      <w:lang w:val="en-US"/>
                    </w:rPr>
                    <m:t>≤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2"/>
                      <w:szCs w:val="22"/>
                      <w:u w:val="none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  <w:lang w:val="en-US"/>
                    </w:rPr>
                  </m:ctrlPr>
                </m:e>
              </m:func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Периметр ромба 72 см, а одна из диагоналей имеет длину 18 см. Определите меры углов ромба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В прямом круговом конусе высота равна 6 см, а образующий образует с плоскостью основания угол 30°. Определите площадь сечения, проведённого через середину высоты параллельно плоскости основания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Определите радиус описанной окружности вокруг равнобедренной трапеции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 xml:space="preserve">, в которую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можно вписать окружность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  с основаниями 16 см и 36 см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Изучите монотонность 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)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n≥1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 w:eastAsiaTheme="minorEastAsia"/>
                      <w:sz w:val="28"/>
                      <w:szCs w:val="24"/>
                      <w:lang w:val="ru-RU"/>
                    </w:rPr>
                    <m:t>5</m:t>
                  </m:r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</m:t>
                  </m:r>
                  <m:r>
                    <m:rPr/>
                    <w:rPr>
                      <w:rFonts w:hint="default" w:ascii="Cambria Math" w:hAnsi="Cambria Math" w:cs="Times New Roman" w:eastAsiaTheme="minorEastAsia"/>
                      <w:sz w:val="28"/>
                      <w:szCs w:val="24"/>
                      <w:lang w:val="ru-RU"/>
                    </w:rPr>
                    <m:t>−</m:t>
                  </m:r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n+2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den>
              </m:f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default" w:hAnsi="Cambria Math"/>
                <w:i w:val="0"/>
                <w:sz w:val="28"/>
                <w:szCs w:val="24"/>
                <w:lang w:val="ru-RU"/>
              </w:rPr>
            </w:pPr>
            <m:oMath>
              <m:r>
                <m:rPr/>
                <w:rPr>
                  <w:rFonts w:ascii="Cambria Math" w:hAnsi="Cambria Math"/>
                  <w:sz w:val="28"/>
                  <w:szCs w:val="24"/>
                </w:rPr>
                <m:t>Дана функция f :</m:t>
              </m:r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R→R, 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e>
              </m:d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=</m:t>
              </m:r>
              <m:r>
                <m:rPr/>
                <w:rPr>
                  <w:rFonts w:hint="default" w:ascii="Cambria Math" w:hAnsi="Cambria Math"/>
                  <w:sz w:val="28"/>
                  <w:szCs w:val="24"/>
                  <w:lang w:val="ru-RU"/>
                </w:rPr>
                <m:t>−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/>
                      <w:sz w:val="28"/>
                      <w:szCs w:val="24"/>
                      <w:lang w:val="ru-RU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sup>
              </m:sSup>
              <m:r>
                <m:rPr/>
                <w:rPr>
                  <w:rFonts w:hint="default" w:ascii="Cambria Math" w:hAnsi="Cambria Math"/>
                  <w:sz w:val="28"/>
                  <w:szCs w:val="24"/>
                  <w:lang w:val="ru-RU"/>
                </w:rPr>
                <m:t>+</m:t>
              </m:r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4</m:t>
              </m:r>
            </m:oMath>
            <w:r>
              <m:rPr/>
              <w:rPr>
                <w:rFonts w:ascii="Times New Roman" w:hAnsi="Cambria Math"/>
                <w:i w:val="0"/>
                <w:sz w:val="28"/>
                <w:szCs w:val="24"/>
                <w:lang w:val="ru-RU"/>
              </w:rPr>
              <w:t>х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)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напишите уравнение касательной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 xml:space="preserve">к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графику функции f в точке пересечения графика с осью Оy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Сравните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lim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e>
                    <m:lim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→</m:t>
                      </m:r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4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lim>
                  </m:limLow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  <w:szCs w:val="24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x−4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</m:func>
            </m:oMath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/>
                <w:rPr>
                  <w:rFonts w:hint="default" w:ascii="Cambria Math" w:hAnsi="Times New Roman" w:cs="Times New Roman"/>
                  <w:lang w:val="en-US"/>
                </w:rPr>
                <m:t xml:space="preserve">   </m:t>
              </m:r>
              <m:r>
                <m:rPr/>
                <w:rPr>
                  <w:rFonts w:hint="default" w:ascii="Cambria Math" w:hAnsi="Times New Roman" w:cs="Times New Roman"/>
                  <w:lang w:val="ru-RU"/>
                </w:rPr>
                <m:t>и</m:t>
              </m:r>
              <m:r>
                <m:rPr/>
                <w:rPr>
                  <w:rFonts w:hint="default" w:ascii="Cambria Math" w:hAnsi="Times New Roman" w:cs="Times New Roman"/>
                  <w:lang w:val="en-US"/>
                </w:rPr>
                <m:t xml:space="preserve">   </m:t>
              </m:r>
              <m:r>
                <m:rPr/>
                <w:rPr>
                  <w:rFonts w:ascii="Cambria Math" w:hAnsi="Cambria Math" w:cs="Times New Roman"/>
                </w:rPr>
                <m:t>f</m:t>
              </m:r>
              <m:r>
                <m:rPr/>
                <w:rPr>
                  <w:rFonts w:hint="default" w:ascii="Cambria Math" w:hAnsi="Cambria Math" w:cs="Times New Roman"/>
                  <w:lang w:val="en-US"/>
                </w:rPr>
                <m:t>(e)</m:t>
              </m:r>
            </m:oMath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default" w:eastAsiaTheme="minorEastAsia"/>
                <w:i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Дана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функция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  <w:lang w:val="en-US"/>
                </w:rPr>
                <m:t>g</m:t>
              </m:r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:</m:t>
              </m:r>
              <m:r>
                <m:rPr/>
                <w:rPr>
                  <w:rFonts w:hint="default" w:ascii="Cambria Math" w:hAnsi="Cambria Math" w:cs="Times New Roman" w:eastAsiaTheme="minorEastAsia"/>
                  <w:sz w:val="28"/>
                  <w:szCs w:val="24"/>
                  <w:lang w:val="en-US"/>
                </w:rPr>
                <m:t>[0;2]</m:t>
              </m:r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→R, 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e>
              </m:d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=</m:t>
              </m:r>
              <m:sSup>
                <m:sSupPr>
                  <m:ctrlPr>
                    <m:rPr/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/>
                      <w:sz w:val="28"/>
                      <w:szCs w:val="24"/>
                      <w:lang w:val="en-US"/>
                    </w:rPr>
                    <m:t>e</m:t>
                  </m:r>
                  <m:ctrlPr>
                    <m:rPr/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e>
                <m:sup>
                  <m:f>
                    <m:fPr>
                      <m:ctrlPr>
                        <m:rPr/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ro-RO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/>
                          <w:sz w:val="28"/>
                          <w:szCs w:val="24"/>
                          <w:lang w:val="en-US"/>
                        </w:rPr>
                        <m:t>x</m:t>
                      </m:r>
                      <m:ctrlPr>
                        <m:rPr/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ro-RO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/>
                          <w:sz w:val="28"/>
                          <w:szCs w:val="24"/>
                          <w:lang w:val="en-US"/>
                        </w:rPr>
                        <m:t>2</m:t>
                      </m:r>
                      <m:ctrlPr>
                        <m:rPr/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ro-RO"/>
                        </w:rPr>
                      </m:ctrlPr>
                    </m:den>
                  </m:f>
                  <m:ctrlPr>
                    <m:rPr/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sup>
              </m:sSup>
              <m:r>
                <m:rPr/>
                <w:rPr>
                  <w:rFonts w:hint="default" w:ascii="Cambria Math" w:hAnsi="Cambria Math" w:cs="Cambria Math"/>
                  <w:sz w:val="28"/>
                  <w:szCs w:val="24"/>
                  <w:lang w:val="ro-RO"/>
                </w:rPr>
                <m:t>∙</m:t>
              </m:r>
              <m:rad>
                <m:radPr>
                  <m:degHide m:val="1"/>
                  <m:ctrlPr>
                    <m:rPr/>
                    <w:rPr>
                      <w:rFonts w:hint="default" w:ascii="Cambria Math" w:hAnsi="Cambria Math" w:cs="Cambria Math"/>
                      <w:i/>
                      <w:sz w:val="28"/>
                      <w:szCs w:val="24"/>
                      <w:lang w:val="ro-RO"/>
                    </w:rPr>
                  </m:ctrlPr>
                </m:radPr>
                <m:deg>
                  <m:ctrlPr>
                    <m:rPr/>
                    <w:rPr>
                      <w:rFonts w:hint="default" w:ascii="Cambria Math" w:hAnsi="Cambria Math" w:cs="Cambria Math"/>
                      <w:i/>
                      <w:sz w:val="28"/>
                      <w:szCs w:val="24"/>
                      <w:lang w:val="ro-RO"/>
                    </w:rPr>
                  </m:ctrlPr>
                </m:deg>
                <m:e>
                  <m:f>
                    <m:fPr>
                      <m:ctrlPr>
                        <m:rPr/>
                        <w:rPr>
                          <w:rFonts w:hint="default" w:ascii="Cambria Math" w:hAnsi="Cambria Math" w:cs="Cambria Math"/>
                          <w:i/>
                          <w:sz w:val="28"/>
                          <w:szCs w:val="24"/>
                          <w:lang w:val="ro-RO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/>
                          <w:sz w:val="28"/>
                          <w:szCs w:val="24"/>
                          <w:lang w:val="ro-RO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  <w:lang w:val="ro-RO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/>
                              <w:sz w:val="28"/>
                              <w:szCs w:val="24"/>
                              <w:lang w:val="ro-RO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  <w:lang w:val="ro-RO"/>
                            </w:rPr>
                          </m:ctrlPr>
                        </m:e>
                      </m:d>
                      <m:ctrlPr>
                        <m:rPr/>
                        <w:rPr>
                          <w:rFonts w:hint="default" w:ascii="Cambria Math" w:hAnsi="Cambria Math" w:cs="Cambria Math"/>
                          <w:i/>
                          <w:sz w:val="28"/>
                          <w:szCs w:val="24"/>
                          <w:lang w:val="ro-RO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Cambria Math"/>
                          <w:sz w:val="28"/>
                          <w:szCs w:val="24"/>
                          <w:lang w:val="en-US"/>
                        </w:rPr>
                        <m:t>4−x</m:t>
                      </m:r>
                      <m:ctrlPr>
                        <m:rPr/>
                        <w:rPr>
                          <w:rFonts w:hint="default" w:ascii="Cambria Math" w:hAnsi="Cambria Math" w:cs="Cambria Math"/>
                          <w:i/>
                          <w:sz w:val="28"/>
                          <w:szCs w:val="24"/>
                          <w:lang w:val="ro-RO"/>
                        </w:rPr>
                      </m:ctrlPr>
                    </m:den>
                  </m:f>
                  <m:ctrlPr>
                    <m:rPr/>
                    <w:rPr>
                      <w:rFonts w:hint="default" w:ascii="Cambria Math" w:hAnsi="Cambria Math" w:cs="Cambria Math"/>
                      <w:i/>
                      <w:sz w:val="28"/>
                      <w:szCs w:val="24"/>
                      <w:lang w:val="ro-RO"/>
                    </w:rPr>
                  </m:ctrlPr>
                </m:e>
              </m:rad>
            </m:oMath>
            <w:r>
              <m:rPr/>
              <w:rPr>
                <w:rFonts w:hint="default" w:hAnsi="Cambria Math" w:cs="Cambria Math"/>
                <w:i w:val="0"/>
                <w:sz w:val="28"/>
                <w:szCs w:val="24"/>
                <w:lang w:val="en-US"/>
              </w:rPr>
              <w:t xml:space="preserve">. </w:t>
            </w:r>
            <w:r>
              <m:rPr/>
              <w:rPr>
                <w:rFonts w:hint="default" w:hAnsi="Cambria Math" w:cs="Cambria Math"/>
                <w:i w:val="0"/>
                <w:sz w:val="28"/>
                <w:szCs w:val="24"/>
                <w:lang w:val="ru-RU"/>
              </w:rPr>
              <w:t xml:space="preserve">   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Вычислите числовое значение объёма тела вращения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полученного вращением подграфиком функции </w:t>
            </w:r>
            <m:oMath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g</m:t>
              </m:r>
            </m:oMath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вокруг оси Ox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На восьми карточках написаны буквы B,O,M,B,O,A,N,E.  Карточки перемешиваются, потом вытягивается друг за другом три карточки. Какова вероятность, что образуется слово BAN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Определите пятый член разложения бинома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hint="default" w:ascii="Cambria Math" w:hAnsi="Cambria Math" w:cs="Times New Roman" w:eastAsiaTheme="minorEastAsia"/>
                              <w:sz w:val="28"/>
                              <w:lang w:val="ru-RU"/>
                            </w:rPr>
                            <m:t>у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/>
                                <w:rPr>
                                  <w:rFonts w:hint="default" w:ascii="Cambria Math" w:hAnsi="Cambria Math" w:cs="Times New Roman" w:eastAsiaTheme="minorEastAsia"/>
                                  <w:sz w:val="28"/>
                                  <w:lang w:val="ru-RU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num>
                            <m:den>
                              <m:r>
                                <m:rPr/>
                                <w:rPr>
                                  <w:rFonts w:hint="default" w:ascii="Cambria Math" w:hAnsi="Cambria Math" w:cs="Times New Roman" w:eastAsiaTheme="minorEastAsia"/>
                                  <w:sz w:val="28"/>
                                  <w:lang w:val="ru-RU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den>
                          </m:f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</w:rPr>
                        <m:t>+</m:t>
                      </m:r>
                      <m:sSup>
                        <m:sSupPr>
                          <m:ctrlPr>
                            <m:rPr/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hint="default" w:ascii="Cambria Math" w:hAnsi="Cambria Math" w:cs="Times New Roman" w:eastAsiaTheme="minorEastAsia"/>
                              <w:sz w:val="28"/>
                              <w:lang w:val="ru-RU"/>
                            </w:rPr>
                            <m:t>х</m:t>
                          </m:r>
                          <m:ctrlPr>
                            <m:rPr/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e>
                        <m:sup>
                          <m:f>
                            <m:fPr>
                              <m:ctrlPr>
                                <m:rPr/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/>
                                <w:rPr>
                                  <w:rFonts w:hint="default" w:ascii="Cambria Math" w:hAnsi="Cambria Math" w:cs="Times New Roman" w:eastAsiaTheme="minorEastAsia"/>
                                  <w:sz w:val="28"/>
                                  <w:lang w:val="ru-RU"/>
                                </w:rPr>
                                <m:t>1</m:t>
                              </m:r>
                              <m:ctrlPr>
                                <m:rPr/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num>
                            <m:den>
                              <m:r>
                                <m:rPr/>
                                <w:rPr>
                                  <w:rFonts w:hint="default" w:ascii="Cambria Math" w:hAnsi="Cambria Math" w:cs="Times New Roman" w:eastAsiaTheme="minorEastAsia"/>
                                  <w:sz w:val="28"/>
                                  <w:lang w:val="ru-RU"/>
                                </w:rPr>
                                <m:t>2</m:t>
                              </m:r>
                              <m:ctrlPr>
                                <m:rPr/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den>
                          </m:f>
                          <m:ctrlPr>
                            <m:rPr/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 w:eastAsiaTheme="minorEastAsia"/>
                      <w:sz w:val="28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8"/>
                </w:rPr>
                <m:t>, x&gt;0</m:t>
              </m:r>
              <m:r>
                <m:rPr/>
                <w:rPr>
                  <w:rFonts w:hint="default" w:ascii="Cambria Math" w:hAnsi="Cambria Math" w:cs="Times New Roman" w:eastAsiaTheme="minorEastAsia"/>
                  <w:sz w:val="28"/>
                  <w:lang w:val="en-US"/>
                </w:rPr>
                <m:t>, y</m:t>
              </m:r>
              <m:r>
                <m:rPr/>
                <w:rPr>
                  <w:rFonts w:ascii="Cambria Math" w:hAnsi="Cambria Math" w:cs="Times New Roman" w:eastAsiaTheme="minorEastAsia"/>
                  <w:sz w:val="28"/>
                </w:rPr>
                <m:t>&gt;0</m:t>
              </m:r>
            </m:oMath>
            <w:r>
              <m:rPr/>
              <w:rPr>
                <w:rFonts w:hint="default" w:hAnsi="Cambria Math" w:cs="Times New Roman" w:eastAsiaTheme="minorEastAsia"/>
                <w:i w:val="0"/>
                <w:sz w:val="28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если биномиальный коэффициент третьего члена равен 45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2"/>
    <w:rsid w:val="00060803"/>
    <w:rsid w:val="000761CF"/>
    <w:rsid w:val="00167A5B"/>
    <w:rsid w:val="001B1078"/>
    <w:rsid w:val="004270C7"/>
    <w:rsid w:val="004A595B"/>
    <w:rsid w:val="004D01F2"/>
    <w:rsid w:val="0053189F"/>
    <w:rsid w:val="0059149B"/>
    <w:rsid w:val="005D7ABE"/>
    <w:rsid w:val="00600665"/>
    <w:rsid w:val="006E7D7C"/>
    <w:rsid w:val="00735F04"/>
    <w:rsid w:val="007A6093"/>
    <w:rsid w:val="00891A4A"/>
    <w:rsid w:val="00891AD6"/>
    <w:rsid w:val="008A1281"/>
    <w:rsid w:val="008B56B4"/>
    <w:rsid w:val="00AB4E2A"/>
    <w:rsid w:val="00BF2311"/>
    <w:rsid w:val="00C074F2"/>
    <w:rsid w:val="00C21907"/>
    <w:rsid w:val="00CE18A2"/>
    <w:rsid w:val="00D1078C"/>
    <w:rsid w:val="00E85D9A"/>
    <w:rsid w:val="00F304D5"/>
    <w:rsid w:val="00FF25F4"/>
    <w:rsid w:val="4BB053E3"/>
    <w:rsid w:val="6293241F"/>
    <w:rsid w:val="7BB6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uiPriority w:val="99"/>
    <w:rPr>
      <w:color w:val="808080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4</Pages>
  <Words>565</Words>
  <Characters>3224</Characters>
  <Lines>26</Lines>
  <Paragraphs>7</Paragraphs>
  <TotalTime>1</TotalTime>
  <ScaleCrop>false</ScaleCrop>
  <LinksUpToDate>false</LinksUpToDate>
  <CharactersWithSpaces>3782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2024-03-09T13:45:39Z</dcterms:modified>
  <dc:subject>Решаем варианты по математике, №2.  Сборник задач по математике.</dc:subject>
  <dc:title>Улыбаемся и пашем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D1DF746CE25B49F8AA8A985C4B1CD76B_13</vt:lpwstr>
  </property>
</Properties>
</file>