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окажите, что число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а=</w:t>
            </w:r>
            <m:oMath>
              <m:func>
                <m:funcPr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hint="default" w:ascii="Cambria Math" w:hAnsi="Cambria Math" w:cs="Times New Roman"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  <m:t>log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  <m:t>16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  <m:t>64+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4"/>
                          <w:lang w:val="ru-RU"/>
                        </w:rPr>
                        <m:t>8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4"/>
                        </w:rPr>
                        <m:t>−</m:t>
                      </m:r>
                      <m:f>
                        <m:fPr>
                          <m:ctrlPr>
                            <w:rPr>
                              <w:rFonts w:hint="default"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/>
                              <w:sz w:val="28"/>
                              <w:szCs w:val="24"/>
                              <w:lang w:val="ru-RU"/>
                            </w:rPr>
                            <m:t>1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 w:cs="Times New Roman"/>
                              <w:sz w:val="28"/>
                              <w:szCs w:val="24"/>
                              <w:lang w:val="ru-RU"/>
                            </w:rPr>
                            <m:t>3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e>
              </m:func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является целым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многочлен </w:t>
            </w:r>
            <m:oMath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2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+(а−2)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−3а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+10</m:t>
              </m:r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действительное значение а, зная что остаток от деления многочлена на бином X - 2 равен 4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m:rPr/>
              <w:rPr>
                <w:rFonts w:hint="default" w:ascii="Times New Roman" w:hAnsi="Cambria Math" w:cs="Times New Roman" w:eastAsiaTheme="minorEastAsia"/>
                <w:i w:val="0"/>
                <w:sz w:val="24"/>
                <w:szCs w:val="24"/>
                <w:lang w:val="ru-RU"/>
              </w:rPr>
              <w:t xml:space="preserve"> уравнение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5−х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e>
              </m:rad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−3(х+2)=0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ешите на  множестве C уравнение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ru-RU"/>
                    </w:rPr>
                    <m:t>2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iz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+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(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4−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i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)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−1−3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i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ru-RU"/>
                    </w:rPr>
                    <m:t>=0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Дана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матрица М(х)=</w:t>
            </w:r>
            <w:r>
              <w:rPr>
                <w:rFonts w:hint="default" w:ascii="Times New Roman" w:hAnsi="Cambria Math" w:cs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ru-RU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6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х−1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2х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4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х+2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</m:ctrlPr>
                      </m:e>
                      <m:e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</m:ctrlPr>
                      </m:e>
                    </m:mr>
                    <m:mr>
                      <m:e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</m:ctrlPr>
                      </m:e>
                      <m:e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ru-RU"/>
                    </w:rPr>
                  </m:ctrlPr>
                </m:e>
              </m:d>
            </m:oMath>
            <w:r>
              <w:rPr>
                <w:rFonts w:hint="default" w:ascii="Times New Roman" w:hAnsi="Cambria Math" w:cs="Times New Roman"/>
                <w:i w:val="0"/>
                <w:iCs/>
                <w:sz w:val="24"/>
                <w:szCs w:val="24"/>
                <w:lang w:val="ru-RU"/>
              </w:rPr>
              <w:t>, х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∈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R</m:t>
              </m:r>
            </m:oMath>
            <w:r>
              <m:rPr/>
              <w:rPr>
                <w:rFonts w:hint="default" w:ascii="Times New Roman" w:hAnsi="Cambria Math"/>
                <w:i w:val="0"/>
                <w:sz w:val="28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Определите действительные числа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, так чтобы матрица 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(х)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была обратима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166370</wp:posOffset>
                  </wp:positionV>
                  <wp:extent cx="952500" cy="981075"/>
                  <wp:effectExtent l="0" t="0" r="0" b="9525"/>
                  <wp:wrapThrough wrapText="bothSides">
                    <wp:wrapPolygon>
                      <wp:start x="0" y="0"/>
                      <wp:lineTo x="0" y="21390"/>
                      <wp:lineTo x="21168" y="21390"/>
                      <wp:lineTo x="21168" y="0"/>
                      <wp:lineTo x="0" y="0"/>
                    </wp:wrapPolygon>
                  </wp:wrapThrough>
                  <wp:docPr id="6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фера радиусом 6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см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пересечена плоскостью на расстоянии 3 см от её центра. Определите площадь сечения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Дан параллелограмм ABCD в котором 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BA</m:t>
              </m:r>
              <m:r>
                <m:rPr>
                  <m:sty m:val="p"/>
                </m:rPr>
                <w:rPr>
                  <w:rFonts w:hint="default" w:ascii="Times New Roman" w:hAnsi="Times New Roman" w:cs="Times New Roman"/>
                  <w:color w:val="000000"/>
                  <w:sz w:val="22"/>
                  <w:szCs w:val="22"/>
                  <w:u w:val="none"/>
                  <w:vertAlign w:val="baseline"/>
                </w:rPr>
                <m:t>D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) = 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60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>
              <m:rPr/>
              <w:rPr>
                <w:rFonts w:hint="default" w:ascii="Times New Roman" w:hAnsi="Cambria Math" w:cs="Times New Roman"/>
                <w:i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Биссектриса угла А пересекает диагональ BD в точке K таким образом, что BK = 4 см и КД = 5 см.  Определите площадь параллелограмма ABCD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Основанием пирамиды является равнобедренная трапеция с основаниями 21 см 9 см и высотой 8 см. Все боковые рёбра конгруэнтны и имеют длину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Times New Roman" w:hAnsi="Times New Roman" w:eastAsia="SimSun" w:cs="Times New Roman"/>
                      <w:color w:val="000000"/>
                      <w:sz w:val="22"/>
                      <w:szCs w:val="22"/>
                      <w:u w:val="none"/>
                      <w:vertAlign w:val="baseline"/>
                    </w:rPr>
                    <m:t>85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Times New Roman" w:hAnsi="Times New Roman" w:eastAsia="SimSun" w:cs="Times New Roman"/>
                      <w:color w:val="000000"/>
                      <w:sz w:val="22"/>
                      <w:szCs w:val="22"/>
                      <w:u w:val="none"/>
                      <w:vertAlign w:val="baseline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e>
              </m:rad>
            </m:oMath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. Определите длину высоты пирамиды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1299210" cy="1304925"/>
                  <wp:effectExtent l="0" t="0" r="15240" b="9525"/>
                  <wp:docPr id="7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hAnsi="Cambria Math"/>
                <w:i w:val="0"/>
                <w:sz w:val="28"/>
                <w:szCs w:val="24"/>
                <w:lang w:val="en-US"/>
              </w:rPr>
            </w:pPr>
            <m:oMath>
              <m:r>
                <m:rPr/>
                <w:rPr>
                  <w:rFonts w:ascii="Cambria Math" w:hAnsi="Cambria Math"/>
                  <w:sz w:val="24"/>
                  <w:szCs w:val="24"/>
                </w:rPr>
                <m:t>Д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</w:rPr>
                <m:t>ана функция f :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R→R, f</m:t>
              </m:r>
              <m:d>
                <m:d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o-RO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u-RU"/>
                </w:rPr>
                <m:t>1−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1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u-RU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u-RU"/>
                    </w:rPr>
                  </m:ctrlPr>
                </m:den>
              </m:f>
            </m:oMath>
            <w:r>
              <m:rPr/>
              <w:rPr>
                <w:rFonts w:hint="default" w:ascii="Times New Roman" w:hAnsi="Times New Roman" w:cs="Times New Roman"/>
                <w:i w:val="0"/>
                <w:sz w:val="24"/>
                <w:szCs w:val="22"/>
                <w:lang w:val="en-US"/>
              </w:rPr>
              <w:t xml:space="preserve">cos(2x).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множество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sz w:val="22"/>
                <w:szCs w:val="22"/>
                <w:u w:val="none"/>
                <w:vertAlign w:val="baseline"/>
                <w:lang w:val="ro-RO"/>
              </w:rPr>
              <w:t>E(f)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значений функции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Дана функция 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en-US"/>
                      </w:rPr>
                      <m:t>2x−1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en-US"/>
                      </w:rPr>
                      <m:t>−2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интервалы выпуклости вверх и выпуклости вниз функции f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→</m:t>
                      </m:r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ru-RU"/>
                        </w:rPr>
                        <m:t>−</m:t>
                      </m:r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f(4)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x−4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</m:func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en-US"/>
                    </w:rPr>
                    <m:t>3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en-US"/>
                    </w:rPr>
                    <m:t>5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ля того чтобы добраться до финального этапа музыкального конкурса кандидат должен сдать как минимум две пробы из трёх предложенных. Вероятность сдачи одной пробы равна 0,6.  Какова вероятность, что соответствующий кандидат пройдет в финальный этап конкурса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i/>
                <w:sz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средний член разложения бинома</w:t>
            </w:r>
            <m:oMath>
              <m:sSup>
                <m:sSup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lang w:val="ru-RU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lang w:val="ru-RU"/>
                            </w:rPr>
                          </m:ctrlPr>
                        </m:radPr>
                        <m:deg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lang w:val="ru-RU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lang w:val="ru-RU"/>
                            </w:rPr>
                            <m:t>3</m:t>
                          </m: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lang w:val="ru-RU"/>
                            </w:rPr>
                          </m:ctrlPr>
                        </m:e>
                      </m:rad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lang w:val="ru-RU"/>
                        </w:rPr>
                        <m:t>х</m:t>
                      </m:r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3</m:t>
                              </m: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</m:oMath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, если сумма биномиальных коэффициентов разложения равна 128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0A356675"/>
    <w:rsid w:val="4BB053E3"/>
    <w:rsid w:val="591A2681"/>
    <w:rsid w:val="63E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2024-03-10T09:03:26Z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57EDB671549443DC88D31023724E094A_13</vt:lpwstr>
  </property>
</Properties>
</file>