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left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Ф.И.__________________________________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left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left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Задание 1. Что вам известно о рыцарях? Напишите ассоциации к слову РЫЦАРЬ.</w:t>
      </w:r>
    </w:p>
    <w:p w:rsidR="00000000" w:rsidDel="00000000" w:rsidP="00000000" w:rsidRDefault="00000000" w:rsidRPr="00000000" w14:paraId="00000004">
      <w:pPr>
        <w:spacing w:line="240" w:lineRule="auto"/>
        <w:ind w:firstLine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4137864" cy="26291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7864" cy="2629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Обычно рыцарями становились выходцы из воинского сословия, потому что рыцарь должен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быть хорошего рода,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пусть бедного, но знатного. Обучение будущего рыцаря было довольно долгим. </w:t>
      </w:r>
    </w:p>
    <w:p w:rsidR="00000000" w:rsidDel="00000000" w:rsidP="00000000" w:rsidRDefault="00000000" w:rsidRPr="00000000" w14:paraId="00000006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И при этом —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быть молчаливым, учтивым и скромным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И только когда молодому человеку исполнялся 21 год, он мог претендовать на звание рыцаря, если его сочтут достойным, а мог оставаться оруженосцем еще долгие годы. </w:t>
      </w:r>
    </w:p>
    <w:p w:rsidR="00000000" w:rsidDel="00000000" w:rsidP="00000000" w:rsidRDefault="00000000" w:rsidRPr="00000000" w14:paraId="00000007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Наконец, в день своего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посвящения будущий рыцарь, обращаясь к Богу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произносил обещание, которое епископ Гильом Дюран формулирует так: Esto miles pacificus, strenuus, fidelis et Deo devotus («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Будь рыцарем миролюбивым, отважным, верным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и преданным Богу»).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Рыцарь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не должен стремиться воевать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ни в коем случае не участвовать в несправедливой войне, но он всегда готов к сражению — за свою честь, за своего сюзерена, за христианскую веру.</w:t>
      </w:r>
    </w:p>
    <w:p w:rsidR="00000000" w:rsidDel="00000000" w:rsidP="00000000" w:rsidRDefault="00000000" w:rsidRPr="00000000" w14:paraId="00000009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Его главное дело —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быть верным своему сюзерену (монарху) и Церкви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и не щадить свою жизнь.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Он должен быть отважным и всегда готовым к опасностям и приключениям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Он должен б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ыть щедрым и милосердным, защитником бедных и слабых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Он должен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быть сильным и искусным воином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но человеком хорошо воспитанным (знать правила этикета, уметь петь и музицировать, сочинять стихи), учтивым, галантным в обращении с женщинами. </w:t>
      </w:r>
    </w:p>
    <w:p w:rsidR="00000000" w:rsidDel="00000000" w:rsidP="00000000" w:rsidRDefault="00000000" w:rsidRPr="00000000" w14:paraId="0000000A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Наличие «дамы сердца» — это тоже часть куртуазной рыцарской культуры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(от старофранцузского courtoisie — «куртуазность, изысканность, деликатность, утонченность»). Быть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влюбленным, нежным, смиренным и верным, защищать от любой опасности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— вот идеал поведения рыцаря по отношению к его даме. И конечно, быть верным себе — своему слову. Поэтому если рыцарь давал клятву, то он должен был сдержать ее, даже ценой своей жизни. Если рыцарь нарушал правила, то он терял свою честь — самую главную ценность в рыцарском кодексе.</w:t>
      </w:r>
    </w:p>
    <w:p w:rsidR="00000000" w:rsidDel="00000000" w:rsidP="00000000" w:rsidRDefault="00000000" w:rsidRPr="00000000" w14:paraId="0000000B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Таким образом, понятие «благородный рыцарь» говорило не только о знатности рода, но и о том, что это человек честный, искренний, сильный, отважный, справедливый, учтивый и т. д. Благородство, честь и достоинство рыцаря — то, что он должен был сохранить и не запятнать ни одним плохим поступком или словом. </w:t>
      </w:r>
    </w:p>
    <w:p w:rsidR="00000000" w:rsidDel="00000000" w:rsidP="00000000" w:rsidRDefault="00000000" w:rsidRPr="00000000" w14:paraId="0000000C">
      <w:pPr>
        <w:spacing w:line="240" w:lineRule="auto"/>
        <w:ind w:firstLine="567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Задание 2. Прочитайте статью и сформулируйте правила кодекса чести средневекового рыцаря.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Как ты думаешь, какие из этих правил актуальны в современной жизни? 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567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Задание 3. Прочитайте и ответьте на вопросы.</w:t>
      </w:r>
    </w:p>
    <w:p w:rsidR="00000000" w:rsidDel="00000000" w:rsidP="00000000" w:rsidRDefault="00000000" w:rsidRPr="00000000" w14:paraId="00000012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«В многочисленных балладах на мифологические и легендарные сюжеты из античности и Средневековья (“Кубок”, “Перчатка”, “Поликратов перстень”, “Порука” и др.) Шиллер воспевает мужество, благородство, самоотверженность, подвижничество, то есть те качества, которые он хотел бы видеть в людях. Баллады эти глубоко драматичны. В каждой из них – испытание героя». (Е. Афанасьева)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927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Какие человеческие качества восхищают поэта?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Задание 4. Прочитайте статью. Дайте полные ответы на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«Сюжет баллады Ф. Шиллер взял из книги Сенфуа, в нем описывается действительный случай, произошедший при дворе короля Франциска I. Немецкий поэт рисует читателям картину средневековых развлечений при королевском дворе с участием диких зверей и отважного рыцаря, совершающего подвиг во имя прекрасной дамы. Вполне, казалось бы, традиционный средневековый сюжет. Однако финал баллады необычен: смелый рыцарь, совершив отважный, но бессмысленный подвиг, отказывается от вознаграждения дамы и презрительно относится к красавице. Шиллер с немецкой пунктуальностью придерживается исторической хроники, называет имена действующих лиц, но, похоже, что для него более всего важен бунт рыцаря, не желающего более быть заложником традиций средневекового общества». (Е. Афанасьева)</w:t>
      </w:r>
    </w:p>
    <w:p w:rsidR="00000000" w:rsidDel="00000000" w:rsidP="00000000" w:rsidRDefault="00000000" w:rsidRPr="00000000" w14:paraId="00000018">
      <w:pPr>
        <w:spacing w:line="240" w:lineRule="auto"/>
        <w:ind w:firstLine="56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Какие события и детали средневекового быта стали предметом изображения в балладе Шиллера «Перчатка»?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Почему Шиллер выбрал для баллады именно этот исторический сюжет? 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В чем особенность финала этой баллады? 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Почему посрамление жестокосердной красавицы стало главным в произведении? _________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firstLine="567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720"/>
        <w:rPr>
          <w:rFonts w:ascii="Georgia" w:cs="Georgia" w:eastAsia="Georgia" w:hAnsi="Georgia"/>
          <w:b w:val="1"/>
          <w:sz w:val="29"/>
          <w:szCs w:val="29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29"/>
          <w:szCs w:val="29"/>
          <w:highlight w:val="white"/>
          <w:rtl w:val="0"/>
        </w:rPr>
        <w:t xml:space="preserve">Задание 5. Выполните с</w:t>
      </w:r>
      <w:r w:rsidDel="00000000" w:rsidR="00000000" w:rsidRPr="00000000">
        <w:rPr>
          <w:rFonts w:ascii="Georgia" w:cs="Georgia" w:eastAsia="Georgia" w:hAnsi="Georgia"/>
          <w:b w:val="1"/>
          <w:sz w:val="29"/>
          <w:szCs w:val="29"/>
          <w:highlight w:val="white"/>
          <w:rtl w:val="0"/>
        </w:rPr>
        <w:t xml:space="preserve">равнительный анализ баллады И.Ф.Шиллера “Перчатка”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Georgia" w:cs="Georgia" w:eastAsia="Georgia" w:hAnsi="Georgia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2.6666666666665"/>
        <w:gridCol w:w="3702.6666666666665"/>
        <w:gridCol w:w="3702.6666666666665"/>
        <w:tblGridChange w:id="0">
          <w:tblGrid>
            <w:gridCol w:w="3702.6666666666665"/>
            <w:gridCol w:w="3702.6666666666665"/>
            <w:gridCol w:w="3702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9"/>
                <w:szCs w:val="29"/>
                <w:highlight w:val="white"/>
                <w:rtl w:val="0"/>
              </w:rPr>
              <w:t xml:space="preserve">Что сравниваем?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9"/>
                <w:szCs w:val="29"/>
                <w:highlight w:val="white"/>
                <w:rtl w:val="0"/>
              </w:rPr>
              <w:t xml:space="preserve">Перевод М.Лермонтова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9"/>
                <w:szCs w:val="29"/>
                <w:highlight w:val="white"/>
                <w:rtl w:val="0"/>
              </w:rPr>
              <w:t xml:space="preserve">Перевод В.Жуковского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9"/>
                <w:szCs w:val="29"/>
                <w:highlight w:val="white"/>
                <w:rtl w:val="0"/>
              </w:rPr>
              <w:t xml:space="preserve">Возраст переводчиков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9"/>
                <w:szCs w:val="29"/>
                <w:highlight w:val="white"/>
                <w:rtl w:val="0"/>
              </w:rPr>
              <w:t xml:space="preserve">Описание животных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9"/>
                <w:szCs w:val="29"/>
                <w:highlight w:val="white"/>
                <w:rtl w:val="0"/>
              </w:rPr>
              <w:t xml:space="preserve">Образ рыцаря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9"/>
                <w:szCs w:val="29"/>
                <w:highlight w:val="white"/>
                <w:rtl w:val="0"/>
              </w:rPr>
              <w:t xml:space="preserve">Образ девушки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9"/>
                <w:szCs w:val="29"/>
                <w:highlight w:val="white"/>
                <w:rtl w:val="0"/>
              </w:rPr>
              <w:t xml:space="preserve">Имена героев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>
          <w:color w:val="2c2d2e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firstLine="720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firstLine="720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firstLine="720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firstLine="720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firstLine="720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firstLine="720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firstLine="720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  <w:rtl w:val="0"/>
        </w:rPr>
        <w:t xml:space="preserve">Задание 2. Балладу “Перчатка” Шиллер назвал рассказом. Жуковский включил ее в число повестей, критик В.Г.Белинский не сомневался в том, что это баллада. Как бы вы назвали “Перчатку” - балладой, повестью, рассказом? Запишите своё мнение полным развёрнутым ответом.</w:t>
      </w:r>
    </w:p>
    <w:p w:rsidR="00000000" w:rsidDel="00000000" w:rsidP="00000000" w:rsidRDefault="00000000" w:rsidRPr="00000000" w14:paraId="00000065">
      <w:pPr>
        <w:spacing w:line="480" w:lineRule="auto"/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c2d2e"/>
          <w:sz w:val="29"/>
          <w:szCs w:val="29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6">
      <w:pPr>
        <w:spacing w:line="480" w:lineRule="auto"/>
        <w:rPr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b w:val="1"/>
          <w:color w:val="2c2d2e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Georgia" w:cs="Georgia" w:eastAsia="Georgia" w:hAnsi="Georgia"/>
          <w:color w:val="2c2d2e"/>
          <w:sz w:val="28"/>
          <w:szCs w:val="2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2c2d2e"/>
          <w:sz w:val="28"/>
          <w:szCs w:val="28"/>
          <w:highlight w:val="white"/>
          <w:rtl w:val="0"/>
        </w:rPr>
        <w:t xml:space="preserve">Рассказ</w:t>
      </w:r>
      <w:r w:rsidDel="00000000" w:rsidR="00000000" w:rsidRPr="00000000">
        <w:rPr>
          <w:rFonts w:ascii="Georgia" w:cs="Georgia" w:eastAsia="Georgia" w:hAnsi="Georgia"/>
          <w:b w:val="1"/>
          <w:color w:val="2c2d2e"/>
          <w:sz w:val="28"/>
          <w:szCs w:val="28"/>
          <w:highlight w:val="white"/>
          <w:rtl w:val="0"/>
        </w:rPr>
        <w:t xml:space="preserve"> - </w:t>
      </w:r>
      <w:r w:rsidDel="00000000" w:rsidR="00000000" w:rsidRPr="00000000">
        <w:rPr>
          <w:rFonts w:ascii="Georgia" w:cs="Georgia" w:eastAsia="Georgia" w:hAnsi="Georgia"/>
          <w:color w:val="1f1f1f"/>
          <w:sz w:val="28"/>
          <w:szCs w:val="28"/>
          <w:highlight w:val="white"/>
          <w:rtl w:val="0"/>
        </w:rPr>
        <w:t xml:space="preserve">словесное изложение каких-нибудь событий.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Georgia" w:cs="Georgia" w:eastAsia="Georgia" w:hAnsi="Georgia"/>
          <w:color w:val="2c2d2e"/>
          <w:sz w:val="28"/>
          <w:szCs w:val="2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2c2d2e"/>
          <w:sz w:val="28"/>
          <w:szCs w:val="28"/>
          <w:highlight w:val="white"/>
          <w:rtl w:val="0"/>
        </w:rPr>
        <w:t xml:space="preserve">Повесть</w:t>
      </w:r>
      <w:r w:rsidDel="00000000" w:rsidR="00000000" w:rsidRPr="00000000">
        <w:rPr>
          <w:rFonts w:ascii="Georgia" w:cs="Georgia" w:eastAsia="Georgia" w:hAnsi="Georgia"/>
          <w:b w:val="1"/>
          <w:color w:val="2c2d2e"/>
          <w:sz w:val="28"/>
          <w:szCs w:val="28"/>
          <w:highlight w:val="white"/>
          <w:rtl w:val="0"/>
        </w:rPr>
        <w:t xml:space="preserve"> - </w:t>
      </w:r>
      <w:r w:rsidDel="00000000" w:rsidR="00000000" w:rsidRPr="00000000">
        <w:rPr>
          <w:rFonts w:ascii="Georgia" w:cs="Georgia" w:eastAsia="Georgia" w:hAnsi="Georgia"/>
          <w:color w:val="1f1f1f"/>
          <w:sz w:val="28"/>
          <w:szCs w:val="28"/>
          <w:highlight w:val="white"/>
          <w:rtl w:val="0"/>
        </w:rPr>
        <w:t xml:space="preserve">литературное повествовательное произведение с сюжетом.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Georgia" w:cs="Georgia" w:eastAsia="Georgia" w:hAnsi="Georgia"/>
          <w:color w:val="2c2d2e"/>
          <w:sz w:val="28"/>
          <w:szCs w:val="2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2c2d2e"/>
          <w:sz w:val="28"/>
          <w:szCs w:val="28"/>
          <w:highlight w:val="white"/>
          <w:rtl w:val="0"/>
        </w:rPr>
        <w:t xml:space="preserve">Баллада</w:t>
      </w:r>
      <w:r w:rsidDel="00000000" w:rsidR="00000000" w:rsidRPr="00000000">
        <w:rPr>
          <w:rFonts w:ascii="Georgia" w:cs="Georgia" w:eastAsia="Georgia" w:hAnsi="Georgia"/>
          <w:b w:val="1"/>
          <w:color w:val="2c2d2e"/>
          <w:sz w:val="28"/>
          <w:szCs w:val="28"/>
          <w:highlight w:val="white"/>
          <w:rtl w:val="0"/>
        </w:rPr>
        <w:t xml:space="preserve"> - </w:t>
      </w:r>
      <w:r w:rsidDel="00000000" w:rsidR="00000000" w:rsidRPr="00000000">
        <w:rPr>
          <w:rFonts w:ascii="Georgia" w:cs="Georgia" w:eastAsia="Georgia" w:hAnsi="Georgia"/>
          <w:color w:val="1f1f1f"/>
          <w:sz w:val="28"/>
          <w:szCs w:val="28"/>
          <w:highlight w:val="white"/>
          <w:rtl w:val="0"/>
        </w:rPr>
        <w:t xml:space="preserve">стихотворение особой формы, преимущественно на историческую, обычно легендарную тему.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